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General Report</w:t>
      </w:r>
    </w:p>
    <w:p>
      <w:r>
        <w:t>I can help you with that. Here is a summary of the Special Business to be transacted at the Annual General Meeting (AGM) of Standard Industries Limited:</w:t>
        <w:br/>
        <w:br/>
        <w:t>**Resolutions to be passed:**</w:t>
        <w:br/>
        <w:br/>
        <w:t>1. Re-appointment of Shri D.H. Parekh as Executive Director for a period of 2 years commencing from 2nd August 2025 to 1st August 2027.</w:t>
        <w:br/>
        <w:t>2. Consent of members for re-appointment of Shri D.H. Parekh as Executive Director.</w:t>
        <w:br/>
        <w:t>3. Approval of members for the remuneration payable to Shri D.H. Parekh as Executive Director.</w:t>
        <w:br/>
        <w:t>4. Authority to the Board of Directors to alter and vary the terms of re-appointment and remuneration as per the Explanatory Statement.</w:t>
        <w:br/>
        <w:br/>
        <w:t>**Other important notices:**</w:t>
        <w:br/>
        <w:br/>
        <w:t>1. Statement pursuant to Section 102(1) of the Companies Act, 2013.</w:t>
        <w:br/>
        <w:t>2. MCA Circulars permitting the holding of AGM through Video Conferencing (VC) / Other Audio Visual Means (OAVM).</w:t>
        <w:br/>
        <w:t>3. Notice of AGM being sent only through electronic mode to members whose email addresses are registered with the Company or CDSL/NSDL.</w:t>
        <w:br/>
        <w:t>4. Facility for appointment of proxies not available due to physical attendance being dispensed with.</w:t>
        <w:br/>
        <w:t>5. Annual Report for financial year 2024-25 being sent only through electronic mode.</w:t>
        <w:br/>
        <w:t>6. Members requested to register/update their email addresses to enable prompt sending of general meeting notices, Annual Reports, and other shareholder communications.</w:t>
        <w:br/>
        <w:t>7. Engagement of KFin Technologies Limited as the authorized agency for conducting the e-AGM and providing e-voting facility.</w:t>
        <w:br/>
        <w:t>8. SEBI Circulars and Master Circular No. SEBI/HO/MIRSD/POD-1/P/CIR/2024/37 dated May 7, 2024, mandating dividend payment only through electronic mode from April 1, 2024.</w:t>
        <w:br/>
        <w:br/>
        <w:t>**Important dates:**</w:t>
        <w:br/>
        <w:br/>
        <w:t>1. Date of AGM: August 5th, 2028</w:t>
        <w:br/>
        <w:t>2. Date of dispatch of Notice of AGM: [Insert Date]</w:t>
        <w:br/>
        <w:t>3. Date of receipt of Proxy Forms/Attendance Slips: [Insert Date]</w:t>
        <w:br/>
        <w:br/>
        <w:t>**Contact Information:**</w:t>
        <w:br/>
        <w:br/>
        <w:t>1. Standard Industries Limited</w:t>
        <w:br/>
        <w:t>2. [Insert Contact Information]</w:t>
        <w:br/>
        <w:br/>
        <w:t>Please note that the information provided is based on the draft resolution and may not reflect the actual text of the resolution or the AGM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