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Generated Deliverable</w:t>
      </w:r>
    </w:p>
    <w:p>
      <w:r>
        <w:t>Based on the provided budget speech and contents, I will analyze the specific proposals and focus on the three key "kartavya" (obligations) outlined in the speech. Here's a structured analysis of the budget proposals:</w:t>
      </w:r>
    </w:p>
    <w:p>
      <w:r>
        <w:t>### 1. **Introduction and Three Kartavya**</w:t>
      </w:r>
    </w:p>
    <w:p>
      <w:r>
        <w:t>The Minister of Finance, Nirmala Sitharaman, begins by highlighting the government's journey of stability, fiscal discipline, and sustainable growth since assuming office 12 years ago. She thanks the people for their support and emphasizes the government's focus on three key "kartavya":</w:t>
      </w:r>
    </w:p>
    <w:p>
      <w:r>
        <w:t>1. **First Kartavya: Accelerate and Sustain Economic Growth**</w:t>
      </w:r>
    </w:p>
    <w:p>
      <w:r>
        <w:t xml:space="preserve">   - **Proposals**:</w:t>
      </w:r>
    </w:p>
    <w:p>
      <w:r>
        <w:t xml:space="preserve">     - **Scaling up Manufacturing**: The government proposes scaling up manufacturing in 7 strategic and frontier sectors, including biopharma and semiconductors.</w:t>
      </w:r>
    </w:p>
    <w:p>
      <w:r>
        <w:t xml:space="preserve">     - **Rejuvenating Legacy Industrial Sectors**: The government aims to revitalise legacy industrial sectors.</w:t>
      </w:r>
    </w:p>
    <w:p>
      <w:r>
        <w:t xml:space="preserve">     - **Creating "Champion MSMEs"**: Support for Small and Medium Enterprises (MSMEs).</w:t>
      </w:r>
    </w:p>
    <w:p>
      <w:r>
        <w:t xml:space="preserve">     - **Delivering Infrastructure**: Development of infrastructure.</w:t>
      </w:r>
    </w:p>
    <w:p>
      <w:r>
        <w:t xml:space="preserve">     - **Ensuring Long-term Energy Security**: Ensuring long-term energy security and stability.</w:t>
      </w:r>
    </w:p>
    <w:p>
      <w:r>
        <w:t xml:space="preserve">     - **Developing City Economic Regions**: Development of city economic regions.</w:t>
      </w:r>
    </w:p>
    <w:p>
      <w:r>
        <w:t>2. **Second Kartavya: Fulfil Aspirations and Build Capacity**</w:t>
      </w:r>
    </w:p>
    <w:p>
      <w:r>
        <w:t xml:space="preserve">   - **Proposals**:</w:t>
      </w:r>
    </w:p>
    <w:p>
      <w:r>
        <w:t xml:space="preserve">     - **Supporting Employment Generation**: Efforts to support employment generation.</w:t>
      </w:r>
    </w:p>
    <w:p>
      <w:r>
        <w:t xml:space="preserve">     - **Agricultural Productivity**: Measures to improve agricultural productivity.</w:t>
      </w:r>
    </w:p>
    <w:p>
      <w:r>
        <w:t xml:space="preserve">     - **Household Purchasing Power**: Enhancing household purchasing power.</w:t>
      </w:r>
    </w:p>
    <w:p>
      <w:r>
        <w:t xml:space="preserve">     - **Universal Services**: Providing universal services to people.</w:t>
      </w:r>
    </w:p>
    <w:p>
      <w:r>
        <w:t>3. **Third Kartavya: Sabka Sath, Sabka Vikas**</w:t>
      </w:r>
    </w:p>
    <w:p>
      <w:r>
        <w:t xml:space="preserve">   - **Proposals**:</w:t>
      </w:r>
    </w:p>
    <w:p>
      <w:r>
        <w:t xml:space="preserve">     - **Access to Resources**: Ensuring access to resources and amenities.</w:t>
      </w:r>
    </w:p>
    <w:p>
      <w:r>
        <w:t xml:space="preserve">     - **Meaningful Participation**: Ensuring meaningful participation of every family, community, region, and sector.</w:t>
      </w:r>
    </w:p>
    <w:p>
      <w:r>
        <w:t>### 2. **Specific Proposals Breakdown**</w:t>
      </w:r>
    </w:p>
    <w:p>
      <w:r>
        <w:t>#### 2.1. **Scaling Up Manufacturing**</w:t>
      </w:r>
    </w:p>
    <w:p>
      <w:r>
        <w:t>The government proposes scaling up manufacturing in 7 strategic and frontier sectors:</w:t>
      </w:r>
    </w:p>
    <w:p>
      <w:r>
        <w:t>- **Biopharma**: Building an ecosystem for domestic production of biologics and biosimilars, including the establishment of new National Institutes of Pharmaceutical Education and Research (NIPERs).</w:t>
      </w:r>
    </w:p>
    <w:p>
      <w:r>
        <w:t>- **India Semiconductor Mission (ISM) 2.0**: Expanding capabilities, producing equipment and materials, and fortifying supply chains.</w:t>
      </w:r>
    </w:p>
    <w:p>
      <w:r>
        <w:t>- **Electronics Components Manufacturing Scheme**: Expanding investment and capital outlay.</w:t>
      </w:r>
    </w:p>
    <w:p>
      <w:r>
        <w:t>- **Rare Earth Permanent Magnets**: Establishing dedicated corridors for mining, processing, and manufacturing.</w:t>
      </w:r>
    </w:p>
    <w:p>
      <w:r>
        <w:t>- **Chemical Production**: Supporting the establishment of dedicated Chemical Parks.</w:t>
      </w:r>
    </w:p>
    <w:p>
      <w:r>
        <w:t>- **Capital Goods Capability**: Establishing Hi-Tech Tool Rooms to support productivity and quality in different sectors.</w:t>
      </w:r>
    </w:p>
    <w:p>
      <w:r>
        <w:t>#### 2.2. **Fiscal Proposals**</w:t>
      </w:r>
    </w:p>
    <w:p>
      <w:r>
        <w:t>The government proposes fiscal reforms and tax relief:</w:t>
      </w:r>
    </w:p>
    <w:p>
      <w:r>
        <w:t>- **Direct Taxation Relief**: Reducing tax rates, particularly on education and medical expenses.</w:t>
      </w:r>
    </w:p>
    <w:p>
      <w:r>
        <w:t>- **TDS Reduction**: Reducing TDS rates for specified purposes.</w:t>
      </w:r>
    </w:p>
    <w:p>
      <w:r>
        <w:t>- **Tax Return Simplification**: Extending timelines for filing tax returns, reducing compliance, and simplifying reporting processes.</w:t>
      </w:r>
    </w:p>
    <w:p>
      <w:r>
        <w:t>#### 2.3. **Transfer Pricing and Documentation**</w:t>
      </w:r>
    </w:p>
    <w:p>
      <w:r>
        <w:t>The government proposes clarifying and simplifying transfer pricing regulations and documentation:</w:t>
      </w:r>
    </w:p>
    <w:p>
      <w:r>
        <w:t>- **Clarification of Time Limits**: Clarifying time limits for various processes, such as assessment, Transfer Pricing Officer orders, and re-assessment.</w:t>
      </w:r>
    </w:p>
    <w:p>
      <w:r>
        <w:t>- **Amendments in Act**: Clarifying definitions and referencing errors in the Income-Tax Act, 2025.</w:t>
      </w:r>
    </w:p>
    <w:p>
      <w:r>
        <w:t>### 3. **Conclusion**</w:t>
      </w:r>
    </w:p>
    <w:p>
      <w:r>
        <w:t>The budget proposals reflect a comprehensive approach to economic growth and improvement, supported by strategic investments, fiscal relief, and regulatory simplifications. The three key kartavya aim to provide comprehensive support to various sectors and stakeholders, fostering a robust and inclusive economic environment.</w:t>
      </w:r>
    </w:p>
    <w:p>
      <w:r>
        <w:t>### Summary</w:t>
      </w:r>
    </w:p>
    <w:p>
      <w:r>
        <w:t>The budget emphasizes three main objectives: accelerating and sustaining economic growth, fulfilling people's aspirations, and ensuring a just and inclusive society. The specific proposals cover a wide range of sectors, including manufacturing, agriculture, and taxation, with a focus on strategic investments and fiscal relief to support these goals. The government's approach is designed to address both short-term and long-term needs, ensuring sustainable growth and social stability.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