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QUITO</w:t>
      </w:r>
      <w:r>
        <w:rPr>
          <w:rFonts w:ascii="Calibri" w:hAnsi="Calibri"/>
          <w:sz w:val="24"/>
        </w:rPr>
      </w:r>
    </w:p>
    <w:p>
      <w:pPr>
        <w:pStyle w:val="Heading1"/>
      </w:pPr>
      <w:r>
        <w:t>Arrival</w:t>
      </w:r>
    </w:p>
    <w:p>
      <w:pPr>
        <w:pStyle w:val="Heading2"/>
      </w:pPr>
      <w:r>
        <w:t>Experiences</w:t>
      </w:r>
    </w:p>
    <w:p>
      <w:pPr>
        <w:pStyle w:val="Heading3"/>
      </w:pPr>
      <w:r>
        <w:t>Horsebackriding 2 horas-Adventure-Nature-7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Horsebackriding 2 horas-Adventure-Nature-8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1</w:t>
      </w:r>
    </w:p>
    <w:p>
      <w:pPr>
        <w:pStyle w:val="Heading2"/>
      </w:pPr>
      <w:r>
        <w:t>Experiences</w:t>
      </w:r>
    </w:p>
    <w:p>
      <w:pPr>
        <w:pStyle w:val="Heading3"/>
      </w:pPr>
      <w:r>
        <w:t>Temazcal-Wellness-Culture - History - Education-19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Temazcal-Wellness-Culture - History - Education-9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2</w:t>
      </w:r>
    </w:p>
    <w:p>
      <w:pPr>
        <w:pStyle w:val="Heading2"/>
      </w:pPr>
      <w:r>
        <w:t>Experiences</w:t>
      </w:r>
    </w:p>
    <w:p>
      <w:pPr>
        <w:pStyle w:val="Heading3"/>
      </w:pPr>
      <w:r>
        <w:t>High and Low Ropes Course-Adventure-Surprise-11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High and Low Ropes Course-Adventure-Surprise-10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