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1.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media/image15.png" ContentType="image/png"/>
  <Override PartName="/word/media/image14.png" ContentType="image/png"/>
  <Override PartName="/word/media/image13.png" ContentType="image/png"/>
  <Override PartName="/word/media/image12.png" ContentType="image/png"/>
  <Override PartName="/word/media/image10.png" ContentType="image/png"/>
  <Override PartName="/word/media/image9.png" ContentType="image/png"/>
  <Override PartName="/word/media/image7.png" ContentType="image/png"/>
  <Override PartName="/word/media/image16.png" ContentType="image/png"/>
  <Override PartName="/word/media/image2.png" ContentType="image/png"/>
  <Override PartName="/word/media/image8.png" ContentType="image/png"/>
  <Override PartName="/word/media/image1.jpeg" ContentType="image/jpeg"/>
  <Override PartName="/word/media/image6.png" ContentType="image/png"/>
  <Override PartName="/word/media/image11.png" ContentType="image/png"/>
  <Override PartName="/word/media/image3.jpeg" ContentType="image/jpeg"/>
  <Override PartName="/word/media/image4.png" ContentType="image/png"/>
  <Override PartName="/word/media/image5.png" ContentType="image/png"/>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lang w:val="en-GB"/>
        </w:rPr>
      </w:pPr>
      <w:r>
        <w:rPr>
          <w:lang w:val="en-GB"/>
        </w:rPr>
        <w:drawing>
          <wp:anchor behindDoc="1" distT="0" distB="0" distL="114300" distR="120650" simplePos="0" locked="0" layoutInCell="1" allowOverlap="1" relativeHeight="30">
            <wp:simplePos x="0" y="0"/>
            <wp:positionH relativeFrom="column">
              <wp:posOffset>-4245610</wp:posOffset>
            </wp:positionH>
            <wp:positionV relativeFrom="paragraph">
              <wp:posOffset>-1080770</wp:posOffset>
            </wp:positionV>
            <wp:extent cx="7557770" cy="10692130"/>
            <wp:effectExtent l="0" t="0" r="0" b="0"/>
            <wp:wrapNone/>
            <wp:docPr id="1"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3" descr=""/>
                    <pic:cNvPicPr>
                      <a:picLocks noChangeAspect="1" noChangeArrowheads="1"/>
                    </pic:cNvPicPr>
                  </pic:nvPicPr>
                  <pic:blipFill>
                    <a:blip r:embed="rId2"/>
                    <a:stretch>
                      <a:fillRect/>
                    </a:stretch>
                  </pic:blipFill>
                  <pic:spPr bwMode="auto">
                    <a:xfrm>
                      <a:off x="0" y="0"/>
                      <a:ext cx="7557770" cy="10692130"/>
                    </a:xfrm>
                    <a:prstGeom prst="rect">
                      <a:avLst/>
                    </a:prstGeom>
                  </pic:spPr>
                </pic:pic>
              </a:graphicData>
            </a:graphic>
          </wp:anchor>
        </w:drawing>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jc w:val="center"/>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drawing>
          <wp:anchor behindDoc="0" distT="0" distB="0" distL="114300" distR="114300" simplePos="0" locked="0" layoutInCell="1" allowOverlap="1" relativeHeight="31">
            <wp:simplePos x="0" y="0"/>
            <wp:positionH relativeFrom="margin">
              <wp:posOffset>-108585</wp:posOffset>
            </wp:positionH>
            <wp:positionV relativeFrom="paragraph">
              <wp:posOffset>170815</wp:posOffset>
            </wp:positionV>
            <wp:extent cx="3075305" cy="1736090"/>
            <wp:effectExtent l="0" t="0" r="0" b="0"/>
            <wp:wrapTight wrapText="bothSides">
              <wp:wrapPolygon edited="0">
                <wp:start x="1010" y="3063"/>
                <wp:lineTo x="743" y="4248"/>
                <wp:lineTo x="1144" y="5197"/>
                <wp:lineTo x="3691" y="7322"/>
                <wp:lineTo x="3290" y="11106"/>
                <wp:lineTo x="2754" y="14886"/>
                <wp:lineTo x="2754" y="15597"/>
                <wp:lineTo x="17780" y="18908"/>
                <wp:lineTo x="18717" y="18908"/>
                <wp:lineTo x="19923" y="14886"/>
                <wp:lineTo x="20461" y="14649"/>
                <wp:lineTo x="20327" y="13704"/>
                <wp:lineTo x="19252" y="11106"/>
                <wp:lineTo x="19387" y="7322"/>
                <wp:lineTo x="20060" y="4011"/>
                <wp:lineTo x="19923" y="3063"/>
                <wp:lineTo x="1010" y="3063"/>
              </wp:wrapPolygon>
            </wp:wrapTight>
            <wp:docPr id="2"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9" descr=""/>
                    <pic:cNvPicPr>
                      <a:picLocks noChangeAspect="1" noChangeArrowheads="1"/>
                    </pic:cNvPicPr>
                  </pic:nvPicPr>
                  <pic:blipFill>
                    <a:blip r:embed="rId3"/>
                    <a:stretch>
                      <a:fillRect/>
                    </a:stretch>
                  </pic:blipFill>
                  <pic:spPr bwMode="auto">
                    <a:xfrm>
                      <a:off x="0" y="0"/>
                      <a:ext cx="3075305" cy="1736090"/>
                    </a:xfrm>
                    <a:prstGeom prst="rect">
                      <a:avLst/>
                    </a:prstGeom>
                  </pic:spPr>
                </pic:pic>
              </a:graphicData>
            </a:graphic>
          </wp:anchor>
        </w:drawing>
      </w:r>
    </w:p>
    <w:p>
      <w:pPr>
        <w:pStyle w:val="Normal"/>
        <w:rPr>
          <w:lang w:val="en-GB"/>
        </w:rPr>
      </w:pPr>
      <w:r>
        <w:rPr>
          <w:lang w:val="en-GB"/>
        </w:rPr>
      </w:r>
    </w:p>
    <w:p>
      <w:pPr>
        <w:pStyle w:val="Normal"/>
        <w:tabs>
          <w:tab w:val="clear" w:pos="708"/>
          <w:tab w:val="left" w:pos="3546" w:leader="none"/>
        </w:tabs>
        <w:rPr>
          <w:lang w:val="en-GB"/>
        </w:rPr>
      </w:pPr>
      <w:r>
        <w:rPr>
          <w:lang w:val="en-GB"/>
        </w:rPr>
        <w:tab/>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tabs>
          <w:tab w:val="clear" w:pos="708"/>
          <w:tab w:val="left" w:pos="3248" w:leader="none"/>
          <w:tab w:val="left" w:pos="4039" w:leader="none"/>
        </w:tabs>
        <w:rPr>
          <w:lang w:val="en-GB"/>
        </w:rPr>
      </w:pPr>
      <w:r>
        <w:rPr>
          <w:lang w:val="en-GB"/>
        </w:rPr>
        <w:tab/>
        <w:tab/>
      </w:r>
    </w:p>
    <w:p>
      <w:pPr>
        <w:pStyle w:val="Normal"/>
        <w:tabs>
          <w:tab w:val="clear" w:pos="708"/>
          <w:tab w:val="left" w:pos="3353" w:leader="none"/>
        </w:tabs>
        <w:rPr>
          <w:lang w:val="en-GB"/>
        </w:rPr>
      </w:pPr>
      <w:r>
        <w:rPr>
          <w:lang w:val="en-GB"/>
        </w:rPr>
        <w:tab/>
      </w:r>
    </w:p>
    <w:p>
      <w:pPr>
        <w:pStyle w:val="Normal"/>
        <w:tabs>
          <w:tab w:val="clear" w:pos="708"/>
          <w:tab w:val="left" w:pos="6061" w:leader="none"/>
        </w:tabs>
        <w:rPr>
          <w:sz w:val="96"/>
          <w:szCs w:val="96"/>
          <w:lang w:val="en-GB"/>
        </w:rPr>
      </w:pPr>
      <w:r>
        <w:rPr>
          <w:sz w:val="96"/>
          <w:szCs w:val="96"/>
          <w:lang w:val="en-GB"/>
        </w:rPr>
      </w:r>
    </w:p>
    <w:p>
      <w:pPr>
        <w:pStyle w:val="Normal"/>
        <w:tabs>
          <w:tab w:val="clear" w:pos="708"/>
          <w:tab w:val="left" w:pos="6061" w:leader="none"/>
        </w:tabs>
        <w:rPr>
          <w:sz w:val="96"/>
          <w:szCs w:val="96"/>
          <w:lang w:val="en-GB"/>
        </w:rPr>
      </w:pPr>
      <w:r>
        <w:rPr>
          <w:sz w:val="96"/>
          <w:szCs w:val="96"/>
          <w:lang w:val="en-GB"/>
        </w:rPr>
      </w:r>
    </w:p>
    <w:p>
      <w:pPr>
        <w:pStyle w:val="Normal"/>
        <w:jc w:val="center"/>
        <w:rPr>
          <w:rStyle w:val="BookTitle"/>
          <w:lang w:val="fr-FR"/>
        </w:rPr>
      </w:pPr>
      <w:bookmarkStart w:id="0" w:name="__RefHeading___Toc14489_92211280"/>
      <w:bookmarkStart w:id="1" w:name="_Toc95377202"/>
      <w:bookmarkEnd w:id="0"/>
      <w:r>
        <w:rPr>
          <w:rStyle w:val="BookTitle"/>
          <w:b/>
          <w:bCs/>
          <w:sz w:val="52"/>
          <w:szCs w:val="52"/>
        </w:rPr>
        <w:t>Manuel d’utilisation pour</w:t>
      </w:r>
    </w:p>
    <w:p>
      <w:pPr>
        <w:pStyle w:val="Normal"/>
        <w:jc w:val="center"/>
        <w:rPr/>
      </w:pPr>
      <w:bookmarkStart w:id="2" w:name="__RefHeading___Toc14491_92211280"/>
      <w:bookmarkEnd w:id="2"/>
      <w:r>
        <w:rPr>
          <w:rStyle w:val="BookTitle"/>
          <w:b/>
          <w:bCs/>
          <w:sz w:val="52"/>
          <w:szCs w:val="52"/>
          <w:lang w:val="fr-FR"/>
        </w:rPr>
        <w:t xml:space="preserve"> </w:t>
      </w:r>
      <w:r>
        <w:rPr>
          <w:rStyle w:val="BookTitle"/>
          <w:b/>
          <w:bCs/>
          <w:sz w:val="52"/>
          <w:szCs w:val="52"/>
          <w:lang w:val="fr-FR"/>
        </w:rPr>
        <w:t>le BMS Support Tool</w:t>
      </w:r>
      <w:bookmarkEnd w:id="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tabs>
          <w:tab w:val="clear" w:pos="708"/>
          <w:tab w:val="center" w:pos="4536" w:leader="none"/>
          <w:tab w:val="left" w:pos="8025" w:leader="none"/>
        </w:tabs>
        <w:rPr/>
      </w:pPr>
      <w:r>
        <w:rPr>
          <w:sz w:val="24"/>
        </w:rPr>
        <w:tab/>
        <w:t>24/02/2022 – Version 1.0</w:t>
      </w:r>
    </w:p>
    <w:p>
      <w:pPr>
        <w:pStyle w:val="Normal"/>
        <w:rPr/>
      </w:pPr>
      <w:r>
        <w:rPr/>
      </w:r>
      <w:r>
        <w:br w:type="page"/>
      </w:r>
    </w:p>
    <w:p>
      <w:pPr>
        <w:pStyle w:val="NoSpacing"/>
        <w:rPr/>
      </w:pPr>
      <w:r>
        <w:rPr/>
      </w:r>
    </w:p>
    <w:sdt>
      <w:sdtPr>
        <w:docPartObj>
          <w:docPartGallery w:val="Table of Contents"/>
          <w:docPartUnique w:val="true"/>
        </w:docPartObj>
      </w:sdtPr>
      <w:sdtContent>
        <w:p>
          <w:pPr>
            <w:pStyle w:val="Titredetabledesmatires"/>
            <w:suppressLineNumbers/>
            <w:ind w:left="0" w:hanging="0"/>
            <w:rPr>
              <w:b/>
              <w:b/>
              <w:bCs/>
              <w:sz w:val="32"/>
              <w:szCs w:val="32"/>
            </w:rPr>
          </w:pPr>
          <w:r>
            <w:rPr>
              <w:b/>
              <w:bCs/>
              <w:sz w:val="32"/>
              <w:szCs w:val="32"/>
            </w:rPr>
            <w:t>Table des matières</w:t>
          </w:r>
        </w:p>
        <w:p>
          <w:pPr>
            <w:pStyle w:val="Tabledesmatiresniveau1"/>
            <w:tabs>
              <w:tab w:val="clear" w:pos="708"/>
              <w:tab w:val="right" w:pos="10466" w:leader="dot"/>
            </w:tabs>
            <w:rPr/>
          </w:pPr>
          <w:r>
            <w:fldChar w:fldCharType="begin"/>
          </w:r>
          <w:r>
            <w:rPr>
              <w:webHidden/>
              <w:rStyle w:val="Sautdindex"/>
            </w:rPr>
            <w:instrText> TOC \z \o "1-3" \u \h</w:instrText>
          </w:r>
          <w:r>
            <w:rPr>
              <w:webHidden/>
              <w:rStyle w:val="Sautdindex"/>
            </w:rPr>
            <w:fldChar w:fldCharType="separate"/>
          </w:r>
          <w:hyperlink w:anchor="__RefHeading___Toc14493_92211280">
            <w:r>
              <w:rPr>
                <w:webHidden/>
                <w:rStyle w:val="Sautdindex"/>
              </w:rPr>
              <w:t>Liste des abbréviations</w:t>
              <w:tab/>
              <w:t>3</w:t>
            </w:r>
          </w:hyperlink>
        </w:p>
        <w:p>
          <w:pPr>
            <w:pStyle w:val="Tabledesmatiresniveau1"/>
            <w:tabs>
              <w:tab w:val="clear" w:pos="708"/>
              <w:tab w:val="right" w:pos="10466" w:leader="dot"/>
            </w:tabs>
            <w:rPr/>
          </w:pPr>
          <w:hyperlink w:anchor="__RefHeading___Toc14499_92211280">
            <w:r>
              <w:rPr>
                <w:webHidden/>
                <w:rStyle w:val="Sautdindex"/>
              </w:rPr>
              <w:t>Introduction</w:t>
              <w:tab/>
              <w:t>3</w:t>
            </w:r>
          </w:hyperlink>
        </w:p>
        <w:p>
          <w:pPr>
            <w:pStyle w:val="Tabledesmatiresniveau1"/>
            <w:tabs>
              <w:tab w:val="clear" w:pos="708"/>
              <w:tab w:val="right" w:pos="10466" w:leader="dot"/>
            </w:tabs>
            <w:rPr/>
          </w:pPr>
          <w:hyperlink w:anchor="__RefHeading___Toc14501_92211280">
            <w:r>
              <w:rPr>
                <w:webHidden/>
                <w:rStyle w:val="Sautdindex"/>
              </w:rPr>
              <w:t>Overview</w:t>
              <w:tab/>
              <w:t>3</w:t>
            </w:r>
          </w:hyperlink>
        </w:p>
        <w:p>
          <w:pPr>
            <w:pStyle w:val="Tabledesmatiresniveau2"/>
            <w:tabs>
              <w:tab w:val="clear" w:pos="10456"/>
              <w:tab w:val="right" w:pos="10466" w:leader="dot"/>
            </w:tabs>
            <w:rPr/>
          </w:pPr>
          <w:hyperlink w:anchor="__RefHeading___Toc14503_92211280">
            <w:r>
              <w:rPr>
                <w:webHidden/>
                <w:rStyle w:val="Sautdindex"/>
              </w:rPr>
              <w:t>Plateforme disponible</w:t>
              <w:tab/>
              <w:t>3</w:t>
            </w:r>
          </w:hyperlink>
        </w:p>
        <w:p>
          <w:pPr>
            <w:pStyle w:val="Tabledesmatiresniveau2"/>
            <w:tabs>
              <w:tab w:val="clear" w:pos="10456"/>
              <w:tab w:val="right" w:pos="10466" w:leader="dot"/>
            </w:tabs>
            <w:rPr/>
          </w:pPr>
          <w:hyperlink w:anchor="__RefHeading___Toc14505_92211280">
            <w:r>
              <w:rPr>
                <w:webHidden/>
                <w:rStyle w:val="Sautdindex"/>
              </w:rPr>
              <w:t>Dépendance</w:t>
              <w:tab/>
              <w:t>3</w:t>
            </w:r>
          </w:hyperlink>
        </w:p>
        <w:p>
          <w:pPr>
            <w:pStyle w:val="Tabledesmatiresniveau1"/>
            <w:tabs>
              <w:tab w:val="clear" w:pos="708"/>
              <w:tab w:val="right" w:pos="10466" w:leader="dot"/>
            </w:tabs>
            <w:rPr/>
          </w:pPr>
          <w:hyperlink w:anchor="__RefHeading___Toc14507_92211280">
            <w:r>
              <w:rPr>
                <w:webHidden/>
                <w:rStyle w:val="Sautdindex"/>
              </w:rPr>
              <w:t>Prérequis</w:t>
              <w:tab/>
              <w:t>3</w:t>
            </w:r>
          </w:hyperlink>
        </w:p>
        <w:p>
          <w:pPr>
            <w:pStyle w:val="Tabledesmatiresniveau2"/>
            <w:tabs>
              <w:tab w:val="clear" w:pos="10456"/>
              <w:tab w:val="right" w:pos="10466" w:leader="dot"/>
            </w:tabs>
            <w:rPr/>
          </w:pPr>
          <w:hyperlink w:anchor="__RefHeading___Toc14509_92211280">
            <w:r>
              <w:rPr>
                <w:webHidden/>
                <w:rStyle w:val="Sautdindex"/>
              </w:rPr>
              <w:t>Release</w:t>
              <w:tab/>
              <w:t>3</w:t>
            </w:r>
          </w:hyperlink>
        </w:p>
        <w:p>
          <w:pPr>
            <w:pStyle w:val="Tabledesmatiresniveau2"/>
            <w:tabs>
              <w:tab w:val="clear" w:pos="10456"/>
              <w:tab w:val="right" w:pos="10466" w:leader="dot"/>
            </w:tabs>
            <w:rPr/>
          </w:pPr>
          <w:hyperlink w:anchor="__RefHeading___Toc14511_92211280">
            <w:r>
              <w:rPr>
                <w:webHidden/>
                <w:rStyle w:val="Sautdindex"/>
              </w:rPr>
              <w:t>Connexion à la batterie</w:t>
              <w:tab/>
              <w:t>4</w:t>
            </w:r>
          </w:hyperlink>
        </w:p>
        <w:p>
          <w:pPr>
            <w:pStyle w:val="Tabledesmatiresniveau1"/>
            <w:tabs>
              <w:tab w:val="clear" w:pos="708"/>
              <w:tab w:val="right" w:pos="10466" w:leader="dot"/>
            </w:tabs>
            <w:rPr/>
          </w:pPr>
          <w:hyperlink w:anchor="__RefHeading___Toc14513_92211280">
            <w:r>
              <w:rPr>
                <w:webHidden/>
                <w:rStyle w:val="Sautdindex"/>
              </w:rPr>
              <w:t>Prise en main</w:t>
              <w:tab/>
              <w:t>4</w:t>
            </w:r>
          </w:hyperlink>
        </w:p>
        <w:p>
          <w:pPr>
            <w:pStyle w:val="Tabledesmatiresniveau2"/>
            <w:tabs>
              <w:tab w:val="clear" w:pos="10456"/>
              <w:tab w:val="right" w:pos="10466" w:leader="dot"/>
            </w:tabs>
            <w:rPr/>
          </w:pPr>
          <w:hyperlink w:anchor="__RefHeading___Toc14515_92211280">
            <w:r>
              <w:rPr>
                <w:webHidden/>
                <w:rStyle w:val="Sautdindex"/>
              </w:rPr>
              <w:t>Lancement du logiciel</w:t>
              <w:tab/>
              <w:t>4</w:t>
            </w:r>
          </w:hyperlink>
        </w:p>
        <w:p>
          <w:pPr>
            <w:pStyle w:val="Tabledesmatiresniveau2"/>
            <w:tabs>
              <w:tab w:val="clear" w:pos="10456"/>
              <w:tab w:val="right" w:pos="10466" w:leader="dot"/>
            </w:tabs>
            <w:rPr/>
          </w:pPr>
          <w:hyperlink w:anchor="__RefHeading___Toc14517_92211280">
            <w:r>
              <w:rPr>
                <w:webHidden/>
                <w:rStyle w:val="Sautdindex"/>
                <w:i w:val="false"/>
                <w:iCs w:val="false"/>
              </w:rPr>
              <w:t>Fenêtre initiale</w:t>
            </w:r>
            <w:r>
              <w:rPr>
                <w:rStyle w:val="Sautdindex"/>
              </w:rPr>
              <w:tab/>
              <w:t>5</w:t>
            </w:r>
          </w:hyperlink>
        </w:p>
        <w:p>
          <w:pPr>
            <w:pStyle w:val="Tabledesmatiresniveau2"/>
            <w:tabs>
              <w:tab w:val="clear" w:pos="10456"/>
              <w:tab w:val="right" w:pos="10466" w:leader="dot"/>
            </w:tabs>
            <w:rPr/>
          </w:pPr>
          <w:hyperlink w:anchor="__RefHeading___Toc14519_92211280">
            <w:r>
              <w:rPr>
                <w:webHidden/>
                <w:rStyle w:val="Sautdindex"/>
                <w:i w:val="false"/>
                <w:iCs w:val="false"/>
              </w:rPr>
              <w:t>T</w:t>
            </w:r>
            <w:r>
              <w:rPr>
                <w:rStyle w:val="Sautdindex"/>
                <w:i w:val="false"/>
                <w:iCs w:val="false"/>
              </w:rPr>
              <w:t>rouver et sélectionner l</w:t>
            </w:r>
            <w:r>
              <w:rPr>
                <w:rStyle w:val="Sautdindex"/>
                <w:i w:val="false"/>
                <w:iCs w:val="false"/>
              </w:rPr>
              <w:t>a batterie</w:t>
            </w:r>
            <w:r>
              <w:rPr>
                <w:rStyle w:val="Sautdindex"/>
              </w:rPr>
              <w:tab/>
              <w:t>6</w:t>
            </w:r>
          </w:hyperlink>
        </w:p>
        <w:p>
          <w:pPr>
            <w:pStyle w:val="Tabledesmatiresniveau3"/>
            <w:tabs>
              <w:tab w:val="clear" w:pos="708"/>
              <w:tab w:val="right" w:pos="10466" w:leader="dot"/>
            </w:tabs>
            <w:rPr/>
          </w:pPr>
          <w:hyperlink w:anchor="__RefHeading___Toc14521_92211280">
            <w:r>
              <w:rPr>
                <w:webHidden/>
                <w:rStyle w:val="Sautdindex"/>
              </w:rPr>
              <w:t>Sélectionner l’interface et la vitesse CAN</w:t>
              <w:tab/>
              <w:t>6</w:t>
            </w:r>
          </w:hyperlink>
        </w:p>
        <w:p>
          <w:pPr>
            <w:pStyle w:val="Tabledesmatiresniveau3"/>
            <w:tabs>
              <w:tab w:val="clear" w:pos="708"/>
              <w:tab w:val="right" w:pos="10466" w:leader="dot"/>
            </w:tabs>
            <w:rPr/>
          </w:pPr>
          <w:hyperlink w:anchor="__RefHeading___Toc14523_92211280">
            <w:r>
              <w:rPr>
                <w:webHidden/>
                <w:rStyle w:val="Sautdindex"/>
              </w:rPr>
              <w:t>Retrouver sa batterie</w:t>
              <w:tab/>
              <w:t>7</w:t>
            </w:r>
          </w:hyperlink>
        </w:p>
        <w:p>
          <w:pPr>
            <w:pStyle w:val="Tabledesmatiresniveau3"/>
            <w:tabs>
              <w:tab w:val="clear" w:pos="708"/>
              <w:tab w:val="right" w:pos="10466" w:leader="dot"/>
            </w:tabs>
            <w:rPr/>
          </w:pPr>
          <w:hyperlink w:anchor="__RefHeading___Toc14525_92211280">
            <w:r>
              <w:rPr>
                <w:webHidden/>
                <w:rStyle w:val="Sautdindex"/>
              </w:rPr>
              <w:t>Cas de faux « BMS » détectés</w:t>
              <w:tab/>
              <w:t>8</w:t>
            </w:r>
          </w:hyperlink>
        </w:p>
        <w:p>
          <w:pPr>
            <w:pStyle w:val="Tabledesmatiresniveau2"/>
            <w:tabs>
              <w:tab w:val="clear" w:pos="10456"/>
              <w:tab w:val="right" w:pos="10466" w:leader="dot"/>
            </w:tabs>
            <w:rPr/>
          </w:pPr>
          <w:hyperlink w:anchor="__RefHeading___Toc14527_92211280">
            <w:r>
              <w:rPr>
                <w:webHidden/>
                <w:rStyle w:val="Sautdindex"/>
              </w:rPr>
              <w:t>Les vues</w:t>
              <w:tab/>
              <w:t>8</w:t>
            </w:r>
          </w:hyperlink>
        </w:p>
        <w:p>
          <w:pPr>
            <w:pStyle w:val="Tabledesmatiresniveau3"/>
            <w:tabs>
              <w:tab w:val="clear" w:pos="708"/>
              <w:tab w:val="right" w:pos="10466" w:leader="dot"/>
            </w:tabs>
            <w:rPr/>
          </w:pPr>
          <w:hyperlink w:anchor="__RefHeading___Toc16224_92211280">
            <w:r>
              <w:rPr>
                <w:webHidden/>
                <w:rStyle w:val="Sautdindex"/>
              </w:rPr>
              <w:t>Vue « BATTERY »</w:t>
              <w:tab/>
              <w:t>8</w:t>
            </w:r>
          </w:hyperlink>
        </w:p>
        <w:p>
          <w:pPr>
            <w:pStyle w:val="Tabledesmatiresniveau3"/>
            <w:tabs>
              <w:tab w:val="clear" w:pos="708"/>
              <w:tab w:val="right" w:pos="10466" w:leader="dot"/>
            </w:tabs>
            <w:rPr/>
          </w:pPr>
          <w:hyperlink w:anchor="__RefHeading___Toc16226_92211280">
            <w:r>
              <w:rPr>
                <w:webHidden/>
                <w:rStyle w:val="Sautdindex"/>
              </w:rPr>
              <w:t>Vue «MODULE»</w:t>
              <w:tab/>
              <w:t>9</w:t>
            </w:r>
          </w:hyperlink>
        </w:p>
        <w:p>
          <w:pPr>
            <w:pStyle w:val="Tabledesmatiresniveau3"/>
            <w:tabs>
              <w:tab w:val="clear" w:pos="708"/>
              <w:tab w:val="right" w:pos="10466" w:leader="dot"/>
            </w:tabs>
            <w:rPr/>
          </w:pPr>
          <w:hyperlink w:anchor="__RefHeading___Toc16228_92211280">
            <w:r>
              <w:rPr>
                <w:webHidden/>
                <w:rStyle w:val="Sautdindex"/>
              </w:rPr>
              <w:t>Vue « CHARGER »</w:t>
              <w:tab/>
              <w:t>10</w:t>
            </w:r>
          </w:hyperlink>
        </w:p>
        <w:p>
          <w:pPr>
            <w:pStyle w:val="Tabledesmatiresniveau2"/>
            <w:tabs>
              <w:tab w:val="clear" w:pos="10456"/>
              <w:tab w:val="right" w:pos="10466" w:leader="dot"/>
            </w:tabs>
            <w:rPr/>
          </w:pPr>
          <w:hyperlink w:anchor="__RefHeading___Toc14529_92211280">
            <w:r>
              <w:rPr>
                <w:webHidden/>
                <w:rStyle w:val="Sautdindex"/>
              </w:rPr>
              <w:t>Les modes</w:t>
              <w:tab/>
              <w:t>10</w:t>
            </w:r>
          </w:hyperlink>
        </w:p>
        <w:p>
          <w:pPr>
            <w:pStyle w:val="Tabledesmatiresniveau3"/>
            <w:tabs>
              <w:tab w:val="clear" w:pos="708"/>
              <w:tab w:val="right" w:pos="10466" w:leader="dot"/>
            </w:tabs>
            <w:rPr/>
          </w:pPr>
          <w:hyperlink w:anchor="__RefHeading___Toc16230_92211280">
            <w:r>
              <w:rPr>
                <w:webHidden/>
                <w:rStyle w:val="Sautdindex"/>
              </w:rPr>
              <w:t>Mode « SELECTION MODE »</w:t>
              <w:tab/>
              <w:t>10</w:t>
            </w:r>
          </w:hyperlink>
        </w:p>
        <w:p>
          <w:pPr>
            <w:pStyle w:val="Tabledesmatiresniveau3"/>
            <w:tabs>
              <w:tab w:val="clear" w:pos="708"/>
              <w:tab w:val="right" w:pos="10466" w:leader="dot"/>
            </w:tabs>
            <w:rPr/>
          </w:pPr>
          <w:hyperlink w:anchor="__RefHeading___Toc16232_92211280">
            <w:r>
              <w:rPr>
                <w:webHidden/>
                <w:rStyle w:val="Sautdindex"/>
              </w:rPr>
              <w:t>Mode « RECOVERY MODE »</w:t>
              <w:tab/>
              <w:t>11</w:t>
            </w:r>
          </w:hyperlink>
        </w:p>
        <w:p>
          <w:pPr>
            <w:pStyle w:val="Tabledesmatiresniveau3"/>
            <w:tabs>
              <w:tab w:val="clear" w:pos="708"/>
              <w:tab w:val="right" w:pos="10466" w:leader="dot"/>
            </w:tabs>
            <w:rPr/>
          </w:pPr>
          <w:hyperlink w:anchor="__RefHeading___Toc16234_92211280">
            <w:r>
              <w:rPr>
                <w:webHidden/>
                <w:rStyle w:val="Sautdindex"/>
              </w:rPr>
              <w:t>Mode « EXTRACT LOG MODE »</w:t>
              <w:tab/>
              <w:t>12</w:t>
            </w:r>
          </w:hyperlink>
        </w:p>
        <w:p>
          <w:pPr>
            <w:pStyle w:val="Tabledesmatiresniveau1"/>
            <w:tabs>
              <w:tab w:val="clear" w:pos="708"/>
              <w:tab w:val="right" w:pos="10466" w:leader="dot"/>
            </w:tabs>
            <w:rPr/>
          </w:pPr>
          <w:hyperlink w:anchor="__RefHeading___Toc16216_92211280">
            <w:r>
              <w:rPr>
                <w:webHidden/>
                <w:rStyle w:val="Sautdindex"/>
              </w:rPr>
              <w:t>Faire évoluer l’outil (interne)</w:t>
              <w:tab/>
              <w:t>13</w:t>
            </w:r>
          </w:hyperlink>
        </w:p>
        <w:p>
          <w:pPr>
            <w:pStyle w:val="Tabledesmatiresniveau2"/>
            <w:tabs>
              <w:tab w:val="clear" w:pos="10456"/>
              <w:tab w:val="right" w:pos="10466" w:leader="dot"/>
            </w:tabs>
            <w:rPr/>
          </w:pPr>
          <w:hyperlink w:anchor="__RefHeading___Toc16218_92211280">
            <w:r>
              <w:rPr>
                <w:webHidden/>
                <w:rStyle w:val="Sautdindex"/>
              </w:rPr>
              <w:t>Faire remonter un problème</w:t>
              <w:tab/>
              <w:t>13</w:t>
            </w:r>
          </w:hyperlink>
        </w:p>
        <w:p>
          <w:pPr>
            <w:pStyle w:val="Tabledesmatiresniveau2"/>
            <w:tabs>
              <w:tab w:val="clear" w:pos="10456"/>
              <w:tab w:val="right" w:pos="10466" w:leader="dot"/>
            </w:tabs>
            <w:rPr/>
          </w:pPr>
          <w:hyperlink w:anchor="__RefHeading___Toc16220_92211280">
            <w:r>
              <w:rPr>
                <w:webHidden/>
                <w:rStyle w:val="Sautdindex"/>
              </w:rPr>
              <w:t>Faire remonter une demande d’amélioration</w:t>
              <w:tab/>
              <w:t>14</w:t>
            </w:r>
          </w:hyperlink>
        </w:p>
        <w:p>
          <w:pPr>
            <w:pStyle w:val="Tabledesmatiresniveau2"/>
            <w:tabs>
              <w:tab w:val="clear" w:pos="10456"/>
              <w:tab w:val="right" w:pos="10466" w:leader="dot"/>
            </w:tabs>
            <w:rPr/>
          </w:pPr>
          <w:hyperlink w:anchor="__RefHeading___Toc16222_92211280">
            <w:r>
              <w:rPr>
                <w:webHidden/>
                <w:rStyle w:val="Sautdindex"/>
              </w:rPr>
              <w:t>Faire remonter un détail</w:t>
              <w:tab/>
              <w:t>15</w:t>
            </w:r>
          </w:hyperlink>
          <w:r>
            <w:rPr>
              <w:rStyle w:val="Sautdindex"/>
            </w:rPr>
            <w:fldChar w:fldCharType="end"/>
          </w:r>
        </w:p>
      </w:sdtContent>
    </w:sdt>
    <w:p>
      <w:pPr>
        <w:pStyle w:val="Normal"/>
        <w:rPr/>
      </w:pPr>
      <w:r>
        <w:rPr/>
      </w:r>
    </w:p>
    <w:p>
      <w:pPr>
        <w:pStyle w:val="Normal"/>
        <w:rPr>
          <w:lang w:val="en-GB"/>
        </w:rPr>
      </w:pPr>
      <w:r>
        <w:rPr>
          <w:lang w:val="en-GB"/>
        </w:rPr>
      </w:r>
      <w:r>
        <w:br w:type="page"/>
      </w:r>
    </w:p>
    <w:p>
      <w:pPr>
        <w:pStyle w:val="NoSpacing"/>
        <w:rPr>
          <w:lang w:val="en-GB"/>
        </w:rPr>
      </w:pPr>
      <w:r>
        <w:rPr>
          <w:lang w:val="en-GB"/>
        </w:rPr>
      </w:r>
    </w:p>
    <w:p>
      <w:pPr>
        <w:pStyle w:val="Titre1"/>
        <w:rPr/>
      </w:pPr>
      <w:bookmarkStart w:id="3" w:name="__RefHeading___Toc14493_92211280"/>
      <w:bookmarkEnd w:id="3"/>
      <w:r>
        <w:rPr>
          <w:lang w:val="en-GB"/>
        </w:rPr>
        <w:t>Liste des abbréviation</w:t>
      </w:r>
      <w:r>
        <w:rPr>
          <w:lang w:val="en-GB"/>
        </w:rPr>
        <w:t>s</w:t>
      </w:r>
    </w:p>
    <w:p>
      <w:pPr>
        <w:pStyle w:val="Normal"/>
        <w:rPr>
          <w:lang w:val="en-GB"/>
        </w:rPr>
      </w:pPr>
      <w:r>
        <w:rPr>
          <w:lang w:val="en-GB"/>
        </w:rPr>
        <w:tab/>
      </w:r>
    </w:p>
    <w:tbl>
      <w:tblPr>
        <w:tblW w:w="6532" w:type="dxa"/>
        <w:jc w:val="left"/>
        <w:tblInd w:w="0" w:type="dxa"/>
        <w:tblBorders>
          <w:top w:val="single" w:sz="4" w:space="0" w:color="82CDE4"/>
          <w:left w:val="single" w:sz="4" w:space="0" w:color="82CDE4"/>
          <w:bottom w:val="single" w:sz="4" w:space="0" w:color="82CDE4"/>
          <w:right w:val="single" w:sz="4" w:space="0" w:color="82CDE4"/>
          <w:insideH w:val="single" w:sz="4" w:space="0" w:color="82CDE4"/>
          <w:insideV w:val="single" w:sz="4" w:space="0" w:color="82CDE4"/>
        </w:tblBorders>
        <w:tblCellMar>
          <w:top w:w="0" w:type="dxa"/>
          <w:left w:w="108" w:type="dxa"/>
          <w:bottom w:w="0" w:type="dxa"/>
          <w:right w:w="108" w:type="dxa"/>
        </w:tblCellMar>
        <w:tblLook w:noVBand="1" w:val="04a0" w:noHBand="0" w:lastColumn="0" w:firstColumn="1" w:lastRow="0" w:firstRow="1"/>
      </w:tblPr>
      <w:tblGrid>
        <w:gridCol w:w="1666"/>
        <w:gridCol w:w="4865"/>
      </w:tblGrid>
      <w:tr>
        <w:trPr>
          <w:tblHeader w:val="true"/>
          <w:trHeight w:val="454" w:hRule="atLeast"/>
        </w:trPr>
        <w:tc>
          <w:tcPr>
            <w:tcW w:w="1666"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color="auto" w:fill="82CDE4" w:val="clear"/>
            <w:vAlign w:val="center"/>
          </w:tcPr>
          <w:p>
            <w:pPr>
              <w:pStyle w:val="Normal"/>
              <w:jc w:val="center"/>
              <w:rPr>
                <w:b/>
                <w:b/>
                <w:bCs/>
                <w:color w:val="FFFFFF" w:themeColor="background1"/>
                <w:sz w:val="24"/>
                <w:szCs w:val="28"/>
                <w:lang w:val="en-GB"/>
              </w:rPr>
            </w:pPr>
            <w:r>
              <w:rPr>
                <w:b/>
                <w:bCs/>
                <w:color w:val="FFFFFF" w:themeColor="background1"/>
                <w:sz w:val="24"/>
                <w:szCs w:val="28"/>
                <w:lang w:val="en-GB"/>
              </w:rPr>
              <w:t>Abbreviation</w:t>
            </w:r>
          </w:p>
        </w:tc>
        <w:tc>
          <w:tcPr>
            <w:tcW w:w="4865"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color="auto" w:fill="82CDE4" w:val="clear"/>
            <w:vAlign w:val="center"/>
          </w:tcPr>
          <w:p>
            <w:pPr>
              <w:pStyle w:val="Normal"/>
              <w:jc w:val="center"/>
              <w:rPr>
                <w:b/>
                <w:b/>
                <w:bCs/>
                <w:color w:val="FFFFFF" w:themeColor="background1"/>
                <w:sz w:val="24"/>
                <w:szCs w:val="28"/>
                <w:lang w:val="en-GB"/>
              </w:rPr>
            </w:pPr>
            <w:r>
              <w:rPr>
                <w:b/>
                <w:bCs/>
                <w:color w:val="FFFFFF" w:themeColor="background1"/>
                <w:sz w:val="24"/>
                <w:szCs w:val="28"/>
                <w:lang w:val="en-GB"/>
              </w:rPr>
              <w:t>Description</w:t>
            </w:r>
          </w:p>
        </w:tc>
      </w:tr>
      <w:tr>
        <w:trPr>
          <w:trHeight w:val="454" w:hRule="atLeast"/>
        </w:trPr>
        <w:tc>
          <w:tcPr>
            <w:tcW w:w="1666"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fill="auto" w:val="clear"/>
            <w:vAlign w:val="center"/>
          </w:tcPr>
          <w:p>
            <w:pPr>
              <w:pStyle w:val="Normal"/>
              <w:rPr>
                <w:b/>
                <w:b/>
                <w:bCs/>
              </w:rPr>
            </w:pPr>
            <w:r>
              <w:rPr>
                <w:b/>
                <w:bCs/>
              </w:rPr>
              <w:t>BMS</w:t>
            </w:r>
          </w:p>
        </w:tc>
        <w:tc>
          <w:tcPr>
            <w:tcW w:w="4865"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fill="auto" w:val="clear"/>
            <w:vAlign w:val="center"/>
          </w:tcPr>
          <w:p>
            <w:pPr>
              <w:pStyle w:val="Normal"/>
              <w:rPr/>
            </w:pPr>
            <w:r>
              <w:rPr/>
              <w:t>Battery Management System</w:t>
            </w:r>
          </w:p>
        </w:tc>
      </w:tr>
      <w:tr>
        <w:trPr>
          <w:trHeight w:val="454" w:hRule="atLeast"/>
        </w:trPr>
        <w:tc>
          <w:tcPr>
            <w:tcW w:w="1666"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fill="auto" w:val="clear"/>
            <w:vAlign w:val="center"/>
          </w:tcPr>
          <w:p>
            <w:pPr>
              <w:pStyle w:val="Normal"/>
              <w:rPr>
                <w:b/>
                <w:b/>
                <w:bCs/>
              </w:rPr>
            </w:pPr>
            <w:r>
              <w:rPr>
                <w:b/>
                <w:bCs/>
              </w:rPr>
              <w:t>CAN</w:t>
            </w:r>
          </w:p>
        </w:tc>
        <w:tc>
          <w:tcPr>
            <w:tcW w:w="4865" w:type="dxa"/>
            <w:tcBorders>
              <w:top w:val="single" w:sz="4" w:space="0" w:color="82CDE4"/>
              <w:left w:val="single" w:sz="4" w:space="0" w:color="82CDE4"/>
              <w:bottom w:val="single" w:sz="4" w:space="0" w:color="82CDE4"/>
              <w:right w:val="single" w:sz="4" w:space="0" w:color="82CDE4"/>
              <w:insideH w:val="single" w:sz="4" w:space="0" w:color="82CDE4"/>
              <w:insideV w:val="single" w:sz="4" w:space="0" w:color="82CDE4"/>
            </w:tcBorders>
            <w:shd w:fill="auto" w:val="clear"/>
            <w:vAlign w:val="center"/>
          </w:tcPr>
          <w:p>
            <w:pPr>
              <w:pStyle w:val="Normal"/>
              <w:rPr/>
            </w:pPr>
            <w:r>
              <w:rPr/>
              <w:t>Controller Area Network</w:t>
            </w:r>
          </w:p>
        </w:tc>
      </w:tr>
    </w:tbl>
    <w:p>
      <w:pPr>
        <w:pStyle w:val="Normal"/>
        <w:rPr>
          <w:lang w:val="en-GB"/>
        </w:rPr>
      </w:pPr>
      <w:r>
        <w:rPr>
          <w:lang w:val="en-GB"/>
        </w:rPr>
      </w:r>
    </w:p>
    <w:p>
      <w:pPr>
        <w:pStyle w:val="Titre1"/>
        <w:rPr>
          <w:lang w:val="en-GB"/>
        </w:rPr>
      </w:pPr>
      <w:r>
        <w:rPr>
          <w:lang w:val="en-GB"/>
        </w:rPr>
      </w:r>
    </w:p>
    <w:p>
      <w:pPr>
        <w:pStyle w:val="Titre1"/>
        <w:rPr/>
      </w:pPr>
      <w:bookmarkStart w:id="4" w:name="__RefHeading___Toc14499_92211280"/>
      <w:bookmarkStart w:id="5" w:name="_Toc93504891"/>
      <w:bookmarkStart w:id="6" w:name="_Toc95377208"/>
      <w:bookmarkStart w:id="7" w:name="_Toc92205044"/>
      <w:bookmarkEnd w:id="4"/>
      <w:r>
        <w:rPr>
          <w:lang w:val="en-GB"/>
        </w:rPr>
        <w:t>Introduction</w:t>
      </w:r>
      <w:bookmarkEnd w:id="5"/>
      <w:bookmarkEnd w:id="6"/>
      <w:bookmarkEnd w:id="7"/>
    </w:p>
    <w:p>
      <w:pPr>
        <w:pStyle w:val="Normal"/>
        <w:rPr/>
      </w:pPr>
      <w:r>
        <w:rPr/>
        <w:t xml:space="preserve">Le </w:t>
      </w:r>
      <w:r>
        <w:rPr>
          <w:i/>
          <w:iCs/>
        </w:rPr>
        <w:t>BMS Suport Tool</w:t>
      </w:r>
      <w:r>
        <w:rPr/>
        <w:t xml:space="preserve"> est un logiciel sur PC conçu pour monitorer une batterie TYVA en temps réel.</w:t>
      </w:r>
    </w:p>
    <w:p>
      <w:pPr>
        <w:pStyle w:val="Normal"/>
        <w:rPr/>
      </w:pPr>
      <w:r>
        <w:rPr>
          <w:lang w:val="en-GB"/>
        </w:rPr>
        <w:t>Il a été développé pour être utilisé pour le diagnostic du BMS, aussi bien par les équipes Supports, Tests ainsi que les chefs de projets.</w:t>
      </w:r>
    </w:p>
    <w:p>
      <w:pPr>
        <w:pStyle w:val="Titre1"/>
        <w:rPr>
          <w:rFonts w:eastAsia="" w:eastAsiaTheme="majorEastAsia"/>
          <w:lang w:val="en-GB"/>
        </w:rPr>
      </w:pPr>
      <w:r>
        <w:rPr>
          <w:rFonts w:eastAsia="" w:eastAsiaTheme="majorEastAsia"/>
          <w:lang w:val="en-GB"/>
        </w:rPr>
      </w:r>
    </w:p>
    <w:p>
      <w:pPr>
        <w:pStyle w:val="Titre1"/>
        <w:rPr/>
      </w:pPr>
      <w:bookmarkStart w:id="8" w:name="__RefHeading___Toc14501_92211280"/>
      <w:bookmarkEnd w:id="8"/>
      <w:r>
        <w:rPr/>
        <w:t>Overview</w:t>
      </w:r>
    </w:p>
    <w:p>
      <w:pPr>
        <w:pStyle w:val="Titre2"/>
        <w:rPr/>
      </w:pPr>
      <w:bookmarkStart w:id="9" w:name="__RefHeading___Toc14503_92211280"/>
      <w:bookmarkEnd w:id="9"/>
      <w:r>
        <w:rPr/>
        <w:t>Plateforme disponible</w:t>
      </w:r>
    </w:p>
    <w:p>
      <w:pPr>
        <w:pStyle w:val="Normal"/>
        <w:rPr/>
      </w:pPr>
      <w:r>
        <w:rPr/>
        <w:t xml:space="preserve">Le logiciel est disponible pour une distribution </w:t>
      </w:r>
      <w:r>
        <w:rPr>
          <w:b/>
          <w:bCs/>
        </w:rPr>
        <w:t>Windows</w:t>
      </w:r>
      <w:r>
        <w:rPr/>
        <w:t xml:space="preserve"> (Windows 7 et 10) et </w:t>
      </w:r>
      <w:r>
        <w:rPr>
          <w:b/>
          <w:bCs/>
        </w:rPr>
        <w:t>Linux</w:t>
      </w:r>
      <w:r>
        <w:rPr/>
        <w:t xml:space="preserve"> (Debian et Ubuntu notamment).</w:t>
      </w:r>
    </w:p>
    <w:p>
      <w:pPr>
        <w:pStyle w:val="Normal"/>
        <w:rPr>
          <w:rFonts w:eastAsia="" w:eastAsiaTheme="majorEastAsia"/>
        </w:rPr>
      </w:pPr>
      <w:r>
        <w:rPr>
          <w:rFonts w:eastAsia="" w:eastAsiaTheme="majorEastAsia"/>
        </w:rPr>
      </w:r>
    </w:p>
    <w:p>
      <w:pPr>
        <w:pStyle w:val="Titre2"/>
        <w:rPr/>
      </w:pPr>
      <w:bookmarkStart w:id="10" w:name="__RefHeading___Toc14505_92211280"/>
      <w:bookmarkEnd w:id="10"/>
      <w:r>
        <w:rPr/>
        <w:t>Dépendance</w:t>
      </w:r>
    </w:p>
    <w:p>
      <w:pPr>
        <w:pStyle w:val="Normal"/>
        <w:rPr/>
      </w:pPr>
      <w:r>
        <w:rPr/>
        <w:t>Il ne nécessite aucun logiciel tiers pour fonctionner.</w:t>
        <w:br/>
        <w:t xml:space="preserve">En revanche, l’application a besoin de fichiers </w:t>
      </w:r>
      <w:r>
        <w:rPr/>
        <w:t>de paramétrage</w:t>
      </w:r>
      <w:r>
        <w:rPr/>
        <w:t xml:space="preserve">, voir la partie </w:t>
      </w:r>
      <w:r>
        <w:rPr>
          <w:i/>
          <w:iCs/>
        </w:rPr>
        <w:t xml:space="preserve">Release </w:t>
      </w:r>
      <w:r>
        <w:rPr/>
        <w:t>pour plus de détail.</w:t>
      </w:r>
    </w:p>
    <w:p>
      <w:pPr>
        <w:pStyle w:val="Normal"/>
        <w:rPr>
          <w:rFonts w:eastAsia="" w:eastAsiaTheme="majorEastAsia"/>
        </w:rPr>
      </w:pPr>
      <w:r>
        <w:rPr>
          <w:rFonts w:eastAsia="" w:eastAsiaTheme="majorEastAsia"/>
        </w:rPr>
      </w:r>
    </w:p>
    <w:p>
      <w:pPr>
        <w:pStyle w:val="Titre1"/>
        <w:rPr/>
      </w:pPr>
      <w:bookmarkStart w:id="11" w:name="__RefHeading___Toc14507_92211280"/>
      <w:bookmarkEnd w:id="11"/>
      <w:r>
        <w:rPr/>
        <w:t>Prérequis</w:t>
      </w:r>
    </w:p>
    <w:p>
      <w:pPr>
        <w:pStyle w:val="Titre2"/>
        <w:rPr/>
      </w:pPr>
      <w:bookmarkStart w:id="12" w:name="__RefHeading___Toc14509_92211280"/>
      <w:bookmarkEnd w:id="12"/>
      <w:r>
        <w:rPr/>
        <w:t>Release</w:t>
      </w:r>
    </w:p>
    <w:p>
      <w:pPr>
        <w:pStyle w:val="Normal"/>
        <w:rPr/>
      </w:pPr>
      <w:r>
        <w:rPr/>
        <w:t>Afin de fonctionner correctement, la structure du dossier où se trouve l’application doit être :</w:t>
      </w:r>
    </w:p>
    <w:p>
      <w:pPr>
        <w:pStyle w:val="NoSpacing"/>
        <w:rPr/>
      </w:pPr>
      <w:r>
        <w:rPr/>
      </w:r>
    </w:p>
    <w:p>
      <w:pPr>
        <w:pStyle w:val="NoSpacing"/>
        <w:rPr/>
      </w:pPr>
      <w:r>
        <w:rPr>
          <w:u w:val="none"/>
        </w:rPr>
        <w:t>\</w:t>
      </w:r>
      <w:r>
        <w:rPr>
          <w:i/>
          <w:iCs/>
          <w:u w:val="none"/>
        </w:rPr>
        <w:t>Windows</w:t>
      </w:r>
    </w:p>
    <w:p>
      <w:pPr>
        <w:pStyle w:val="NoSpacing"/>
        <w:rPr/>
      </w:pPr>
      <w:r>
        <w:rPr>
          <w:u w:val="none"/>
        </w:rPr>
        <w:tab/>
        <w:t>|-&gt;M</w:t>
      </w:r>
      <w:r>
        <w:rPr>
          <w:u w:val="none"/>
        </w:rPr>
        <w:t>a</w:t>
      </w:r>
      <w:r>
        <w:rPr>
          <w:u w:val="none"/>
        </w:rPr>
        <w:t>nuel_utilisation_Support_Tool.docx</w:t>
      </w:r>
    </w:p>
    <w:p>
      <w:pPr>
        <w:pStyle w:val="NoSpacing"/>
        <w:rPr>
          <w:u w:val="none"/>
        </w:rPr>
      </w:pPr>
      <w:r>
        <w:rPr>
          <w:u w:val="none"/>
        </w:rPr>
        <w:tab/>
        <w:t>|-&gt;Tyva_BMS_Support_Tool.exe</w:t>
      </w:r>
    </w:p>
    <w:p>
      <w:pPr>
        <w:pStyle w:val="NoSpacing"/>
        <w:rPr/>
      </w:pPr>
      <w:r>
        <w:rPr>
          <w:u w:val="none"/>
        </w:rPr>
        <w:tab/>
        <w:t>|-&gt;\</w:t>
      </w:r>
      <w:r>
        <w:rPr>
          <w:i/>
          <w:iCs/>
          <w:u w:val="none"/>
        </w:rPr>
        <w:t>kcd</w:t>
      </w:r>
    </w:p>
    <w:p>
      <w:pPr>
        <w:pStyle w:val="NoSpacing"/>
        <w:rPr>
          <w:u w:val="none"/>
        </w:rPr>
      </w:pPr>
      <w:r>
        <w:rPr>
          <w:u w:val="none"/>
        </w:rPr>
        <w:tab/>
        <w:t xml:space="preserve">         |-&gt;Tyva_Common.kcd</w:t>
      </w:r>
    </w:p>
    <w:p>
      <w:pPr>
        <w:pStyle w:val="NoSpacing"/>
        <w:rPr>
          <w:u w:val="none"/>
        </w:rPr>
      </w:pPr>
      <w:r>
        <w:rPr/>
      </w:r>
    </w:p>
    <w:p>
      <w:pPr>
        <w:pStyle w:val="NoSpacing"/>
        <w:rPr>
          <w:u w:val="single"/>
        </w:rPr>
      </w:pPr>
      <w:r>
        <w:rPr>
          <w:u w:val="single"/>
        </w:rPr>
      </w:r>
    </w:p>
    <w:p>
      <w:pPr>
        <w:pStyle w:val="NoSpacing"/>
        <w:rPr>
          <w:u w:val="none"/>
        </w:rPr>
      </w:pPr>
      <w:r>
        <w:rPr/>
      </w:r>
      <w:r>
        <w:br w:type="page"/>
      </w:r>
    </w:p>
    <w:p>
      <w:pPr>
        <w:pStyle w:val="NoSpacing"/>
        <w:rPr/>
      </w:pPr>
      <w:r>
        <w:rPr>
          <w:u w:val="none"/>
        </w:rPr>
        <w:t>\</w:t>
      </w:r>
      <w:r>
        <w:rPr>
          <w:i/>
          <w:iCs/>
          <w:u w:val="none"/>
        </w:rPr>
        <w:t>linux</w:t>
      </w:r>
    </w:p>
    <w:p>
      <w:pPr>
        <w:pStyle w:val="NoSpacing"/>
        <w:rPr/>
      </w:pPr>
      <w:r>
        <w:rPr>
          <w:u w:val="none"/>
        </w:rPr>
        <w:tab/>
        <w:t>|-&gt;M</w:t>
      </w:r>
      <w:r>
        <w:rPr>
          <w:u w:val="none"/>
        </w:rPr>
        <w:t>a</w:t>
      </w:r>
      <w:r>
        <w:rPr>
          <w:u w:val="none"/>
        </w:rPr>
        <w:t>nuel_utilisation_Support_Tool.docx</w:t>
      </w:r>
    </w:p>
    <w:p>
      <w:pPr>
        <w:pStyle w:val="NoSpacing"/>
        <w:rPr>
          <w:u w:val="none"/>
        </w:rPr>
      </w:pPr>
      <w:r>
        <w:rPr>
          <w:u w:val="none"/>
        </w:rPr>
        <w:tab/>
        <w:t>|-&gt;Tyva_BMS_Support_Tool</w:t>
      </w:r>
    </w:p>
    <w:p>
      <w:pPr>
        <w:pStyle w:val="NoSpacing"/>
        <w:rPr/>
      </w:pPr>
      <w:r>
        <w:rPr>
          <w:u w:val="none"/>
        </w:rPr>
        <w:tab/>
        <w:t>|-&gt;\</w:t>
      </w:r>
      <w:r>
        <w:rPr>
          <w:i/>
          <w:iCs/>
          <w:u w:val="none"/>
        </w:rPr>
        <w:t>kcd</w:t>
      </w:r>
    </w:p>
    <w:p>
      <w:pPr>
        <w:pStyle w:val="NoSpacing"/>
        <w:rPr>
          <w:u w:val="none"/>
        </w:rPr>
      </w:pPr>
      <w:r>
        <w:rPr>
          <w:u w:val="none"/>
        </w:rPr>
        <w:tab/>
        <w:t xml:space="preserve">         |-&gt;Tyva_Common.kcd</w:t>
      </w:r>
    </w:p>
    <w:p>
      <w:pPr>
        <w:pStyle w:val="NoSpacing"/>
        <w:rPr>
          <w:u w:val="none"/>
        </w:rPr>
      </w:pPr>
      <w:r>
        <w:rPr>
          <w:u w:val="none"/>
        </w:rPr>
      </w:r>
    </w:p>
    <w:p>
      <w:pPr>
        <w:pStyle w:val="Titre2"/>
        <w:rPr/>
      </w:pPr>
      <w:bookmarkStart w:id="13" w:name="__RefHeading___Toc14511_92211280"/>
      <w:bookmarkEnd w:id="13"/>
      <w:r>
        <w:rPr/>
        <w:t>Connexion à la batterie</w:t>
      </w:r>
    </w:p>
    <w:p>
      <w:pPr>
        <w:pStyle w:val="Normal"/>
        <w:rPr/>
      </w:pPr>
      <w:r>
        <w:rPr/>
        <w:t>Le logiciel communique avec la batterie à travers le réseau CAN Bus. Pour cela utiliser le convertisseur USB/CAN (voir photo ci-dessous).</w:t>
      </w:r>
    </w:p>
    <w:p>
      <w:pPr>
        <w:pStyle w:val="NoSpacing"/>
        <w:rPr/>
      </w:pPr>
      <w:r>
        <w:rPr/>
      </w:r>
    </w:p>
    <w:p>
      <w:pPr>
        <w:pStyle w:val="Normal"/>
        <w:rPr>
          <w:highlight w:val="yellow"/>
        </w:rPr>
      </w:pPr>
      <w:r>
        <w:rPr>
          <w:highlight w:val="yellow"/>
        </w:rPr>
      </w:r>
    </w:p>
    <w:p>
      <w:pPr>
        <w:pStyle w:val="NoSpacing"/>
        <w:rPr/>
      </w:pPr>
      <w:r>
        <w:rPr/>
        <w:drawing>
          <wp:anchor behindDoc="0" distT="0" distB="0" distL="0" distR="0" simplePos="0" locked="0" layoutInCell="1" allowOverlap="1" relativeHeight="80">
            <wp:simplePos x="0" y="0"/>
            <wp:positionH relativeFrom="column">
              <wp:posOffset>1368425</wp:posOffset>
            </wp:positionH>
            <wp:positionV relativeFrom="paragraph">
              <wp:posOffset>88900</wp:posOffset>
            </wp:positionV>
            <wp:extent cx="3929380" cy="1378585"/>
            <wp:effectExtent l="0" t="0" r="0" b="0"/>
            <wp:wrapTopAndBottom/>
            <wp:docPr id="3" name="Form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me1" descr=""/>
                    <pic:cNvPicPr>
                      <a:picLocks noChangeAspect="1" noChangeArrowheads="1"/>
                    </pic:cNvPicPr>
                  </pic:nvPicPr>
                  <pic:blipFill>
                    <a:blip r:embed="rId4"/>
                    <a:srcRect l="9866" t="22056" r="2762" b="30918"/>
                    <a:stretch>
                      <a:fillRect/>
                    </a:stretch>
                  </pic:blipFill>
                  <pic:spPr bwMode="auto">
                    <a:xfrm>
                      <a:off x="0" y="0"/>
                      <a:ext cx="3929380" cy="1378585"/>
                    </a:xfrm>
                    <a:prstGeom prst="rect">
                      <a:avLst/>
                    </a:prstGeom>
                  </pic:spPr>
                </pic:pic>
              </a:graphicData>
            </a:graphic>
          </wp:anchor>
        </w:drawing>
      </w:r>
    </w:p>
    <w:p>
      <w:pPr>
        <w:pStyle w:val="Titre1"/>
        <w:rPr>
          <w:u w:val="none"/>
        </w:rPr>
      </w:pPr>
      <w:r>
        <w:rPr/>
      </w:r>
    </w:p>
    <w:p>
      <w:pPr>
        <w:pStyle w:val="Titre1"/>
        <w:rPr>
          <w:u w:val="none"/>
        </w:rPr>
      </w:pPr>
      <w:bookmarkStart w:id="14" w:name="__RefHeading___Toc14513_92211280"/>
      <w:bookmarkEnd w:id="14"/>
      <w:r>
        <w:rPr>
          <w:u w:val="none"/>
        </w:rPr>
        <w:t>Prise en main</w:t>
      </w:r>
    </w:p>
    <w:p>
      <w:pPr>
        <w:pStyle w:val="Titre2"/>
        <w:rPr/>
      </w:pPr>
      <w:bookmarkStart w:id="15" w:name="__RefHeading___Toc14515_92211280"/>
      <w:bookmarkEnd w:id="15"/>
      <w:r>
        <w:rPr/>
        <w:t>Lance</w:t>
      </w:r>
      <w:r>
        <w:rPr/>
        <w:t>ment</w:t>
      </w:r>
      <w:r>
        <w:rPr/>
        <w:t xml:space="preserve"> </w:t>
      </w:r>
      <w:r>
        <w:rPr/>
        <w:t>du</w:t>
      </w:r>
      <w:r>
        <w:rPr/>
        <w:t xml:space="preserve"> logiciel</w:t>
      </w:r>
    </w:p>
    <w:p>
      <w:pPr>
        <w:pStyle w:val="Normal"/>
        <w:rPr/>
      </w:pPr>
      <w:r>
        <w:rPr/>
        <w:t>Sous Windows :</w:t>
      </w:r>
    </w:p>
    <w:p>
      <w:pPr>
        <w:pStyle w:val="Normal"/>
        <w:rPr/>
      </w:pPr>
      <w:r>
        <w:rPr/>
        <w:tab/>
        <w:t xml:space="preserve">Double cliquer sur l’exécutable </w:t>
      </w:r>
      <w:r>
        <w:rPr>
          <w:i/>
          <w:iCs/>
        </w:rPr>
        <w:t>Tyva_BMS_Support_Tool.exe</w:t>
      </w:r>
      <w:r>
        <w:rPr/>
        <w:t>, patientez 5 secondes, le logiciel démarre.</w:t>
      </w:r>
    </w:p>
    <w:p>
      <w:pPr>
        <w:pStyle w:val="Normal"/>
        <w:rPr/>
      </w:pPr>
      <w:r>
        <w:rPr/>
      </w:r>
    </w:p>
    <w:p>
      <w:pPr>
        <w:pStyle w:val="Normal"/>
        <w:rPr/>
      </w:pPr>
      <w:r>
        <w:rPr/>
        <w:t>Sous Linux :</w:t>
      </w:r>
    </w:p>
    <w:p>
      <w:pPr>
        <w:pStyle w:val="Normal"/>
        <w:rPr/>
      </w:pPr>
      <w:r>
        <w:rPr/>
        <w:tab/>
        <w:t xml:space="preserve">Ouvrir un terminal dans le répertoire de la livraison et exécuter les commandes suivantes : </w:t>
      </w:r>
    </w:p>
    <w:p>
      <w:pPr>
        <w:pStyle w:val="NoSpacing"/>
        <w:rPr/>
      </w:pPr>
      <w:r>
        <w:rPr/>
      </w:r>
    </w:p>
    <w:p>
      <w:pPr>
        <w:pStyle w:val="Normal"/>
        <w:rPr/>
      </w:pPr>
      <w:r>
        <w:rPr/>
        <w:t>1. Rendre exécutable le logiciel</w:t>
      </w:r>
    </w:p>
    <w:tbl>
      <w:tblPr>
        <w:tblW w:w="1046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0466"/>
      </w:tblGrid>
      <w:tr>
        <w:trPr/>
        <w:tc>
          <w:tcPr>
            <w:tcW w:w="1046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udetableau"/>
              <w:rPr/>
            </w:pPr>
            <w:r>
              <w:rPr/>
              <w:t>$ chmod +x Tyva_BMS_Support_Tool</w:t>
            </w:r>
          </w:p>
        </w:tc>
      </w:tr>
    </w:tbl>
    <w:p>
      <w:pPr>
        <w:pStyle w:val="NoSpacing"/>
        <w:rPr/>
      </w:pPr>
      <w:r>
        <w:rPr/>
      </w:r>
    </w:p>
    <w:p>
      <w:pPr>
        <w:pStyle w:val="NoSpacing"/>
        <w:rPr/>
      </w:pPr>
      <w:r>
        <w:rPr/>
        <w:t xml:space="preserve">2. Lancer le logiciel en </w:t>
      </w:r>
      <w:r>
        <w:rPr>
          <w:i w:val="false"/>
          <w:iCs w:val="false"/>
        </w:rPr>
        <w:t>super utilisateur</w:t>
      </w:r>
    </w:p>
    <w:tbl>
      <w:tblPr>
        <w:tblW w:w="10466"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Pr>
      <w:tblGrid>
        <w:gridCol w:w="10466"/>
      </w:tblGrid>
      <w:tr>
        <w:trPr/>
        <w:tc>
          <w:tcPr>
            <w:tcW w:w="1046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udetableau"/>
              <w:rPr/>
            </w:pPr>
            <w:r>
              <w:rPr/>
              <w:t>$ sudo ./Tyva_BMS_Support_Tool</w:t>
            </w:r>
          </w:p>
        </w:tc>
      </w:tr>
    </w:tbl>
    <w:p>
      <w:pPr>
        <w:pStyle w:val="Contenudetableau"/>
        <w:rPr/>
      </w:pPr>
      <w:r>
        <w:rPr/>
      </w:r>
    </w:p>
    <w:p>
      <w:pPr>
        <w:pStyle w:val="Normal"/>
        <w:rPr/>
      </w:pPr>
      <w:r>
        <w:rPr/>
        <w:t xml:space="preserve">Si jamais le logiciel n’est pas lancé en « sudo » le logiciel peut se suspendre  et demander le mot de passe. Il faudra alors le </w:t>
      </w:r>
      <w:r>
        <w:rPr/>
        <w:t>renseigner</w:t>
      </w:r>
      <w:r>
        <w:rPr/>
        <w:t xml:space="preserve"> dans le terminal.</w:t>
      </w:r>
    </w:p>
    <w:p>
      <w:pPr>
        <w:pStyle w:val="Normal"/>
        <w:rPr/>
      </w:pPr>
      <w:r>
        <w:rPr/>
        <w:t>Patientez 5 secondes, le logiciel démarre.</w:t>
      </w:r>
    </w:p>
    <w:p>
      <w:pPr>
        <w:pStyle w:val="NoSpacing"/>
        <w:rPr/>
      </w:pPr>
      <w:r>
        <w:rPr/>
      </w:r>
    </w:p>
    <w:p>
      <w:pPr>
        <w:pStyle w:val="Titre2"/>
        <w:rPr/>
      </w:pPr>
      <w:bookmarkStart w:id="16" w:name="__RefHeading___Toc14517_92211280"/>
      <w:bookmarkEnd w:id="16"/>
      <w:r>
        <w:rPr>
          <w:i w:val="false"/>
          <w:iCs w:val="false"/>
        </w:rPr>
        <w:t>Fenêtre initiale</w:t>
      </w:r>
    </w:p>
    <w:p>
      <w:pPr>
        <w:pStyle w:val="Normal"/>
        <w:rPr>
          <w:i w:val="false"/>
          <w:i w:val="false"/>
          <w:iCs w:val="false"/>
        </w:rPr>
      </w:pPr>
      <w:r>
        <w:rPr>
          <w:i w:val="false"/>
          <w:iCs w:val="false"/>
        </w:rPr>
        <w:drawing>
          <wp:anchor behindDoc="0" distT="0" distB="0" distL="0" distR="0" simplePos="0" locked="0" layoutInCell="1" allowOverlap="1" relativeHeight="74">
            <wp:simplePos x="0" y="0"/>
            <wp:positionH relativeFrom="column">
              <wp:posOffset>-55880</wp:posOffset>
            </wp:positionH>
            <wp:positionV relativeFrom="paragraph">
              <wp:posOffset>94615</wp:posOffset>
            </wp:positionV>
            <wp:extent cx="6645910" cy="3844925"/>
            <wp:effectExtent l="0" t="0" r="0" b="0"/>
            <wp:wrapSquare wrapText="largest"/>
            <wp:docPr id="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pic:cNvPicPr>
                      <a:picLocks noChangeAspect="1" noChangeArrowheads="1"/>
                    </pic:cNvPicPr>
                  </pic:nvPicPr>
                  <pic:blipFill>
                    <a:blip r:embed="rId5"/>
                    <a:stretch>
                      <a:fillRect/>
                    </a:stretch>
                  </pic:blipFill>
                  <pic:spPr bwMode="auto">
                    <a:xfrm>
                      <a:off x="0" y="0"/>
                      <a:ext cx="6645910" cy="3844925"/>
                    </a:xfrm>
                    <a:prstGeom prst="rect">
                      <a:avLst/>
                    </a:prstGeom>
                  </pic:spPr>
                </pic:pic>
              </a:graphicData>
            </a:graphic>
          </wp:anchor>
        </w:drawing>
      </w:r>
    </w:p>
    <w:tbl>
      <w:tblPr>
        <w:tblW w:w="2100" w:type="dxa"/>
        <w:jc w:val="left"/>
        <w:tblInd w:w="0" w:type="dxa"/>
        <w:tblBorders>
          <w:top w:val="single" w:sz="16" w:space="0" w:color="FF0000"/>
          <w:left w:val="single" w:sz="16" w:space="0" w:color="FF0000"/>
          <w:bottom w:val="single" w:sz="16" w:space="0" w:color="FF0000"/>
          <w:right w:val="single" w:sz="16" w:space="0" w:color="FF0000"/>
          <w:insideH w:val="single" w:sz="16" w:space="0" w:color="FF0000"/>
          <w:insideV w:val="single" w:sz="16" w:space="0" w:color="FF0000"/>
        </w:tblBorders>
        <w:tblCellMar>
          <w:top w:w="55" w:type="dxa"/>
          <w:left w:w="55" w:type="dxa"/>
          <w:bottom w:w="55" w:type="dxa"/>
          <w:right w:w="55" w:type="dxa"/>
        </w:tblCellMar>
      </w:tblPr>
      <w:tblGrid>
        <w:gridCol w:w="2100"/>
      </w:tblGrid>
      <w:tr>
        <w:trPr/>
        <w:tc>
          <w:tcPr>
            <w:tcW w:w="2100" w:type="dxa"/>
            <w:tcBorders>
              <w:top w:val="single" w:sz="16" w:space="0" w:color="FF0000"/>
              <w:left w:val="single" w:sz="16" w:space="0" w:color="FF0000"/>
              <w:bottom w:val="single" w:sz="16" w:space="0" w:color="FF0000"/>
              <w:right w:val="single" w:sz="16" w:space="0" w:color="FF0000"/>
              <w:insideH w:val="single" w:sz="16" w:space="0" w:color="FF0000"/>
              <w:insideV w:val="single" w:sz="16" w:space="0" w:color="FF0000"/>
            </w:tcBorders>
            <w:shd w:fill="auto" w:val="clear"/>
          </w:tcPr>
          <w:p>
            <w:pPr>
              <w:pStyle w:val="Normal"/>
              <w:rPr/>
            </w:pPr>
            <w:r>
              <w:rPr/>
              <w:t>BMS sélectionné :</w:t>
            </w:r>
          </w:p>
        </w:tc>
      </w:tr>
    </w:tbl>
    <w:p>
      <w:pPr>
        <w:pStyle w:val="Normal"/>
        <w:rPr/>
      </w:pPr>
      <w:r>
        <w:rPr>
          <w:i w:val="false"/>
          <w:iCs w:val="false"/>
        </w:rPr>
        <w:tab/>
      </w:r>
      <w:r>
        <w:rPr>
          <w:i w:val="false"/>
          <w:iCs w:val="false"/>
        </w:rPr>
        <w:t>Indication</w:t>
      </w:r>
      <w:r>
        <w:rPr>
          <w:i w:val="false"/>
          <w:iCs w:val="false"/>
        </w:rPr>
        <w:t xml:space="preserve"> afin de </w:t>
      </w:r>
      <w:r>
        <w:rPr>
          <w:i w:val="false"/>
          <w:iCs w:val="false"/>
        </w:rPr>
        <w:t>connaître le BMS sélectionné</w:t>
      </w:r>
      <w:r>
        <w:rPr>
          <w:i w:val="false"/>
          <w:iCs w:val="false"/>
        </w:rPr>
        <w:t xml:space="preserve"> quelque soit l’onglet choisi.</w:t>
      </w:r>
    </w:p>
    <w:p>
      <w:pPr>
        <w:pStyle w:val="NoSpacing"/>
        <w:rPr>
          <w:i w:val="false"/>
          <w:i w:val="false"/>
          <w:iCs w:val="false"/>
        </w:rPr>
      </w:pPr>
      <w:r>
        <w:rPr>
          <w:i w:val="false"/>
          <w:iCs w:val="false"/>
        </w:rPr>
      </w:r>
    </w:p>
    <w:tbl>
      <w:tblPr>
        <w:tblW w:w="2950" w:type="dxa"/>
        <w:jc w:val="left"/>
        <w:tblInd w:w="0" w:type="dxa"/>
        <w:tblBorders>
          <w:top w:val="single" w:sz="20" w:space="0" w:color="2A6099"/>
          <w:left w:val="single" w:sz="20" w:space="0" w:color="2A6099"/>
          <w:bottom w:val="single" w:sz="20" w:space="0" w:color="2A6099"/>
          <w:right w:val="single" w:sz="20" w:space="0" w:color="2A6099"/>
          <w:insideH w:val="single" w:sz="20" w:space="0" w:color="2A6099"/>
          <w:insideV w:val="single" w:sz="20" w:space="0" w:color="2A6099"/>
        </w:tblBorders>
        <w:tblCellMar>
          <w:top w:w="55" w:type="dxa"/>
          <w:left w:w="55" w:type="dxa"/>
          <w:bottom w:w="55" w:type="dxa"/>
          <w:right w:w="55" w:type="dxa"/>
        </w:tblCellMar>
      </w:tblPr>
      <w:tblGrid>
        <w:gridCol w:w="2950"/>
      </w:tblGrid>
      <w:tr>
        <w:trPr/>
        <w:tc>
          <w:tcPr>
            <w:tcW w:w="2950" w:type="dxa"/>
            <w:tcBorders>
              <w:top w:val="single" w:sz="20" w:space="0" w:color="2A6099"/>
              <w:left w:val="single" w:sz="20" w:space="0" w:color="2A6099"/>
              <w:bottom w:val="single" w:sz="20" w:space="0" w:color="2A6099"/>
              <w:right w:val="single" w:sz="20" w:space="0" w:color="2A6099"/>
              <w:insideH w:val="single" w:sz="20" w:space="0" w:color="2A6099"/>
              <w:insideV w:val="single" w:sz="20" w:space="0" w:color="2A6099"/>
            </w:tcBorders>
            <w:shd w:fill="auto" w:val="clear"/>
          </w:tcPr>
          <w:p>
            <w:pPr>
              <w:pStyle w:val="Normal"/>
              <w:rPr/>
            </w:pPr>
            <w:r>
              <w:rPr/>
              <w:t>Bloc des commandes :</w:t>
            </w:r>
          </w:p>
        </w:tc>
      </w:tr>
    </w:tbl>
    <w:p>
      <w:pPr>
        <w:pStyle w:val="Normal"/>
        <w:rPr/>
      </w:pPr>
      <w:r>
        <w:rPr/>
        <w:tab/>
        <w:t>- SELECTION MODE</w:t>
      </w:r>
    </w:p>
    <w:p>
      <w:pPr>
        <w:pStyle w:val="Normal"/>
        <w:rPr/>
      </w:pPr>
      <w:r>
        <w:rPr/>
        <w:tab/>
        <w:t>- RECOVERY MODE</w:t>
      </w:r>
    </w:p>
    <w:p>
      <w:pPr>
        <w:pStyle w:val="NoSpacing"/>
        <w:rPr/>
      </w:pPr>
      <w:r>
        <w:rPr/>
        <w:tab/>
        <w:t>- EXTRACT LOG MODE</w:t>
      </w:r>
    </w:p>
    <w:p>
      <w:pPr>
        <w:pStyle w:val="NoSpacing"/>
        <w:rPr/>
      </w:pPr>
      <w:r>
        <w:rPr/>
        <w:t xml:space="preserve"> </w:t>
      </w:r>
    </w:p>
    <w:tbl>
      <w:tblPr>
        <w:tblW w:w="3688" w:type="dxa"/>
        <w:jc w:val="left"/>
        <w:tblInd w:w="0" w:type="dxa"/>
        <w:tblBorders>
          <w:top w:val="single" w:sz="16" w:space="0" w:color="1E6A39"/>
          <w:left w:val="single" w:sz="16" w:space="0" w:color="1E6A39"/>
          <w:bottom w:val="single" w:sz="16" w:space="0" w:color="1E6A39"/>
          <w:right w:val="single" w:sz="16" w:space="0" w:color="1E6A39"/>
          <w:insideH w:val="single" w:sz="16" w:space="0" w:color="1E6A39"/>
          <w:insideV w:val="single" w:sz="16" w:space="0" w:color="1E6A39"/>
        </w:tblBorders>
        <w:tblCellMar>
          <w:top w:w="55" w:type="dxa"/>
          <w:left w:w="55" w:type="dxa"/>
          <w:bottom w:w="55" w:type="dxa"/>
          <w:right w:w="55" w:type="dxa"/>
        </w:tblCellMar>
      </w:tblPr>
      <w:tblGrid>
        <w:gridCol w:w="3688"/>
      </w:tblGrid>
      <w:tr>
        <w:trPr/>
        <w:tc>
          <w:tcPr>
            <w:tcW w:w="3688" w:type="dxa"/>
            <w:tcBorders>
              <w:top w:val="single" w:sz="16" w:space="0" w:color="1E6A39"/>
              <w:left w:val="single" w:sz="16" w:space="0" w:color="1E6A39"/>
              <w:bottom w:val="single" w:sz="16" w:space="0" w:color="1E6A39"/>
              <w:right w:val="single" w:sz="16" w:space="0" w:color="1E6A39"/>
              <w:insideH w:val="single" w:sz="16" w:space="0" w:color="1E6A39"/>
              <w:insideV w:val="single" w:sz="16" w:space="0" w:color="1E6A39"/>
            </w:tcBorders>
            <w:shd w:fill="auto" w:val="clear"/>
          </w:tcPr>
          <w:p>
            <w:pPr>
              <w:pStyle w:val="Normal"/>
              <w:rPr/>
            </w:pPr>
            <w:r>
              <w:rPr/>
              <w:t>Bloc d’affichage en temps réel :</w:t>
            </w:r>
          </w:p>
        </w:tc>
      </w:tr>
    </w:tbl>
    <w:p>
      <w:pPr>
        <w:pStyle w:val="Normal"/>
        <w:rPr/>
      </w:pPr>
      <w:r>
        <w:rPr/>
        <w:tab/>
        <w:t>- Affichage des données de la « BATTERY » (batterie = ensemble des modules)</w:t>
      </w:r>
    </w:p>
    <w:p>
      <w:pPr>
        <w:pStyle w:val="Normal"/>
        <w:rPr/>
      </w:pPr>
      <w:r>
        <w:rPr/>
        <w:tab/>
        <w:t>- Affichage des données par « MODULE » (un module = un bms)</w:t>
      </w:r>
    </w:p>
    <w:p>
      <w:pPr>
        <w:pStyle w:val="Normal"/>
        <w:rPr/>
      </w:pPr>
      <w:r>
        <w:rPr/>
        <w:tab/>
        <w:t xml:space="preserve">- Affichage des données des « CHARGER » </w:t>
      </w:r>
    </w:p>
    <w:p>
      <w:pPr>
        <w:pStyle w:val="NoSpacing"/>
        <w:rPr/>
      </w:pPr>
      <w:r>
        <w:rPr/>
      </w:r>
    </w:p>
    <w:tbl>
      <w:tblPr>
        <w:tblW w:w="3000" w:type="dxa"/>
        <w:jc w:val="left"/>
        <w:tblInd w:w="0" w:type="dxa"/>
        <w:tblBorders>
          <w:top w:val="single" w:sz="16" w:space="0" w:color="FFF200"/>
          <w:left w:val="single" w:sz="16" w:space="0" w:color="FFF200"/>
          <w:bottom w:val="single" w:sz="16" w:space="0" w:color="FFF200"/>
          <w:right w:val="single" w:sz="16" w:space="0" w:color="FFF200"/>
          <w:insideH w:val="single" w:sz="16" w:space="0" w:color="FFF200"/>
          <w:insideV w:val="single" w:sz="16" w:space="0" w:color="FFF200"/>
        </w:tblBorders>
        <w:tblCellMar>
          <w:top w:w="55" w:type="dxa"/>
          <w:left w:w="55" w:type="dxa"/>
          <w:bottom w:w="55" w:type="dxa"/>
          <w:right w:w="55" w:type="dxa"/>
        </w:tblCellMar>
      </w:tblPr>
      <w:tblGrid>
        <w:gridCol w:w="3000"/>
      </w:tblGrid>
      <w:tr>
        <w:trPr/>
        <w:tc>
          <w:tcPr>
            <w:tcW w:w="3000" w:type="dxa"/>
            <w:tcBorders>
              <w:top w:val="single" w:sz="16" w:space="0" w:color="FFF200"/>
              <w:left w:val="single" w:sz="16" w:space="0" w:color="FFF200"/>
              <w:bottom w:val="single" w:sz="16" w:space="0" w:color="FFF200"/>
              <w:right w:val="single" w:sz="16" w:space="0" w:color="FFF200"/>
              <w:insideH w:val="single" w:sz="16" w:space="0" w:color="FFF200"/>
              <w:insideV w:val="single" w:sz="16" w:space="0" w:color="FFF200"/>
            </w:tcBorders>
            <w:shd w:fill="auto" w:val="clear"/>
          </w:tcPr>
          <w:p>
            <w:pPr>
              <w:pStyle w:val="Normal"/>
              <w:rPr/>
            </w:pPr>
            <w:r>
              <w:rPr/>
              <w:t>Information utilisateur :</w:t>
            </w:r>
          </w:p>
        </w:tc>
      </w:tr>
    </w:tbl>
    <w:p>
      <w:pPr>
        <w:pStyle w:val="NoSpacing"/>
        <w:rPr/>
      </w:pPr>
      <w:r>
        <w:rPr/>
        <w:t xml:space="preserve">  </w:t>
      </w:r>
      <w:r>
        <w:rPr/>
        <w:tab/>
        <w:t>Affichage d’informations pour l’utilisateur.</w:t>
      </w:r>
    </w:p>
    <w:p>
      <w:pPr>
        <w:pStyle w:val="Normal"/>
        <w:rPr/>
      </w:pPr>
      <w:r>
        <w:rPr/>
      </w:r>
    </w:p>
    <w:p>
      <w:pPr>
        <w:pStyle w:val="Titre2"/>
        <w:rPr>
          <w:i w:val="false"/>
          <w:i w:val="false"/>
          <w:iCs w:val="false"/>
        </w:rPr>
      </w:pPr>
      <w:r>
        <w:rPr>
          <w:i w:val="false"/>
          <w:iCs w:val="false"/>
        </w:rPr>
      </w:r>
      <w:r>
        <w:br w:type="page"/>
      </w:r>
    </w:p>
    <w:p>
      <w:pPr>
        <w:pStyle w:val="Normal"/>
        <w:rPr>
          <w:i w:val="false"/>
          <w:i w:val="false"/>
          <w:iCs w:val="false"/>
        </w:rPr>
      </w:pPr>
      <w:r>
        <w:rPr>
          <w:i w:val="false"/>
          <w:iCs w:val="false"/>
        </w:rPr>
      </w:r>
    </w:p>
    <w:p>
      <w:pPr>
        <w:pStyle w:val="Titre2"/>
        <w:rPr/>
      </w:pPr>
      <w:bookmarkStart w:id="17" w:name="__RefHeading___Toc14519_92211280"/>
      <w:bookmarkEnd w:id="17"/>
      <w:r>
        <w:rPr>
          <w:i w:val="false"/>
          <w:iCs w:val="false"/>
        </w:rPr>
        <w:t>T</w:t>
      </w:r>
      <w:r>
        <w:rPr>
          <w:i w:val="false"/>
          <w:iCs w:val="false"/>
        </w:rPr>
        <w:t>rouver et sélectionner l</w:t>
      </w:r>
      <w:r>
        <w:rPr>
          <w:i w:val="false"/>
          <w:iCs w:val="false"/>
        </w:rPr>
        <w:t>a batterie</w:t>
      </w:r>
    </w:p>
    <w:p>
      <w:pPr>
        <w:pStyle w:val="Normal"/>
        <w:rPr>
          <w:i w:val="false"/>
          <w:i w:val="false"/>
          <w:iCs w:val="false"/>
        </w:rPr>
      </w:pPr>
      <w:r>
        <w:rPr>
          <w:i w:val="false"/>
          <w:iCs w:val="false"/>
        </w:rPr>
      </w:r>
    </w:p>
    <w:p>
      <w:pPr>
        <w:pStyle w:val="Titre3"/>
        <w:rPr/>
      </w:pPr>
      <w:bookmarkStart w:id="18" w:name="__RefHeading___Toc14521_92211280"/>
      <w:bookmarkEnd w:id="18"/>
      <w:r>
        <w:rPr/>
        <w:t>Sélectionner l’</w:t>
      </w:r>
      <w:r>
        <w:rPr/>
        <w:t>interface</w:t>
      </w:r>
      <w:r>
        <w:rPr/>
        <w:t xml:space="preserve"> et la vitesse </w:t>
      </w:r>
      <w:r>
        <w:rPr/>
        <w:t>C</w:t>
      </w:r>
      <w:r>
        <w:rPr/>
        <w:t>AN</w:t>
      </w:r>
    </w:p>
    <w:p>
      <w:pPr>
        <w:pStyle w:val="NoSpacing"/>
        <w:rPr/>
      </w:pPr>
      <w:r>
        <w:rPr/>
      </w:r>
    </w:p>
    <w:p>
      <w:pPr>
        <w:pStyle w:val="NoSpacing"/>
        <w:rPr/>
      </w:pPr>
      <w:r>
        <w:rPr/>
        <w:drawing>
          <wp:anchor behindDoc="0" distT="0" distB="0" distL="0" distR="0" simplePos="0" locked="0" layoutInCell="1" allowOverlap="1" relativeHeight="75">
            <wp:simplePos x="0" y="0"/>
            <wp:positionH relativeFrom="column">
              <wp:align>center</wp:align>
            </wp:positionH>
            <wp:positionV relativeFrom="paragraph">
              <wp:posOffset>635</wp:posOffset>
            </wp:positionV>
            <wp:extent cx="6645910" cy="3888105"/>
            <wp:effectExtent l="0" t="0" r="0" b="0"/>
            <wp:wrapSquare wrapText="largest"/>
            <wp:docPr id="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pic:cNvPicPr>
                      <a:picLocks noChangeAspect="1" noChangeArrowheads="1"/>
                    </pic:cNvPicPr>
                  </pic:nvPicPr>
                  <pic:blipFill>
                    <a:blip r:embed="rId6"/>
                    <a:stretch>
                      <a:fillRect/>
                    </a:stretch>
                  </pic:blipFill>
                  <pic:spPr bwMode="auto">
                    <a:xfrm>
                      <a:off x="0" y="0"/>
                      <a:ext cx="6645910" cy="3888105"/>
                    </a:xfrm>
                    <a:prstGeom prst="rect">
                      <a:avLst/>
                    </a:prstGeom>
                  </pic:spPr>
                </pic:pic>
              </a:graphicData>
            </a:graphic>
          </wp:anchor>
        </w:drawing>
      </w:r>
    </w:p>
    <w:p>
      <w:pPr>
        <w:pStyle w:val="Normal"/>
        <w:rPr/>
      </w:pPr>
      <w:r>
        <w:rPr/>
        <w:t>Le BMS communique en réception et en émission via un bus de communication CAN.</w:t>
        <w:br/>
        <w:t>Ce moyen de communication est géré par défaut que ce soit sur Linux OU Windows.</w:t>
        <w:br/>
        <w:t xml:space="preserve">Le </w:t>
      </w:r>
      <w:r>
        <w:rPr>
          <w:i/>
          <w:iCs/>
        </w:rPr>
        <w:t>Support Tool</w:t>
      </w:r>
      <w:r>
        <w:rPr/>
        <w:t xml:space="preserve"> initialise si possible cette communication au démarrage, puis propose la liste  des interfaces CAN connectés au PC dans le module en bas de l’onglet « SELECTION MODE ».</w:t>
      </w:r>
    </w:p>
    <w:p>
      <w:pPr>
        <w:pStyle w:val="NoSpacing"/>
        <w:rPr/>
      </w:pPr>
      <w:r>
        <w:rPr/>
      </w:r>
    </w:p>
    <w:p>
      <w:pPr>
        <w:pStyle w:val="Normal"/>
        <w:rPr/>
      </w:pPr>
      <w:r>
        <w:rPr/>
        <w:t>Dans le cas ou, au démarrage, aucune interface CAN soit branchée ou détectée, la liste sera vide.</w:t>
      </w:r>
    </w:p>
    <w:p>
      <w:pPr>
        <w:pStyle w:val="Normal"/>
        <w:rPr/>
      </w:pPr>
      <w:r>
        <w:rPr/>
        <w:t>Vous pouvez brancher votre matériel, puis rafraîchir la liste en cliquant sur le bouton « REFRESH PORT LIST ».</w:t>
      </w:r>
    </w:p>
    <w:p>
      <w:pPr>
        <w:pStyle w:val="Normal"/>
        <w:rPr/>
      </w:pPr>
      <w:r>
        <w:rPr/>
        <w:t xml:space="preserve">Si votre matériel est correctement reconnu par l’ordinateur, le nom du port doit apparaître dans cette liste. Pensez </w:t>
      </w:r>
      <w:r>
        <w:rPr/>
        <w:t>à</w:t>
      </w:r>
      <w:r>
        <w:rPr/>
        <w:t xml:space="preserve"> sélectionner le port en cliquant dessus avant de passer a l’étape </w:t>
      </w:r>
      <w:r>
        <w:rPr/>
        <w:t>suivante.</w:t>
      </w:r>
    </w:p>
    <w:p>
      <w:pPr>
        <w:pStyle w:val="NoSpacing"/>
        <w:rPr/>
      </w:pPr>
      <w:r>
        <w:rPr/>
      </w:r>
    </w:p>
    <w:p>
      <w:pPr>
        <w:pStyle w:val="Normal"/>
        <w:rPr/>
      </w:pPr>
      <w:r>
        <w:rPr/>
        <w:t xml:space="preserve">Par défaut, l’interface est initialisée avec une vitesse 250kbps. Si besoin vous pouvez modifier la vitesse avec le bouton de sélection, 3 vitesses </w:t>
      </w:r>
      <w:r>
        <w:rPr/>
        <w:t xml:space="preserve">sont </w:t>
      </w:r>
      <w:r>
        <w:rPr/>
        <w:t>possibles : 250kbps / 500kbps / 1Mbps.</w:t>
      </w:r>
    </w:p>
    <w:p>
      <w:pPr>
        <w:pStyle w:val="NoSpacing"/>
        <w:rPr/>
      </w:pPr>
      <w:r>
        <w:rPr/>
      </w:r>
    </w:p>
    <w:p>
      <w:pPr>
        <w:pStyle w:val="Titre3"/>
        <w:rPr/>
      </w:pPr>
      <w:r>
        <w:rPr/>
      </w:r>
      <w:r>
        <w:br w:type="page"/>
      </w:r>
    </w:p>
    <w:p>
      <w:pPr>
        <w:pStyle w:val="NoSpacing"/>
        <w:rPr/>
      </w:pPr>
      <w:r>
        <w:rPr/>
      </w:r>
    </w:p>
    <w:p>
      <w:pPr>
        <w:pStyle w:val="Titre3"/>
        <w:rPr/>
      </w:pPr>
      <w:bookmarkStart w:id="19" w:name="__RefHeading___Toc14523_92211280"/>
      <w:bookmarkEnd w:id="19"/>
      <w:r>
        <w:rPr/>
        <w:t>Retrouver sa batterie</w:t>
      </w:r>
    </w:p>
    <w:p>
      <w:pPr>
        <w:pStyle w:val="NoSpacing"/>
        <w:rPr/>
      </w:pPr>
      <w:r>
        <w:rPr/>
      </w:r>
    </w:p>
    <w:p>
      <w:pPr>
        <w:pStyle w:val="Normal"/>
        <w:rPr/>
      </w:pPr>
      <w:r>
        <w:rPr/>
        <w:drawing>
          <wp:anchor behindDoc="0" distT="0" distB="0" distL="0" distR="0" simplePos="0" locked="0" layoutInCell="1" allowOverlap="1" relativeHeight="76">
            <wp:simplePos x="0" y="0"/>
            <wp:positionH relativeFrom="column">
              <wp:align>center</wp:align>
            </wp:positionH>
            <wp:positionV relativeFrom="paragraph">
              <wp:posOffset>635</wp:posOffset>
            </wp:positionV>
            <wp:extent cx="6645910" cy="3858895"/>
            <wp:effectExtent l="0" t="0" r="0" b="0"/>
            <wp:wrapTopAndBottom/>
            <wp:docPr id="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pic:cNvPicPr>
                      <a:picLocks noChangeAspect="1" noChangeArrowheads="1"/>
                    </pic:cNvPicPr>
                  </pic:nvPicPr>
                  <pic:blipFill>
                    <a:blip r:embed="rId7"/>
                    <a:stretch>
                      <a:fillRect/>
                    </a:stretch>
                  </pic:blipFill>
                  <pic:spPr bwMode="auto">
                    <a:xfrm>
                      <a:off x="0" y="0"/>
                      <a:ext cx="6645910" cy="3858895"/>
                    </a:xfrm>
                    <a:prstGeom prst="rect">
                      <a:avLst/>
                    </a:prstGeom>
                  </pic:spPr>
                </pic:pic>
              </a:graphicData>
            </a:graphic>
          </wp:anchor>
        </w:drawing>
      </w:r>
    </w:p>
    <w:p>
      <w:pPr>
        <w:pStyle w:val="Normal"/>
        <w:rPr/>
      </w:pPr>
      <w:r>
        <w:rPr/>
        <w:t xml:space="preserve">Une fois </w:t>
      </w:r>
      <w:r>
        <w:rPr/>
        <w:t>l’interface</w:t>
      </w:r>
      <w:r>
        <w:rPr/>
        <w:t xml:space="preserve"> sélectionné</w:t>
      </w:r>
      <w:r>
        <w:rPr/>
        <w:t>e</w:t>
      </w:r>
      <w:r>
        <w:rPr/>
        <w:t>, le</w:t>
      </w:r>
      <w:r>
        <w:rPr>
          <w:b w:val="false"/>
          <w:bCs w:val="false"/>
          <w:i/>
          <w:iCs/>
        </w:rPr>
        <w:t xml:space="preserve"> S</w:t>
      </w:r>
      <w:r>
        <w:rPr>
          <w:i/>
          <w:iCs/>
        </w:rPr>
        <w:t>upport Tool</w:t>
      </w:r>
      <w:r>
        <w:rPr/>
        <w:t xml:space="preserve"> va écouter passivement les informations envoyées sur le CAN, les stocker et les décoder. Mais il va être en mesure d’interagir </w:t>
      </w:r>
      <w:r>
        <w:rPr>
          <w:b/>
          <w:bCs/>
        </w:rPr>
        <w:t>uniquement si un BMS</w:t>
      </w:r>
      <w:r>
        <w:rPr/>
        <w:t xml:space="preserve"> est sélectionné par l’utilisateur.</w:t>
      </w:r>
    </w:p>
    <w:p>
      <w:pPr>
        <w:pStyle w:val="Normal"/>
        <w:rPr/>
      </w:pPr>
      <w:r>
        <w:rPr/>
      </w:r>
    </w:p>
    <w:p>
      <w:pPr>
        <w:pStyle w:val="Normal"/>
        <w:rPr/>
      </w:pPr>
      <w:r>
        <w:rPr/>
        <w:t>Dans l’onglet « SELECTION MODE », au démarrage, si le S</w:t>
      </w:r>
      <w:r>
        <w:rPr>
          <w:i/>
          <w:iCs/>
        </w:rPr>
        <w:t>upport Tool</w:t>
      </w:r>
      <w:r>
        <w:rPr/>
        <w:t xml:space="preserve"> a trouvé un bus de communication CAN, il va automatiquement proposer une liste de BMS détecté sur ce CAN.</w:t>
      </w:r>
    </w:p>
    <w:p>
      <w:pPr>
        <w:pStyle w:val="Normal"/>
        <w:rPr/>
      </w:pPr>
      <w:r>
        <w:rPr/>
      </w:r>
    </w:p>
    <w:p>
      <w:pPr>
        <w:pStyle w:val="Normal"/>
        <w:rPr/>
      </w:pPr>
      <w:r>
        <w:rPr/>
        <w:t>Si aucun BMS n’apparaît, v</w:t>
      </w:r>
      <w:r>
        <w:rPr/>
        <w:t>érifiez que</w:t>
      </w:r>
      <w:r>
        <w:rPr/>
        <w:t xml:space="preserve"> votre BMS </w:t>
      </w:r>
      <w:r>
        <w:rPr/>
        <w:t>soit allumé</w:t>
      </w:r>
      <w:r>
        <w:rPr/>
        <w:t xml:space="preserve">. Une fois celui-ci </w:t>
      </w:r>
      <w:r>
        <w:rPr/>
        <w:t>démarré</w:t>
      </w:r>
      <w:r>
        <w:rPr/>
        <w:t>, cliquez sur le bouton « REFRESH BMS LIST » afin de rafraîchir la liste des BMS.</w:t>
      </w:r>
    </w:p>
    <w:p>
      <w:pPr>
        <w:pStyle w:val="NoSpacing"/>
        <w:rPr/>
      </w:pPr>
      <w:r>
        <w:rPr/>
      </w:r>
    </w:p>
    <w:p>
      <w:pPr>
        <w:pStyle w:val="Normal"/>
        <w:rPr/>
      </w:pPr>
      <w:r>
        <w:rPr/>
        <w:t xml:space="preserve">Il se peut que, bien que votre BMS soit allumé, le </w:t>
      </w:r>
      <w:r>
        <w:rPr>
          <w:i/>
          <w:iCs/>
        </w:rPr>
        <w:t>Support Tool</w:t>
      </w:r>
      <w:r>
        <w:rPr/>
        <w:t xml:space="preserve"> n’affiche aucun BMS qui communique. Dans ce cas là, s’assurer que la vitesse de communication CAN et le branchement de l’interface CAN soi</w:t>
      </w:r>
      <w:r>
        <w:rPr/>
        <w:t>en</w:t>
      </w:r>
      <w:r>
        <w:rPr/>
        <w:t>t correct</w:t>
      </w:r>
      <w:r>
        <w:rPr/>
        <w:t>es</w:t>
      </w:r>
      <w:r>
        <w:rPr/>
        <w:t>.</w:t>
      </w:r>
    </w:p>
    <w:p>
      <w:pPr>
        <w:pStyle w:val="NoSpacing"/>
        <w:rPr/>
      </w:pPr>
      <w:r>
        <w:rPr/>
      </w:r>
    </w:p>
    <w:p>
      <w:pPr>
        <w:pStyle w:val="Normal"/>
        <w:rPr/>
      </w:pPr>
      <w:r>
        <w:rPr/>
        <w:t xml:space="preserve">Une fois la vitesse choisie, vous pouvez </w:t>
      </w:r>
      <w:r>
        <w:rPr/>
        <w:t>à</w:t>
      </w:r>
      <w:r>
        <w:rPr/>
        <w:t xml:space="preserve"> nouveau cliquer sur le bouton « REFRESH BMS LIST » et attendre 5 secondes avant de voir </w:t>
      </w:r>
      <w:r>
        <w:rPr/>
        <w:t xml:space="preserve">apparaître </w:t>
      </w:r>
      <w:r>
        <w:rPr/>
        <w:t xml:space="preserve">la liste des BMS. Cliquez sur un des éléments de la liste afin de sélectionner un BMS avec lequel le </w:t>
      </w:r>
      <w:r>
        <w:rPr>
          <w:i/>
          <w:iCs/>
        </w:rPr>
        <w:t>Support Tool</w:t>
      </w:r>
      <w:r>
        <w:rPr/>
        <w:t xml:space="preserve"> </w:t>
      </w:r>
      <w:r>
        <w:rPr>
          <w:i w:val="false"/>
          <w:iCs w:val="false"/>
        </w:rPr>
        <w:t>communiquera</w:t>
      </w:r>
      <w:r>
        <w:rPr/>
        <w:t>.</w:t>
      </w:r>
    </w:p>
    <w:p>
      <w:pPr>
        <w:pStyle w:val="NoSpacing"/>
        <w:rPr/>
      </w:pPr>
      <w:r>
        <w:rPr/>
      </w:r>
    </w:p>
    <w:p>
      <w:pPr>
        <w:pStyle w:val="NoSpacing"/>
        <w:rPr/>
      </w:pPr>
      <w:r>
        <w:rPr/>
        <w:t>Une fois le BMS sélectionné, un label affichera « SELECTED BMS : 0x80 », avec 0x80 l’identifiant du BMS.</w:t>
      </w:r>
    </w:p>
    <w:p>
      <w:pPr>
        <w:pStyle w:val="NoSpacing"/>
        <w:rPr/>
      </w:pPr>
      <w:r>
        <w:rPr/>
      </w:r>
    </w:p>
    <w:p>
      <w:pPr>
        <w:pStyle w:val="NoSpacing"/>
        <w:rPr/>
      </w:pPr>
      <w:r>
        <w:rPr/>
      </w:r>
    </w:p>
    <w:p>
      <w:pPr>
        <w:pStyle w:val="Titre3"/>
        <w:rPr/>
      </w:pPr>
      <w:bookmarkStart w:id="20" w:name="__RefHeading___Toc14525_92211280"/>
      <w:bookmarkEnd w:id="20"/>
      <w:r>
        <w:rPr/>
        <w:t>Cas de faux « BMS » détectés</w:t>
      </w:r>
    </w:p>
    <w:p>
      <w:pPr>
        <w:pStyle w:val="Normal"/>
        <w:rPr/>
      </w:pPr>
      <w:r>
        <w:rPr/>
        <w:t xml:space="preserve">Lorsque le </w:t>
      </w:r>
      <w:r>
        <w:rPr>
          <w:i/>
          <w:iCs/>
        </w:rPr>
        <w:t>Support Tool</w:t>
      </w:r>
      <w:r>
        <w:rPr/>
        <w:t xml:space="preserve"> trie la liste des BMS, il va sélectionner uniquement des BMS avec un identifiant spécifique. Certain calculateur présent sur le réseau CAN peuvent, malgré eux, utiliser nos formats d’identifiant pour communiquer. Ils vont donc être proposées dans la liste des BMS disponibles. Dans ce cas, vous pourriez sélectionner un BMS sans voir de données à afficher, puisque ce n’est pas un BMS Tyva. Ce cas n‘a </w:t>
      </w:r>
      <w:r>
        <w:rPr/>
        <w:t>pas</w:t>
      </w:r>
      <w:r>
        <w:rPr/>
        <w:t xml:space="preserve"> </w:t>
      </w:r>
      <w:r>
        <w:rPr/>
        <w:t>d’</w:t>
      </w:r>
      <w:r>
        <w:rPr/>
        <w:t xml:space="preserve">impact sur le </w:t>
      </w:r>
      <w:r>
        <w:rPr>
          <w:i/>
          <w:iCs/>
        </w:rPr>
        <w:t xml:space="preserve">Support </w:t>
      </w:r>
      <w:r>
        <w:rPr>
          <w:i/>
          <w:iCs/>
        </w:rPr>
        <w:t>T</w:t>
      </w:r>
      <w:r>
        <w:rPr>
          <w:i/>
          <w:iCs/>
        </w:rPr>
        <w:t>ool</w:t>
      </w:r>
      <w:r>
        <w:rPr/>
        <w:t xml:space="preserve">, </w:t>
      </w:r>
      <w:r>
        <w:rPr/>
        <w:t>en revanche</w:t>
      </w:r>
      <w:r>
        <w:rPr/>
        <w:t xml:space="preserve"> l’outil dialogue </w:t>
      </w:r>
      <w:r>
        <w:rPr/>
        <w:t xml:space="preserve">périodiquement </w:t>
      </w:r>
      <w:r>
        <w:rPr/>
        <w:t xml:space="preserve">avec le BMS sélectionné et </w:t>
      </w:r>
      <w:r>
        <w:rPr/>
        <w:t>peut</w:t>
      </w:r>
      <w:r>
        <w:rPr/>
        <w:t xml:space="preserve"> envoyer des commandes inattendues à son interlocuteur.</w:t>
      </w:r>
    </w:p>
    <w:p>
      <w:pPr>
        <w:pStyle w:val="NoSpacing"/>
        <w:rPr/>
      </w:pPr>
      <w:r>
        <w:rPr/>
      </w:r>
    </w:p>
    <w:p>
      <w:pPr>
        <w:pStyle w:val="Titre2"/>
        <w:rPr/>
      </w:pPr>
      <w:bookmarkStart w:id="21" w:name="__RefHeading___Toc14527_92211280"/>
      <w:bookmarkEnd w:id="21"/>
      <w:r>
        <w:rPr/>
        <w:t>Les vues</w:t>
      </w:r>
    </w:p>
    <w:p>
      <w:pPr>
        <w:pStyle w:val="Corpsdetexte"/>
        <w:rPr/>
      </w:pPr>
      <w:r>
        <w:rPr/>
        <w:t xml:space="preserve">Une vue affiche les données reçues sur le CAN par le BMS. Il y en a trois actuellement : « BATTERY », « MODULE » et « CHARGER ». </w:t>
      </w:r>
      <w:r>
        <w:rPr>
          <w:b/>
          <w:bCs/>
        </w:rPr>
        <w:t xml:space="preserve">Ces vues sont mises </w:t>
      </w:r>
      <w:r>
        <w:rPr>
          <w:b/>
          <w:bCs/>
        </w:rPr>
        <w:t xml:space="preserve">seulement si </w:t>
      </w:r>
      <w:r>
        <w:rPr>
          <w:b/>
          <w:bCs/>
        </w:rPr>
        <w:t>un BMS est sélectionné.</w:t>
      </w:r>
    </w:p>
    <w:p>
      <w:pPr>
        <w:pStyle w:val="Titre3"/>
        <w:rPr/>
      </w:pPr>
      <w:bookmarkStart w:id="22" w:name="__RefHeading___Toc16224_92211280"/>
      <w:bookmarkEnd w:id="22"/>
      <w:r>
        <w:rPr/>
        <w:t>Vue « BATTERY »</w:t>
      </w:r>
    </w:p>
    <w:p>
      <w:pPr>
        <w:pStyle w:val="NoSpacing"/>
        <w:rPr/>
      </w:pPr>
      <w:r>
        <w:rPr/>
        <w:drawing>
          <wp:anchor behindDoc="0" distT="0" distB="0" distL="0" distR="0" simplePos="0" locked="0" layoutInCell="1" allowOverlap="1" relativeHeight="77">
            <wp:simplePos x="0" y="0"/>
            <wp:positionH relativeFrom="column">
              <wp:align>center</wp:align>
            </wp:positionH>
            <wp:positionV relativeFrom="paragraph">
              <wp:posOffset>635</wp:posOffset>
            </wp:positionV>
            <wp:extent cx="6645910" cy="3871595"/>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8"/>
                    <a:stretch>
                      <a:fillRect/>
                    </a:stretch>
                  </pic:blipFill>
                  <pic:spPr bwMode="auto">
                    <a:xfrm>
                      <a:off x="0" y="0"/>
                      <a:ext cx="6645910" cy="3871595"/>
                    </a:xfrm>
                    <a:prstGeom prst="rect">
                      <a:avLst/>
                    </a:prstGeom>
                  </pic:spPr>
                </pic:pic>
              </a:graphicData>
            </a:graphic>
          </wp:anchor>
        </w:drawing>
      </w:r>
    </w:p>
    <w:p>
      <w:pPr>
        <w:pStyle w:val="Normal"/>
        <w:rPr/>
      </w:pPr>
      <w:r>
        <w:rPr/>
        <w:t>La vue « BATTERY » est une vue actualisée toutes les 500 ms (pour info, le BMS envoie des données toutes les 100 ms sur le CAN). Les données de la batterie sont affichées en 2 bloc</w:t>
      </w:r>
      <w:r>
        <w:rPr/>
        <w:t>s</w:t>
      </w:r>
      <w:r>
        <w:rPr/>
        <w:t> :</w:t>
      </w:r>
    </w:p>
    <w:p>
      <w:pPr>
        <w:pStyle w:val="Normal"/>
        <w:rPr/>
      </w:pPr>
      <w:r>
        <w:rPr/>
        <w:tab/>
        <w:t>- celui de droite contenant toute la gestion erreurs/warnings</w:t>
      </w:r>
    </w:p>
    <w:p>
      <w:pPr>
        <w:pStyle w:val="Normal"/>
        <w:rPr/>
      </w:pPr>
      <w:r>
        <w:rPr/>
        <w:tab/>
        <w:t>- celui de gauche contenant toutes les autres données</w:t>
      </w:r>
    </w:p>
    <w:p>
      <w:pPr>
        <w:pStyle w:val="Normal"/>
        <w:rPr/>
      </w:pPr>
      <w:r>
        <w:rPr/>
      </w:r>
    </w:p>
    <w:p>
      <w:pPr>
        <w:pStyle w:val="Normal"/>
        <w:rPr/>
      </w:pPr>
      <w:r>
        <w:rPr/>
        <w:t>Seules 4 informations sont rafraîchies avec un délais plus long d’environ 3 a 4s :</w:t>
      </w:r>
    </w:p>
    <w:p>
      <w:pPr>
        <w:pStyle w:val="Normal"/>
        <w:rPr/>
      </w:pPr>
      <w:r>
        <w:rPr/>
        <w:tab/>
      </w:r>
      <w:r>
        <w:rPr>
          <w:u w:val="single"/>
        </w:rPr>
        <w:t>Bloc de gauche :</w:t>
      </w:r>
    </w:p>
    <w:p>
      <w:pPr>
        <w:pStyle w:val="Normal"/>
        <w:rPr/>
      </w:pPr>
      <w:r>
        <w:rPr/>
        <w:tab/>
        <w:tab/>
        <w:t>- serial number</w:t>
      </w:r>
    </w:p>
    <w:p>
      <w:pPr>
        <w:pStyle w:val="Normal"/>
        <w:rPr/>
      </w:pPr>
      <w:r>
        <w:rPr/>
        <w:tab/>
        <w:tab/>
        <w:t>- Unix timestamp</w:t>
      </w:r>
    </w:p>
    <w:p>
      <w:pPr>
        <w:pStyle w:val="Normal"/>
        <w:rPr/>
      </w:pPr>
      <w:r>
        <w:rPr/>
        <w:tab/>
        <w:tab/>
        <w:t>- BLE name</w:t>
      </w:r>
    </w:p>
    <w:p>
      <w:pPr>
        <w:pStyle w:val="Normal"/>
        <w:rPr/>
      </w:pPr>
      <w:r>
        <w:rPr/>
        <w:tab/>
      </w:r>
    </w:p>
    <w:p>
      <w:pPr>
        <w:pStyle w:val="Normal"/>
        <w:rPr/>
      </w:pPr>
      <w:r>
        <w:rPr>
          <w:u w:val="single"/>
        </w:rPr>
        <w:t>Bloc de droite :</w:t>
      </w:r>
    </w:p>
    <w:p>
      <w:pPr>
        <w:pStyle w:val="Normal"/>
        <w:rPr/>
      </w:pPr>
      <w:r>
        <w:rPr/>
        <w:tab/>
        <w:tab/>
        <w:t>- SlaveXX</w:t>
      </w:r>
    </w:p>
    <w:p>
      <w:pPr>
        <w:pStyle w:val="NoSpacing"/>
        <w:rPr/>
      </w:pPr>
      <w:r>
        <w:rPr/>
      </w:r>
    </w:p>
    <w:p>
      <w:pPr>
        <w:pStyle w:val="Titre3"/>
        <w:rPr/>
      </w:pPr>
      <w:bookmarkStart w:id="23" w:name="__RefHeading___Toc16226_92211280"/>
      <w:bookmarkEnd w:id="23"/>
      <w:r>
        <w:rPr/>
        <w:t>Vue «MODULE»</w:t>
      </w:r>
    </w:p>
    <w:p>
      <w:pPr>
        <w:pStyle w:val="Corpsdetexte"/>
        <w:rPr/>
      </w:pPr>
      <w:r>
        <w:drawing>
          <wp:anchor behindDoc="0" distT="0" distB="0" distL="0" distR="0" simplePos="0" locked="0" layoutInCell="1" allowOverlap="1" relativeHeight="78">
            <wp:simplePos x="0" y="0"/>
            <wp:positionH relativeFrom="column">
              <wp:posOffset>43180</wp:posOffset>
            </wp:positionH>
            <wp:positionV relativeFrom="paragraph">
              <wp:posOffset>90170</wp:posOffset>
            </wp:positionV>
            <wp:extent cx="6645910" cy="3884295"/>
            <wp:effectExtent l="0" t="0" r="0" b="0"/>
            <wp:wrapTopAndBottom/>
            <wp:docPr id="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 descr=""/>
                    <pic:cNvPicPr>
                      <a:picLocks noChangeAspect="1" noChangeArrowheads="1"/>
                    </pic:cNvPicPr>
                  </pic:nvPicPr>
                  <pic:blipFill>
                    <a:blip r:embed="rId9"/>
                    <a:stretch>
                      <a:fillRect/>
                    </a:stretch>
                  </pic:blipFill>
                  <pic:spPr bwMode="auto">
                    <a:xfrm>
                      <a:off x="0" y="0"/>
                      <a:ext cx="6645910" cy="3884295"/>
                    </a:xfrm>
                    <a:prstGeom prst="rect">
                      <a:avLst/>
                    </a:prstGeom>
                  </pic:spPr>
                </pic:pic>
              </a:graphicData>
            </a:graphic>
          </wp:anchor>
        </w:drawing>
      </w:r>
      <w:r>
        <w:rPr/>
        <w:t>L</w:t>
      </w:r>
      <w:r>
        <w:rPr/>
        <w:t xml:space="preserve">a vue « MODULE » est une vue par BMS. Elle contient des informations plus détaillées </w:t>
      </w:r>
      <w:r>
        <w:rPr/>
        <w:t xml:space="preserve">par </w:t>
      </w:r>
      <w:r>
        <w:rPr/>
        <w:t>BMS (master et slaves). Les informations sont récupérée</w:t>
      </w:r>
      <w:r>
        <w:rPr/>
        <w:t xml:space="preserve">s </w:t>
      </w:r>
      <w:r>
        <w:rPr/>
        <w:t xml:space="preserve">suite a une demande </w:t>
      </w:r>
      <w:r>
        <w:rPr/>
        <w:t>périodique</w:t>
      </w:r>
      <w:r>
        <w:rPr/>
        <w:t xml:space="preserve"> de l’outil en tâche de fond.</w:t>
      </w:r>
    </w:p>
    <w:p>
      <w:pPr>
        <w:pStyle w:val="Corpsdetexte"/>
        <w:rPr/>
      </w:pPr>
      <w:r>
        <w:rPr/>
        <w:t xml:space="preserve">Le premier bloc est le module master </w:t>
      </w:r>
      <w:r>
        <w:rPr/>
        <w:t>(</w:t>
      </w:r>
      <w:r>
        <w:rPr/>
        <w:t>forcement présent</w:t>
      </w:r>
      <w:r>
        <w:rPr/>
        <w:t>)</w:t>
      </w:r>
      <w:r>
        <w:rPr/>
        <w:t xml:space="preserve"> puis les suivant</w:t>
      </w:r>
      <w:r>
        <w:rPr/>
        <w:t>s</w:t>
      </w:r>
      <w:r>
        <w:rPr/>
        <w:t xml:space="preserve"> sont </w:t>
      </w:r>
      <w:r>
        <w:rPr/>
        <w:t>dédies aux</w:t>
      </w:r>
      <w:r>
        <w:rPr/>
        <w:t xml:space="preserve"> slaves, dans l’ordre de 0 à 11. Chaque module est mis à jour </w:t>
      </w:r>
      <w:r>
        <w:rPr/>
        <w:t>à</w:t>
      </w:r>
      <w:r>
        <w:rPr/>
        <w:t xml:space="preserve"> une fréquence de 3 a 4 secondes. Le </w:t>
      </w:r>
      <w:r>
        <w:rPr>
          <w:i/>
          <w:iCs/>
        </w:rPr>
        <w:t>Support Tool</w:t>
      </w:r>
      <w:r>
        <w:rPr/>
        <w:t xml:space="preserve"> n’a pas l’information du nombre de slave présent, il va donc interroger les 12 slaves et afficher seulement les données reçus des slaves </w:t>
      </w:r>
      <w:r>
        <w:rPr/>
        <w:t>actifs</w:t>
      </w:r>
      <w:r>
        <w:rPr/>
        <w:t>.</w:t>
      </w:r>
    </w:p>
    <w:p>
      <w:pPr>
        <w:pStyle w:val="Titre3"/>
        <w:rPr/>
      </w:pPr>
      <w:bookmarkStart w:id="24" w:name="__RefHeading___Toc16228_92211280"/>
      <w:bookmarkEnd w:id="24"/>
      <w:r>
        <w:rPr/>
        <w:t>Vue « CHARGER »</w:t>
      </w:r>
    </w:p>
    <w:p>
      <w:pPr>
        <w:pStyle w:val="Corpsdetexte"/>
        <w:rPr/>
      </w:pPr>
      <w:r>
        <w:drawing>
          <wp:anchor behindDoc="0" distT="0" distB="0" distL="0" distR="0" simplePos="0" locked="0" layoutInCell="1" allowOverlap="1" relativeHeight="79">
            <wp:simplePos x="0" y="0"/>
            <wp:positionH relativeFrom="column">
              <wp:posOffset>-17145</wp:posOffset>
            </wp:positionH>
            <wp:positionV relativeFrom="paragraph">
              <wp:posOffset>80010</wp:posOffset>
            </wp:positionV>
            <wp:extent cx="6645910" cy="4389755"/>
            <wp:effectExtent l="0" t="0" r="0" b="0"/>
            <wp:wrapSquare wrapText="largest"/>
            <wp:docPr id="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descr=""/>
                    <pic:cNvPicPr>
                      <a:picLocks noChangeAspect="1" noChangeArrowheads="1"/>
                    </pic:cNvPicPr>
                  </pic:nvPicPr>
                  <pic:blipFill>
                    <a:blip r:embed="rId10"/>
                    <a:stretch>
                      <a:fillRect/>
                    </a:stretch>
                  </pic:blipFill>
                  <pic:spPr bwMode="auto">
                    <a:xfrm>
                      <a:off x="0" y="0"/>
                      <a:ext cx="6645910" cy="4389755"/>
                    </a:xfrm>
                    <a:prstGeom prst="rect">
                      <a:avLst/>
                    </a:prstGeom>
                  </pic:spPr>
                </pic:pic>
              </a:graphicData>
            </a:graphic>
          </wp:anchor>
        </w:drawing>
      </w:r>
      <w:r>
        <w:rPr/>
        <w:t>L</w:t>
      </w:r>
      <w:r>
        <w:rPr/>
        <w:t>a vue chargeur donne l’état de la communication avec le chargeur. La mise à jour se fait toutes les 500 ms. Attention si les valeurs varient plus rapidement il y a risque de les manquer.</w:t>
      </w:r>
    </w:p>
    <w:p>
      <w:pPr>
        <w:pStyle w:val="Titre2"/>
        <w:rPr/>
      </w:pPr>
      <w:bookmarkStart w:id="25" w:name="__RefHeading___Toc14529_92211280"/>
      <w:bookmarkEnd w:id="25"/>
      <w:r>
        <w:rPr/>
        <w:t>Les modes</w:t>
      </w:r>
    </w:p>
    <w:p>
      <w:pPr>
        <w:pStyle w:val="Corpsdetexte"/>
        <w:rPr/>
      </w:pPr>
      <w:r>
        <w:rPr/>
        <w:t xml:space="preserve">Les modes sont les onglets permettant a l’utilisateur d’interagir avec le BMS, </w:t>
      </w:r>
      <w:r>
        <w:rPr/>
        <w:t>3 modes sont disponibles</w:t>
      </w:r>
      <w:r>
        <w:rPr/>
        <w:t> :</w:t>
      </w:r>
    </w:p>
    <w:p>
      <w:pPr>
        <w:pStyle w:val="Corpsdetexte"/>
        <w:rPr/>
      </w:pPr>
      <w:r>
        <w:rPr/>
        <w:tab/>
        <w:t>- SELECTION MODE </w:t>
      </w:r>
    </w:p>
    <w:p>
      <w:pPr>
        <w:pStyle w:val="Corpsdetexte"/>
        <w:rPr/>
      </w:pPr>
      <w:r>
        <w:rPr/>
        <w:tab/>
        <w:t>- RECOVERY MODE</w:t>
      </w:r>
    </w:p>
    <w:p>
      <w:pPr>
        <w:pStyle w:val="Corpsdetexte"/>
        <w:rPr/>
      </w:pPr>
      <w:r>
        <w:rPr/>
        <w:tab/>
        <w:t>- EXTRACT LOG MODE </w:t>
      </w:r>
    </w:p>
    <w:p>
      <w:pPr>
        <w:pStyle w:val="Titre3"/>
        <w:rPr/>
      </w:pPr>
      <w:bookmarkStart w:id="26" w:name="__RefHeading___Toc16230_92211280"/>
      <w:bookmarkEnd w:id="26"/>
      <w:r>
        <w:rPr/>
        <w:t>Mode « SELECTION MODE »</w:t>
      </w:r>
    </w:p>
    <w:p>
      <w:pPr>
        <w:pStyle w:val="NoSpacing"/>
        <w:rPr/>
      </w:pPr>
      <w:r>
        <w:rPr/>
      </w:r>
    </w:p>
    <w:p>
      <w:pPr>
        <w:pStyle w:val="NoSpacing"/>
        <w:rPr/>
      </w:pPr>
      <w:r>
        <w:rPr/>
        <w:t xml:space="preserve">Voir chapitre </w:t>
      </w:r>
      <w:r>
        <w:rPr>
          <w:i/>
          <w:iCs/>
        </w:rPr>
        <w:t>« Mise en place : Retrouver et sélectionner le BMS »</w:t>
      </w:r>
    </w:p>
    <w:p>
      <w:pPr>
        <w:pStyle w:val="NoSpacing"/>
        <w:rPr>
          <w:i w:val="false"/>
          <w:i w:val="false"/>
          <w:iCs w:val="false"/>
        </w:rPr>
      </w:pPr>
      <w:r>
        <w:rPr>
          <w:i w:val="false"/>
          <w:iCs w:val="false"/>
        </w:rPr>
      </w:r>
    </w:p>
    <w:p>
      <w:pPr>
        <w:pStyle w:val="Titre3"/>
        <w:rPr/>
      </w:pPr>
      <w:r>
        <w:rPr/>
      </w:r>
      <w:r>
        <w:br w:type="page"/>
      </w:r>
    </w:p>
    <w:p>
      <w:pPr>
        <w:pStyle w:val="Titre3"/>
        <w:rPr/>
      </w:pPr>
      <w:bookmarkStart w:id="27" w:name="__RefHeading___Toc16232_92211280"/>
      <w:bookmarkEnd w:id="27"/>
      <w:r>
        <w:rPr/>
        <w:t>Mode « RECOVERY MODE »</w:t>
      </w:r>
    </w:p>
    <w:p>
      <w:pPr>
        <w:pStyle w:val="Normal"/>
        <w:rPr/>
      </w:pPr>
      <w:r>
        <w:drawing>
          <wp:anchor behindDoc="0" distT="0" distB="0" distL="0" distR="0" simplePos="0" locked="0" layoutInCell="1" allowOverlap="1" relativeHeight="103">
            <wp:simplePos x="0" y="0"/>
            <wp:positionH relativeFrom="column">
              <wp:posOffset>-17145</wp:posOffset>
            </wp:positionH>
            <wp:positionV relativeFrom="paragraph">
              <wp:posOffset>94615</wp:posOffset>
            </wp:positionV>
            <wp:extent cx="6645910" cy="4402455"/>
            <wp:effectExtent l="0" t="0" r="0" b="0"/>
            <wp:wrapTopAndBottom/>
            <wp:docPr id="1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 descr=""/>
                    <pic:cNvPicPr>
                      <a:picLocks noChangeAspect="1" noChangeArrowheads="1"/>
                    </pic:cNvPicPr>
                  </pic:nvPicPr>
                  <pic:blipFill>
                    <a:blip r:embed="rId11"/>
                    <a:stretch>
                      <a:fillRect/>
                    </a:stretch>
                  </pic:blipFill>
                  <pic:spPr bwMode="auto">
                    <a:xfrm>
                      <a:off x="0" y="0"/>
                      <a:ext cx="6645910" cy="4402455"/>
                    </a:xfrm>
                    <a:prstGeom prst="rect">
                      <a:avLst/>
                    </a:prstGeom>
                  </pic:spPr>
                </pic:pic>
              </a:graphicData>
            </a:graphic>
          </wp:anchor>
        </w:drawing>
      </w:r>
      <w:r>
        <w:rPr/>
        <w:t>E</w:t>
      </w:r>
      <w:r>
        <w:rPr/>
        <w:t xml:space="preserve">n cas d’échec lors de l’initialisation, le BMS va </w:t>
      </w:r>
      <w:r>
        <w:rPr/>
        <w:t>rentrer</w:t>
      </w:r>
      <w:r>
        <w:rPr/>
        <w:t xml:space="preserve"> en mode dégradé (RECOVERY) en attendant une action de l’utilisateur.</w:t>
      </w:r>
    </w:p>
    <w:p>
      <w:pPr>
        <w:pStyle w:val="Normal"/>
        <w:rPr/>
      </w:pPr>
      <w:r>
        <w:rPr/>
        <w:t>Lorsque la batterie est en mode RECOVERY, une erreur est affichée dans la vue « BATTERY », dans le bloc erreur.</w:t>
      </w:r>
    </w:p>
    <w:p>
      <w:pPr>
        <w:pStyle w:val="NoSpacing"/>
        <w:rPr/>
      </w:pPr>
      <w:r>
        <w:rPr/>
      </w:r>
    </w:p>
    <w:p>
      <w:pPr>
        <w:pStyle w:val="NoSpacing"/>
        <w:rPr/>
      </w:pPr>
      <w:r>
        <w:rPr>
          <w:b/>
          <w:bCs/>
        </w:rPr>
        <w:t xml:space="preserve">UNE ACTION DE L’UTILISATEUR EST OBLIGATOIRE EN RECOVERY MODE </w:t>
      </w:r>
      <w:r>
        <w:rPr>
          <w:b w:val="false"/>
          <w:bCs w:val="false"/>
        </w:rPr>
        <w:t>sinon la batterie se déchargera totalement.</w:t>
      </w:r>
    </w:p>
    <w:p>
      <w:pPr>
        <w:pStyle w:val="NoSpacing"/>
        <w:rPr/>
      </w:pPr>
      <w:r>
        <w:rPr/>
      </w:r>
    </w:p>
    <w:p>
      <w:pPr>
        <w:pStyle w:val="Normal"/>
        <w:rPr/>
      </w:pPr>
      <w:r>
        <w:rPr/>
        <w:t xml:space="preserve">Dans ce mode </w:t>
      </w:r>
      <w:r>
        <w:rPr>
          <w:b/>
          <w:bCs/>
        </w:rPr>
        <w:t>4 actions</w:t>
      </w:r>
      <w:r>
        <w:rPr/>
        <w:t xml:space="preserve"> sont disponibles :</w:t>
        <w:br/>
        <w:tab/>
        <w:t xml:space="preserve">- SLEEP : met le BMS en « recovery sleep », le CAN est toujours actif, attention </w:t>
      </w:r>
      <w:r>
        <w:rPr/>
        <w:t>à</w:t>
      </w:r>
      <w:r>
        <w:rPr/>
        <w:t xml:space="preserve"> la consommation.</w:t>
      </w:r>
    </w:p>
    <w:p>
      <w:pPr>
        <w:pStyle w:val="Normal"/>
        <w:rPr/>
      </w:pPr>
      <w:r>
        <w:rPr/>
        <w:tab/>
        <w:t xml:space="preserve">- WAKEUP : réveil le BMS du mode « recovery sleep », le BMS attend </w:t>
      </w:r>
      <w:r>
        <w:rPr/>
        <w:t>à</w:t>
      </w:r>
      <w:r>
        <w:rPr/>
        <w:t xml:space="preserve"> nouveau une commande.</w:t>
      </w:r>
    </w:p>
    <w:p>
      <w:pPr>
        <w:pStyle w:val="Normal"/>
        <w:rPr/>
      </w:pPr>
      <w:r>
        <w:rPr/>
        <w:tab/>
        <w:t>- RESTART : redémarre le BMS (fonctionne aussi hors Recovery Mode).</w:t>
      </w:r>
    </w:p>
    <w:p>
      <w:pPr>
        <w:pStyle w:val="Normal"/>
        <w:rPr/>
      </w:pPr>
      <w:r>
        <w:rPr/>
        <w:tab/>
        <w:t>- BOOTLOADER : bascule le BMS en bootloader. Attention une action doit être prise : mise à jour du Firmware ou de la Config par exemple.</w:t>
      </w:r>
      <w:r>
        <w:br w:type="page"/>
      </w:r>
    </w:p>
    <w:p>
      <w:pPr>
        <w:pStyle w:val="Titre3"/>
        <w:rPr/>
      </w:pPr>
      <w:bookmarkStart w:id="28" w:name="__RefHeading___Toc16234_92211280"/>
      <w:bookmarkEnd w:id="28"/>
      <w:r>
        <w:rPr/>
        <w:t>Mode « EXTRACT LOG MODE »</w:t>
      </w:r>
    </w:p>
    <w:p>
      <w:pPr>
        <w:pStyle w:val="NoSpacing"/>
        <w:rPr/>
      </w:pPr>
      <w:r>
        <w:rPr/>
        <w:drawing>
          <wp:anchor behindDoc="0" distT="0" distB="0" distL="0" distR="0" simplePos="0" locked="0" layoutInCell="1" allowOverlap="1" relativeHeight="110">
            <wp:simplePos x="0" y="0"/>
            <wp:positionH relativeFrom="column">
              <wp:align>center</wp:align>
            </wp:positionH>
            <wp:positionV relativeFrom="paragraph">
              <wp:posOffset>635</wp:posOffset>
            </wp:positionV>
            <wp:extent cx="6645910" cy="4425315"/>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2"/>
                    <a:stretch>
                      <a:fillRect/>
                    </a:stretch>
                  </pic:blipFill>
                  <pic:spPr bwMode="auto">
                    <a:xfrm>
                      <a:off x="0" y="0"/>
                      <a:ext cx="6645910" cy="4425315"/>
                    </a:xfrm>
                    <a:prstGeom prst="rect">
                      <a:avLst/>
                    </a:prstGeom>
                  </pic:spPr>
                </pic:pic>
              </a:graphicData>
            </a:graphic>
          </wp:anchor>
        </w:drawing>
      </w:r>
    </w:p>
    <w:p>
      <w:pPr>
        <w:pStyle w:val="Normal"/>
        <w:rPr/>
      </w:pPr>
      <w:r>
        <w:rPr/>
        <w:t>Ce mode propose d’extraire les fichiers stock</w:t>
      </w:r>
      <w:r>
        <w:rPr/>
        <w:t>és</w:t>
      </w:r>
      <w:r>
        <w:rPr/>
        <w:t xml:space="preserve"> </w:t>
      </w:r>
      <w:r>
        <w:rPr/>
        <w:t xml:space="preserve">dans </w:t>
      </w:r>
      <w:r>
        <w:rPr/>
        <w:t>le BMS (</w:t>
      </w:r>
      <w:r>
        <w:rPr/>
        <w:t>P</w:t>
      </w:r>
      <w:r>
        <w:rPr/>
        <w:t>rov1 ou LC80).</w:t>
      </w:r>
    </w:p>
    <w:p>
      <w:pPr>
        <w:pStyle w:val="Normal"/>
        <w:rPr/>
      </w:pPr>
      <w:r>
        <w:rPr/>
        <w:t xml:space="preserve">Trois actions sont </w:t>
      </w:r>
      <w:r>
        <w:rPr/>
        <w:t>proposées</w:t>
      </w:r>
      <w:r>
        <w:rPr/>
        <w:t> :</w:t>
      </w:r>
    </w:p>
    <w:p>
      <w:pPr>
        <w:pStyle w:val="Normal"/>
        <w:rPr/>
      </w:pPr>
      <w:r>
        <w:rPr/>
        <w:tab/>
        <w:t>- Extraire uniquement les log</w:t>
      </w:r>
      <w:r>
        <w:rPr/>
        <w:t>s</w:t>
      </w:r>
      <w:r>
        <w:rPr/>
        <w:t xml:space="preserve"> des </w:t>
      </w:r>
      <w:r>
        <w:rPr/>
        <w:t>données</w:t>
      </w:r>
    </w:p>
    <w:p>
      <w:pPr>
        <w:pStyle w:val="Normal"/>
        <w:rPr/>
      </w:pPr>
      <w:r>
        <w:rPr/>
        <w:tab/>
        <w:t>- Extraire uniquement les logs des erreurs</w:t>
      </w:r>
    </w:p>
    <w:p>
      <w:pPr>
        <w:pStyle w:val="Normal"/>
        <w:rPr/>
      </w:pPr>
      <w:r>
        <w:rPr/>
        <w:tab/>
        <w:t xml:space="preserve">- </w:t>
      </w:r>
      <w:r>
        <w:rPr/>
        <w:t>Extraire</w:t>
      </w:r>
      <w:r>
        <w:rPr/>
        <w:t xml:space="preserve"> les </w:t>
      </w:r>
      <w:r>
        <w:rPr/>
        <w:t>données</w:t>
      </w:r>
      <w:r>
        <w:rPr/>
        <w:t xml:space="preserve"> et les erreurs</w:t>
      </w:r>
    </w:p>
    <w:p>
      <w:pPr>
        <w:pStyle w:val="Normal"/>
        <w:rPr/>
      </w:pPr>
      <w:r>
        <w:rPr/>
      </w:r>
    </w:p>
    <w:p>
      <w:pPr>
        <w:pStyle w:val="Normal"/>
        <w:rPr/>
      </w:pPr>
      <w:r>
        <w:rPr/>
        <w:t>Afin de procéder à l’extraction, il est nécessaire de</w:t>
      </w:r>
      <w:r>
        <w:rPr/>
        <w:t>:</w:t>
        <w:br/>
        <w:tab/>
        <w:t xml:space="preserve">- </w:t>
      </w:r>
      <w:r>
        <w:rPr/>
        <w:t>Sélectionner</w:t>
      </w:r>
      <w:r>
        <w:rPr/>
        <w:t xml:space="preserve"> un fuseau horaire (par </w:t>
      </w:r>
      <w:r>
        <w:rPr/>
        <w:t>défaut</w:t>
      </w:r>
      <w:r>
        <w:rPr/>
        <w:t> : Europe/Paris)</w:t>
      </w:r>
    </w:p>
    <w:p>
      <w:pPr>
        <w:pStyle w:val="Normal"/>
        <w:rPr/>
      </w:pPr>
      <w:r>
        <w:rPr/>
        <w:tab/>
        <w:t xml:space="preserve">- </w:t>
      </w:r>
      <w:r>
        <w:rPr/>
        <w:t>Sélectionner</w:t>
      </w:r>
      <w:r>
        <w:rPr/>
        <w:t xml:space="preserve"> un dossier dans lequel </w:t>
      </w:r>
      <w:r>
        <w:rPr/>
        <w:t xml:space="preserve">sera </w:t>
      </w:r>
      <w:r>
        <w:rPr/>
        <w:t xml:space="preserve">sauvegarder </w:t>
      </w:r>
      <w:r>
        <w:rPr/>
        <w:t>les fichiers extraits.</w:t>
      </w:r>
    </w:p>
    <w:p>
      <w:pPr>
        <w:pStyle w:val="Normal"/>
        <w:rPr/>
      </w:pPr>
      <w:r>
        <w:rPr/>
      </w:r>
    </w:p>
    <w:p>
      <w:pPr>
        <w:pStyle w:val="Normal"/>
        <w:rPr/>
      </w:pPr>
      <w:r>
        <w:rPr/>
        <w:t xml:space="preserve">L’extraction des fichiers est un processus </w:t>
      </w:r>
      <w:r>
        <w:rPr/>
        <w:t>entièrement</w:t>
      </w:r>
      <w:r>
        <w:rPr/>
        <w:t xml:space="preserve"> </w:t>
      </w:r>
      <w:r>
        <w:rPr/>
        <w:t>géré</w:t>
      </w:r>
      <w:r>
        <w:rPr/>
        <w:t xml:space="preserve"> par le BMS, il n’y a pas </w:t>
      </w:r>
      <w:r>
        <w:rPr/>
        <w:t xml:space="preserve">d’action possible une fois lancée. Le </w:t>
      </w:r>
      <w:r>
        <w:rPr>
          <w:i/>
          <w:iCs/>
        </w:rPr>
        <w:t xml:space="preserve">Support </w:t>
      </w:r>
      <w:r>
        <w:rPr>
          <w:i/>
          <w:iCs/>
        </w:rPr>
        <w:t>T</w:t>
      </w:r>
      <w:r>
        <w:rPr>
          <w:i/>
          <w:iCs/>
        </w:rPr>
        <w:t>ool</w:t>
      </w:r>
      <w:r>
        <w:rPr/>
        <w:t xml:space="preserve"> va uniquement informer l’utilisateur des étapes d’extractions du BMS. Tout le processus se passe en tâche de fond. Une fois les fichiers reçus, le </w:t>
      </w:r>
      <w:r>
        <w:rPr>
          <w:i/>
          <w:iCs/>
        </w:rPr>
        <w:t>S</w:t>
      </w:r>
      <w:r>
        <w:rPr>
          <w:i/>
          <w:iCs/>
        </w:rPr>
        <w:t xml:space="preserve">upport </w:t>
      </w:r>
      <w:r>
        <w:rPr>
          <w:i/>
          <w:iCs/>
        </w:rPr>
        <w:t>T</w:t>
      </w:r>
      <w:r>
        <w:rPr>
          <w:i/>
          <w:iCs/>
        </w:rPr>
        <w:t>ool</w:t>
      </w:r>
      <w:r>
        <w:rPr/>
        <w:t xml:space="preserve"> va lister les fichiers disponibles dans le dossier indiqué et les «convertir». Un fichier «converti» est un fichier dont les champs sont interprétés pour être lu facilement par un utilisateur.</w:t>
      </w:r>
    </w:p>
    <w:p>
      <w:pPr>
        <w:pStyle w:val="NoSpacing"/>
        <w:rPr/>
      </w:pPr>
      <w:r>
        <w:rPr/>
      </w:r>
    </w:p>
    <w:p>
      <w:pPr>
        <w:pStyle w:val="NoSpacing"/>
        <w:rPr/>
      </w:pPr>
      <w:r>
        <w:rPr/>
        <w:t>Le processus d’extraction peut prendre jusqu’à 15 minutes.</w:t>
      </w:r>
    </w:p>
    <w:p>
      <w:pPr>
        <w:pStyle w:val="NoSpacing"/>
        <w:rPr/>
      </w:pPr>
      <w:r>
        <w:rPr/>
      </w:r>
    </w:p>
    <w:p>
      <w:pPr>
        <w:pStyle w:val="Titre1"/>
        <w:rPr/>
      </w:pPr>
      <w:bookmarkStart w:id="29" w:name="__RefHeading___Toc16216_92211280"/>
      <w:bookmarkEnd w:id="29"/>
      <w:r>
        <w:rPr/>
        <w:t xml:space="preserve">Faire </w:t>
      </w:r>
      <w:r>
        <w:rPr/>
        <w:t>évoluer</w:t>
      </w:r>
      <w:r>
        <w:rPr/>
        <w:t xml:space="preserve"> l’outil </w:t>
      </w:r>
      <w:r>
        <w:rPr/>
        <w:t>(interne)</w:t>
      </w:r>
    </w:p>
    <w:p>
      <w:pPr>
        <w:pStyle w:val="Titre2"/>
        <w:rPr/>
      </w:pPr>
      <w:bookmarkStart w:id="30" w:name="__RefHeading___Toc16218_92211280"/>
      <w:bookmarkEnd w:id="30"/>
      <w:r>
        <w:rPr/>
        <w:t xml:space="preserve">Faire remonter un </w:t>
      </w:r>
      <w:r>
        <w:rPr/>
        <w:t>problème</w:t>
      </w:r>
    </w:p>
    <w:p>
      <w:pPr>
        <w:pStyle w:val="Normal"/>
        <w:rPr/>
      </w:pPr>
      <w:r>
        <w:drawing>
          <wp:anchor behindDoc="0" distT="0" distB="0" distL="0" distR="0" simplePos="0" locked="0" layoutInCell="1" allowOverlap="1" relativeHeight="111">
            <wp:simplePos x="0" y="0"/>
            <wp:positionH relativeFrom="column">
              <wp:align>center</wp:align>
            </wp:positionH>
            <wp:positionV relativeFrom="paragraph">
              <wp:posOffset>635</wp:posOffset>
            </wp:positionV>
            <wp:extent cx="4605655" cy="4772660"/>
            <wp:effectExtent l="0" t="0" r="0" b="0"/>
            <wp:wrapTopAndBottom/>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3"/>
                    <a:stretch>
                      <a:fillRect/>
                    </a:stretch>
                  </pic:blipFill>
                  <pic:spPr bwMode="auto">
                    <a:xfrm>
                      <a:off x="0" y="0"/>
                      <a:ext cx="4605655" cy="4772660"/>
                    </a:xfrm>
                    <a:prstGeom prst="rect">
                      <a:avLst/>
                    </a:prstGeom>
                  </pic:spPr>
                </pic:pic>
              </a:graphicData>
            </a:graphic>
          </wp:anchor>
        </w:drawing>
      </w:r>
      <w:r>
        <w:rPr/>
        <w:t>Lorsque vous faites remonter un problème, il faut créer un ticket de bug.</w:t>
      </w:r>
    </w:p>
    <w:p>
      <w:pPr>
        <w:pStyle w:val="Normal"/>
        <w:numPr>
          <w:ilvl w:val="0"/>
          <w:numId w:val="1"/>
        </w:numPr>
        <w:rPr/>
      </w:pPr>
      <w:r>
        <w:rPr/>
        <w:t>Vérifie</w:t>
      </w:r>
      <w:r>
        <w:rPr/>
        <w:t>r</w:t>
      </w:r>
      <w:r>
        <w:rPr/>
        <w:t xml:space="preserve"> que vous avez sélectionné le projet « Outil Soft (OS) ».</w:t>
      </w:r>
    </w:p>
    <w:p>
      <w:pPr>
        <w:pStyle w:val="Normal"/>
        <w:numPr>
          <w:ilvl w:val="0"/>
          <w:numId w:val="1"/>
        </w:numPr>
        <w:rPr/>
      </w:pPr>
      <w:r>
        <w:rPr/>
        <w:t>Vérifie</w:t>
      </w:r>
      <w:r>
        <w:rPr/>
        <w:t>r</w:t>
      </w:r>
      <w:r>
        <w:rPr/>
        <w:t xml:space="preserve"> que vous avez sélectionné un ticket de type « Bug »</w:t>
      </w:r>
    </w:p>
    <w:p>
      <w:pPr>
        <w:pStyle w:val="Normal"/>
        <w:numPr>
          <w:ilvl w:val="0"/>
          <w:numId w:val="1"/>
        </w:numPr>
        <w:rPr/>
      </w:pPr>
      <w:r>
        <w:rPr/>
        <w:t>Compléte</w:t>
      </w:r>
      <w:r>
        <w:rPr/>
        <w:t>r</w:t>
      </w:r>
      <w:r>
        <w:rPr/>
        <w:t xml:space="preserve"> le template fournis avec </w:t>
      </w:r>
      <w:r>
        <w:rPr>
          <w:b/>
          <w:bCs/>
        </w:rPr>
        <w:t>PRÉCISION</w:t>
      </w:r>
      <w:r>
        <w:rPr/>
        <w:t xml:space="preserve">. </w:t>
      </w:r>
    </w:p>
    <w:p>
      <w:pPr>
        <w:pStyle w:val="NoSpacing"/>
        <w:rPr/>
      </w:pPr>
      <w:r>
        <w:rPr/>
      </w:r>
    </w:p>
    <w:p>
      <w:pPr>
        <w:pStyle w:val="Titre2"/>
        <w:rPr/>
      </w:pPr>
      <w:bookmarkStart w:id="31" w:name="__RefHeading___Toc16220_92211280"/>
      <w:bookmarkEnd w:id="31"/>
      <w:r>
        <w:rPr/>
        <w:t xml:space="preserve">Faire remonter une demande </w:t>
      </w:r>
      <w:r>
        <w:rPr/>
        <w:t>d’amélioration</w:t>
      </w:r>
    </w:p>
    <w:p>
      <w:pPr>
        <w:pStyle w:val="Normal"/>
        <w:rPr/>
      </w:pPr>
      <w:r>
        <w:drawing>
          <wp:anchor behindDoc="0" distT="0" distB="0" distL="0" distR="0" simplePos="0" locked="0" layoutInCell="1" allowOverlap="1" relativeHeight="112">
            <wp:simplePos x="0" y="0"/>
            <wp:positionH relativeFrom="column">
              <wp:align>center</wp:align>
            </wp:positionH>
            <wp:positionV relativeFrom="paragraph">
              <wp:posOffset>635</wp:posOffset>
            </wp:positionV>
            <wp:extent cx="5396865" cy="5578475"/>
            <wp:effectExtent l="0" t="0" r="0" b="0"/>
            <wp:wrapTopAndBottom/>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4"/>
                    <a:stretch>
                      <a:fillRect/>
                    </a:stretch>
                  </pic:blipFill>
                  <pic:spPr bwMode="auto">
                    <a:xfrm>
                      <a:off x="0" y="0"/>
                      <a:ext cx="5396865" cy="5578475"/>
                    </a:xfrm>
                    <a:prstGeom prst="rect">
                      <a:avLst/>
                    </a:prstGeom>
                  </pic:spPr>
                </pic:pic>
              </a:graphicData>
            </a:graphic>
          </wp:anchor>
        </w:drawing>
      </w:r>
      <w:r>
        <w:rPr/>
        <w:t>Lorsque vous faites remonter un</w:t>
      </w:r>
      <w:r>
        <w:rPr/>
        <w:t>e demande d’amélioration</w:t>
      </w:r>
      <w:r>
        <w:rPr/>
        <w:t xml:space="preserve">, il faut créer un ticket de </w:t>
      </w:r>
      <w:r>
        <w:rPr/>
        <w:t>story</w:t>
      </w:r>
      <w:r>
        <w:rPr/>
        <w:t>.</w:t>
      </w:r>
    </w:p>
    <w:p>
      <w:pPr>
        <w:pStyle w:val="Normal"/>
        <w:numPr>
          <w:ilvl w:val="0"/>
          <w:numId w:val="1"/>
        </w:numPr>
        <w:rPr/>
      </w:pPr>
      <w:r>
        <w:rPr/>
        <w:t>Vérifie</w:t>
      </w:r>
      <w:r>
        <w:rPr/>
        <w:t>r</w:t>
      </w:r>
      <w:r>
        <w:rPr/>
        <w:t xml:space="preserve"> que vous avez sélectionné le projet « Outil Soft (OS) ».</w:t>
      </w:r>
    </w:p>
    <w:p>
      <w:pPr>
        <w:pStyle w:val="Normal"/>
        <w:numPr>
          <w:ilvl w:val="0"/>
          <w:numId w:val="1"/>
        </w:numPr>
        <w:rPr/>
      </w:pPr>
      <w:r>
        <w:rPr/>
        <w:t>Vérifie</w:t>
      </w:r>
      <w:r>
        <w:rPr/>
        <w:t>r</w:t>
      </w:r>
      <w:r>
        <w:rPr/>
        <w:t xml:space="preserve"> que vous avez sélectionné un ticket de type «</w:t>
      </w:r>
      <w:r>
        <w:rPr/>
        <w:t>Story</w:t>
      </w:r>
      <w:r>
        <w:rPr/>
        <w:t>»</w:t>
      </w:r>
    </w:p>
    <w:p>
      <w:pPr>
        <w:pStyle w:val="Normal"/>
        <w:numPr>
          <w:ilvl w:val="0"/>
          <w:numId w:val="1"/>
        </w:numPr>
        <w:rPr/>
      </w:pPr>
      <w:r>
        <w:rPr/>
        <w:t>Compléte</w:t>
      </w:r>
      <w:r>
        <w:rPr/>
        <w:t>r</w:t>
      </w:r>
      <w:r>
        <w:rPr/>
        <w:t xml:space="preserve"> le template fournis avec </w:t>
      </w:r>
      <w:r>
        <w:rPr>
          <w:b/>
          <w:bCs/>
        </w:rPr>
        <w:t>PRÉCISION</w:t>
      </w:r>
      <w:r>
        <w:rPr/>
        <w:t xml:space="preserve">. </w:t>
      </w:r>
    </w:p>
    <w:p>
      <w:pPr>
        <w:pStyle w:val="NoSpacing"/>
        <w:rPr/>
      </w:pPr>
      <w:r>
        <w:rPr/>
      </w:r>
    </w:p>
    <w:p>
      <w:pPr>
        <w:pStyle w:val="Titre2"/>
        <w:rPr/>
      </w:pPr>
      <w:r>
        <w:rPr/>
      </w:r>
      <w:r>
        <w:br w:type="page"/>
      </w:r>
    </w:p>
    <w:p>
      <w:pPr>
        <w:pStyle w:val="Titre2"/>
        <w:rPr/>
      </w:pPr>
      <w:bookmarkStart w:id="32" w:name="__RefHeading___Toc16222_92211280"/>
      <w:bookmarkEnd w:id="32"/>
      <w:r>
        <w:rPr/>
        <w:t xml:space="preserve">Faire remonter un </w:t>
      </w:r>
      <w:r>
        <w:rPr/>
        <w:t>détail</w:t>
      </w:r>
    </w:p>
    <w:p>
      <w:pPr>
        <w:pStyle w:val="Normal"/>
        <w:rPr/>
      </w:pPr>
      <w:r>
        <w:rPr/>
      </w:r>
    </w:p>
    <w:p>
      <w:pPr>
        <w:pStyle w:val="Normal"/>
        <w:rPr/>
      </w:pPr>
      <w:r>
        <w:rPr/>
      </w:r>
    </w:p>
    <w:p>
      <w:pPr>
        <w:pStyle w:val="Normal"/>
        <w:rPr/>
      </w:pPr>
      <w:r>
        <w:drawing>
          <wp:anchor behindDoc="0" distT="0" distB="0" distL="0" distR="0" simplePos="0" locked="0" layoutInCell="1" allowOverlap="1" relativeHeight="113">
            <wp:simplePos x="0" y="0"/>
            <wp:positionH relativeFrom="column">
              <wp:align>center</wp:align>
            </wp:positionH>
            <wp:positionV relativeFrom="paragraph">
              <wp:posOffset>635</wp:posOffset>
            </wp:positionV>
            <wp:extent cx="5029200" cy="5204460"/>
            <wp:effectExtent l="0" t="0" r="0" b="0"/>
            <wp:wrapTopAndBottom/>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5"/>
                    <a:stretch>
                      <a:fillRect/>
                    </a:stretch>
                  </pic:blipFill>
                  <pic:spPr bwMode="auto">
                    <a:xfrm>
                      <a:off x="0" y="0"/>
                      <a:ext cx="5029200" cy="5204460"/>
                    </a:xfrm>
                    <a:prstGeom prst="rect">
                      <a:avLst/>
                    </a:prstGeom>
                  </pic:spPr>
                </pic:pic>
              </a:graphicData>
            </a:graphic>
          </wp:anchor>
        </w:drawing>
      </w:r>
      <w:r>
        <w:rPr/>
        <w:t xml:space="preserve">Lorsque vous faites remonter un </w:t>
      </w:r>
      <w:r>
        <w:rPr/>
        <w:t>détail à améliorer</w:t>
      </w:r>
      <w:r>
        <w:rPr/>
        <w:t xml:space="preserve">, il faut créer un ticket de </w:t>
      </w:r>
      <w:r>
        <w:rPr/>
        <w:t>task</w:t>
      </w:r>
      <w:r>
        <w:rPr/>
        <w:t>.</w:t>
      </w:r>
    </w:p>
    <w:p>
      <w:pPr>
        <w:pStyle w:val="Normal"/>
        <w:numPr>
          <w:ilvl w:val="0"/>
          <w:numId w:val="1"/>
        </w:numPr>
        <w:rPr/>
      </w:pPr>
      <w:r>
        <w:rPr/>
        <w:t>Vérifie</w:t>
      </w:r>
      <w:r>
        <w:rPr/>
        <w:t>r</w:t>
      </w:r>
      <w:r>
        <w:rPr/>
        <w:t xml:space="preserve"> que vous avez sélectionné le projet « Outil Soft (OS) ».</w:t>
      </w:r>
    </w:p>
    <w:p>
      <w:pPr>
        <w:pStyle w:val="Normal"/>
        <w:numPr>
          <w:ilvl w:val="0"/>
          <w:numId w:val="1"/>
        </w:numPr>
        <w:rPr/>
      </w:pPr>
      <w:r>
        <w:rPr/>
        <w:t>Vérifie</w:t>
      </w:r>
      <w:r>
        <w:rPr/>
        <w:t>r</w:t>
      </w:r>
      <w:r>
        <w:rPr/>
        <w:t xml:space="preserve"> que vous avez sélectionné un ticket de type «</w:t>
      </w:r>
      <w:r>
        <w:rPr/>
        <w:t>Task</w:t>
      </w:r>
      <w:r>
        <w:rPr/>
        <w:t>»</w:t>
      </w:r>
    </w:p>
    <w:p>
      <w:pPr>
        <w:pStyle w:val="Normal"/>
        <w:numPr>
          <w:ilvl w:val="0"/>
          <w:numId w:val="1"/>
        </w:numPr>
        <w:rPr/>
      </w:pPr>
      <w:r>
        <w:rPr/>
        <w:t>Compléte</w:t>
      </w:r>
      <w:r>
        <w:rPr/>
        <w:t>r</w:t>
      </w:r>
      <w:r>
        <w:rPr/>
        <w:t xml:space="preserve"> le template fournis avec </w:t>
      </w:r>
      <w:r>
        <w:rPr>
          <w:b/>
          <w:bCs/>
        </w:rPr>
        <w:t>PRÉCISION</w:t>
      </w:r>
      <w:r>
        <w:rPr/>
        <w:t>.</w:t>
      </w:r>
    </w:p>
    <w:sectPr>
      <w:headerReference w:type="default" r:id="rId16"/>
      <w:footerReference w:type="default" r:id="rId17"/>
      <w:type w:val="nextPage"/>
      <w:pgSz w:w="11906" w:h="16838"/>
      <w:pgMar w:left="720" w:right="720" w:header="709" w:top="1702" w:footer="709" w:bottom="1701"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BeeZee">
    <w:charset w:val="01"/>
    <w:family w:val="roman"/>
    <w:pitch w:val="variable"/>
  </w:font>
  <w:font w:name="Abel">
    <w:charset w:val="01"/>
    <w:family w:val="roman"/>
    <w:pitch w:val="variable"/>
  </w:font>
  <w:font w:name="Calibri Light">
    <w:charset w:val="01"/>
    <w:family w:val="roman"/>
    <w:pitch w:val="variable"/>
  </w:font>
  <w:font w:name="Times New Roman">
    <w:charset w:val="01"/>
    <w:family w:val="roman"/>
    <w:pitch w:val="variable"/>
  </w:font>
  <w:font w:name="Segoe U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anchor behindDoc="1" distT="0" distB="4445" distL="114300" distR="118110" simplePos="0" locked="0" layoutInCell="1" allowOverlap="1" relativeHeight="29">
          <wp:simplePos x="0" y="0"/>
          <wp:positionH relativeFrom="page">
            <wp:posOffset>-2299970</wp:posOffset>
          </wp:positionH>
          <wp:positionV relativeFrom="paragraph">
            <wp:posOffset>-419735</wp:posOffset>
          </wp:positionV>
          <wp:extent cx="7560310" cy="1176655"/>
          <wp:effectExtent l="0" t="0" r="0" b="0"/>
          <wp:wrapNone/>
          <wp:docPr id="21"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44" descr=""/>
                  <pic:cNvPicPr>
                    <a:picLocks noChangeAspect="1" noChangeArrowheads="1"/>
                  </pic:cNvPicPr>
                </pic:nvPicPr>
                <pic:blipFill>
                  <a:blip r:embed="rId1"/>
                  <a:stretch>
                    <a:fillRect/>
                  </a:stretch>
                </pic:blipFill>
                <pic:spPr bwMode="auto">
                  <a:xfrm>
                    <a:off x="0" y="0"/>
                    <a:ext cx="7560310" cy="117665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mc:AlternateContent>
        <mc:Choice Requires="wps">
          <w:drawing>
            <wp:anchor behindDoc="1" distT="0" distB="0" distL="90170" distR="90170" simplePos="0" locked="0" layoutInCell="1" allowOverlap="1" relativeHeight="45">
              <wp:simplePos x="0" y="0"/>
              <wp:positionH relativeFrom="page">
                <wp:posOffset>3633470</wp:posOffset>
              </wp:positionH>
              <wp:positionV relativeFrom="page">
                <wp:posOffset>252730</wp:posOffset>
              </wp:positionV>
              <wp:extent cx="3866515" cy="295275"/>
              <wp:effectExtent l="0" t="0" r="0" b="0"/>
              <wp:wrapSquare wrapText="bothSides"/>
              <wp:docPr id="15" name="Cadre2"/>
              <a:graphic xmlns:a="http://schemas.openxmlformats.org/drawingml/2006/main">
                <a:graphicData uri="http://schemas.microsoft.com/office/word/2010/wordprocessingShape">
                  <wps:wsp>
                    <wps:cNvSpPr/>
                    <wps:spPr>
                      <a:xfrm>
                        <a:off x="0" y="0"/>
                        <a:ext cx="3866040" cy="294480"/>
                      </a:xfrm>
                      <a:prstGeom prst="rect">
                        <a:avLst/>
                      </a:prstGeom>
                      <a:noFill/>
                      <a:ln>
                        <a:noFill/>
                      </a:ln>
                    </wps:spPr>
                    <wps:style>
                      <a:lnRef idx="0"/>
                      <a:fillRef idx="0"/>
                      <a:effectRef idx="0"/>
                      <a:fontRef idx="minor"/>
                    </wps:style>
                    <wps:txbx>
                      <w:txbxContent>
                        <w:tbl>
                          <w:tblPr>
                            <w:tblW w:w="6088" w:type="dxa"/>
                            <w:jc w:val="left"/>
                            <w:tblInd w:w="0" w:type="dxa"/>
                            <w:tblBorders/>
                            <w:tblCellMar>
                              <w:top w:w="0" w:type="dxa"/>
                              <w:left w:w="108" w:type="dxa"/>
                              <w:bottom w:w="0" w:type="dxa"/>
                              <w:right w:w="108" w:type="dxa"/>
                            </w:tblCellMar>
                            <w:tblLook w:noVBand="0" w:val="0000" w:noHBand="0" w:lastColumn="0" w:firstColumn="0" w:lastRow="0" w:firstRow="0"/>
                          </w:tblPr>
                          <w:tblGrid>
                            <w:gridCol w:w="4387"/>
                            <w:gridCol w:w="1700"/>
                          </w:tblGrid>
                          <w:tr>
                            <w:trPr>
                              <w:trHeight w:val="227" w:hRule="atLeast"/>
                            </w:trPr>
                            <w:tc>
                              <w:tcPr>
                                <w:tcW w:w="4387" w:type="dxa"/>
                                <w:tcBorders/>
                                <w:shd w:fill="auto" w:val="clear"/>
                                <w:vAlign w:val="center"/>
                              </w:tcPr>
                              <w:p>
                                <w:pPr>
                                  <w:pStyle w:val="Normal"/>
                                  <w:jc w:val="right"/>
                                  <w:rPr/>
                                </w:pPr>
                                <w:r>
                                  <w:rPr>
                                    <w:color w:val="FFFFFF" w:themeColor="background1"/>
                                    <w:sz w:val="20"/>
                                    <w:szCs w:val="20"/>
                                  </w:rPr>
                                  <w:t>Manuel d’utilisation</w:t>
                                </w:r>
                                <w:bookmarkStart w:id="33" w:name="__UnoMark__12733_92211280"/>
                                <w:bookmarkEnd w:id="33"/>
                              </w:p>
                            </w:tc>
                            <w:tc>
                              <w:tcPr>
                                <w:tcW w:w="1700" w:type="dxa"/>
                                <w:tcBorders/>
                                <w:shd w:fill="auto" w:val="clear"/>
                                <w:vAlign w:val="center"/>
                              </w:tcPr>
                              <w:p>
                                <w:pPr>
                                  <w:pStyle w:val="Normal"/>
                                  <w:rPr/>
                                </w:pPr>
                                <w:bookmarkStart w:id="34" w:name="__UnoMark__12734_92211280"/>
                                <w:bookmarkEnd w:id="34"/>
                                <w:r>
                                  <w:rPr>
                                    <w:color w:val="FFFFFF" w:themeColor="background1"/>
                                    <w:sz w:val="20"/>
                                    <w:szCs w:val="20"/>
                                  </w:rPr>
                                  <w:t>XX-xxx-xx</w:t>
                                </w:r>
                                <w:bookmarkStart w:id="35" w:name="__UnoMark__12735_92211280"/>
                                <w:bookmarkEnd w:id="35"/>
                              </w:p>
                            </w:tc>
                          </w:tr>
                          <w:tr>
                            <w:trPr>
                              <w:trHeight w:val="227" w:hRule="atLeast"/>
                            </w:trPr>
                            <w:tc>
                              <w:tcPr>
                                <w:tcW w:w="4387" w:type="dxa"/>
                                <w:tcBorders/>
                                <w:shd w:fill="auto" w:val="clear"/>
                                <w:vAlign w:val="center"/>
                              </w:tcPr>
                              <w:p>
                                <w:pPr>
                                  <w:pStyle w:val="Normal"/>
                                  <w:jc w:val="right"/>
                                  <w:rPr/>
                                </w:pPr>
                                <w:bookmarkStart w:id="36" w:name="__UnoMark__12736_92211280"/>
                                <w:bookmarkEnd w:id="36"/>
                                <w:r>
                                  <w:rPr>
                                    <w:color w:val="FFFFFF" w:themeColor="background1"/>
                                    <w:sz w:val="20"/>
                                    <w:szCs w:val="20"/>
                                    <w:lang w:val="en-GB"/>
                                  </w:rPr>
                                  <w:t xml:space="preserve"> </w:t>
                                </w:r>
                                <w:r>
                                  <w:rPr>
                                    <w:color w:val="FFFFFF" w:themeColor="background1"/>
                                    <w:sz w:val="20"/>
                                    <w:szCs w:val="20"/>
                                    <w:lang w:val="en-GB"/>
                                  </w:rPr>
                                  <w:t xml:space="preserve">BMS Support Tool </w:t>
                                </w:r>
                                <w:bookmarkStart w:id="37" w:name="__UnoMark__12737_92211280"/>
                                <w:bookmarkEnd w:id="37"/>
                              </w:p>
                            </w:tc>
                            <w:tc>
                              <w:tcPr>
                                <w:tcW w:w="1700" w:type="dxa"/>
                                <w:tcBorders/>
                                <w:shd w:fill="auto" w:val="clear"/>
                                <w:vAlign w:val="center"/>
                              </w:tcPr>
                              <w:p>
                                <w:pPr>
                                  <w:pStyle w:val="Normal"/>
                                  <w:rPr/>
                                </w:pPr>
                                <w:bookmarkStart w:id="38" w:name="__UnoMark__12738_92211280"/>
                                <w:bookmarkEnd w:id="38"/>
                                <w:r>
                                  <w:rPr>
                                    <w:color w:val="FFFFFF" w:themeColor="background1"/>
                                    <w:sz w:val="20"/>
                                    <w:szCs w:val="20"/>
                                    <w:lang w:val="en-GB"/>
                                  </w:rPr>
                                  <w:t xml:space="preserve"> </w:t>
                                </w:r>
                                <w:r>
                                  <w:rPr>
                                    <w:color w:val="FFFFFF" w:themeColor="background1"/>
                                    <w:sz w:val="20"/>
                                    <w:szCs w:val="20"/>
                                  </w:rPr>
                                  <w:t xml:space="preserve">Page </w:t>
                                </w:r>
                                <w:r>
                                  <w:rPr>
                                    <w:rStyle w:val="Titre5Car"/>
                                    <w:sz w:val="20"/>
                                    <w:szCs w:val="20"/>
                                  </w:rPr>
                                  <w:fldChar w:fldCharType="begin"/>
                                </w:r>
                                <w:r>
                                  <w:rPr>
                                    <w:rStyle w:val="Titre5Car"/>
                                    <w:sz w:val="20"/>
                                    <w:szCs w:val="20"/>
                                  </w:rPr>
                                  <w:instrText> PAGE </w:instrText>
                                </w:r>
                                <w:r>
                                  <w:rPr>
                                    <w:rStyle w:val="Titre5Car"/>
                                    <w:sz w:val="20"/>
                                    <w:szCs w:val="20"/>
                                  </w:rPr>
                                  <w:fldChar w:fldCharType="separate"/>
                                </w:r>
                                <w:r>
                                  <w:rPr>
                                    <w:rStyle w:val="Titre5Car"/>
                                    <w:sz w:val="20"/>
                                    <w:szCs w:val="20"/>
                                  </w:rPr>
                                  <w:t>15</w:t>
                                </w:r>
                                <w:r>
                                  <w:rPr>
                                    <w:rStyle w:val="Titre5Car"/>
                                    <w:sz w:val="20"/>
                                    <w:szCs w:val="20"/>
                                  </w:rPr>
                                  <w:fldChar w:fldCharType="end"/>
                                </w:r>
                                <w:r>
                                  <w:rPr>
                                    <w:rStyle w:val="Titre5Car"/>
                                    <w:color w:val="FFFFFF" w:themeColor="background1"/>
                                    <w:sz w:val="20"/>
                                    <w:szCs w:val="20"/>
                                  </w:rPr>
                                  <w:t>/</w:t>
                                </w:r>
                                <w:r>
                                  <w:rPr>
                                    <w:rStyle w:val="Titre5Car"/>
                                    <w:sz w:val="20"/>
                                    <w:szCs w:val="20"/>
                                  </w:rPr>
                                  <w:fldChar w:fldCharType="begin"/>
                                </w:r>
                                <w:r>
                                  <w:rPr>
                                    <w:rStyle w:val="Titre5Car"/>
                                    <w:sz w:val="20"/>
                                    <w:szCs w:val="20"/>
                                  </w:rPr>
                                  <w:instrText> NUMPAGES </w:instrText>
                                </w:r>
                                <w:r>
                                  <w:rPr>
                                    <w:rStyle w:val="Titre5Car"/>
                                    <w:sz w:val="20"/>
                                    <w:szCs w:val="20"/>
                                  </w:rPr>
                                  <w:fldChar w:fldCharType="separate"/>
                                </w:r>
                                <w:r>
                                  <w:rPr>
                                    <w:rStyle w:val="Titre5Car"/>
                                    <w:sz w:val="20"/>
                                    <w:szCs w:val="20"/>
                                  </w:rPr>
                                  <w:t>15</w:t>
                                </w:r>
                                <w:r>
                                  <w:rPr>
                                    <w:rStyle w:val="Titre5Car"/>
                                    <w:sz w:val="20"/>
                                    <w:szCs w:val="20"/>
                                  </w:rPr>
                                  <w:fldChar w:fldCharType="end"/>
                                </w:r>
                              </w:p>
                            </w:tc>
                          </w:tr>
                        </w:tbl>
                      </w:txbxContent>
                    </wps:txbx>
                    <wps:bodyPr lIns="0" rIns="0" tIns="0" bIns="0">
                      <a:spAutoFit/>
                    </wps:bodyPr>
                  </wps:wsp>
                </a:graphicData>
              </a:graphic>
            </wp:anchor>
          </w:drawing>
        </mc:Choice>
        <mc:Fallback>
          <w:pict>
            <v:rect id="shape_0" ID="Cadre2" stroked="f" style="position:absolute;margin-left:286.1pt;margin-top:19.9pt;width:304.35pt;height:23.15pt;mso-position-horizontal-relative:page;mso-position-vertical-relative:page">
              <w10:wrap type="none"/>
              <v:fill o:detectmouseclick="t" on="false"/>
              <v:stroke color="#3465a4" joinstyle="round" endcap="flat"/>
              <v:textbox>
                <w:txbxContent>
                  <w:tbl>
                    <w:tblPr>
                      <w:tblW w:w="6088" w:type="dxa"/>
                      <w:jc w:val="left"/>
                      <w:tblInd w:w="0" w:type="dxa"/>
                      <w:tblBorders/>
                      <w:tblCellMar>
                        <w:top w:w="0" w:type="dxa"/>
                        <w:left w:w="108" w:type="dxa"/>
                        <w:bottom w:w="0" w:type="dxa"/>
                        <w:right w:w="108" w:type="dxa"/>
                      </w:tblCellMar>
                      <w:tblLook w:noVBand="0" w:val="0000" w:noHBand="0" w:lastColumn="0" w:firstColumn="0" w:lastRow="0" w:firstRow="0"/>
                    </w:tblPr>
                    <w:tblGrid>
                      <w:gridCol w:w="4387"/>
                      <w:gridCol w:w="1700"/>
                    </w:tblGrid>
                    <w:tr>
                      <w:trPr>
                        <w:trHeight w:val="227" w:hRule="atLeast"/>
                      </w:trPr>
                      <w:tc>
                        <w:tcPr>
                          <w:tcW w:w="4387" w:type="dxa"/>
                          <w:tcBorders/>
                          <w:shd w:fill="auto" w:val="clear"/>
                          <w:vAlign w:val="center"/>
                        </w:tcPr>
                        <w:p>
                          <w:pPr>
                            <w:pStyle w:val="Normal"/>
                            <w:jc w:val="right"/>
                            <w:rPr/>
                          </w:pPr>
                          <w:r>
                            <w:rPr>
                              <w:color w:val="FFFFFF" w:themeColor="background1"/>
                              <w:sz w:val="20"/>
                              <w:szCs w:val="20"/>
                            </w:rPr>
                            <w:t>Manuel d’utilisation</w:t>
                          </w:r>
                          <w:bookmarkStart w:id="39" w:name="__UnoMark__12733_92211280"/>
                          <w:bookmarkEnd w:id="39"/>
                        </w:p>
                      </w:tc>
                      <w:tc>
                        <w:tcPr>
                          <w:tcW w:w="1700" w:type="dxa"/>
                          <w:tcBorders/>
                          <w:shd w:fill="auto" w:val="clear"/>
                          <w:vAlign w:val="center"/>
                        </w:tcPr>
                        <w:p>
                          <w:pPr>
                            <w:pStyle w:val="Normal"/>
                            <w:rPr/>
                          </w:pPr>
                          <w:bookmarkStart w:id="40" w:name="__UnoMark__12734_92211280"/>
                          <w:bookmarkEnd w:id="40"/>
                          <w:r>
                            <w:rPr>
                              <w:color w:val="FFFFFF" w:themeColor="background1"/>
                              <w:sz w:val="20"/>
                              <w:szCs w:val="20"/>
                            </w:rPr>
                            <w:t>XX-xxx-xx</w:t>
                          </w:r>
                          <w:bookmarkStart w:id="41" w:name="__UnoMark__12735_92211280"/>
                          <w:bookmarkEnd w:id="41"/>
                        </w:p>
                      </w:tc>
                    </w:tr>
                    <w:tr>
                      <w:trPr>
                        <w:trHeight w:val="227" w:hRule="atLeast"/>
                      </w:trPr>
                      <w:tc>
                        <w:tcPr>
                          <w:tcW w:w="4387" w:type="dxa"/>
                          <w:tcBorders/>
                          <w:shd w:fill="auto" w:val="clear"/>
                          <w:vAlign w:val="center"/>
                        </w:tcPr>
                        <w:p>
                          <w:pPr>
                            <w:pStyle w:val="Normal"/>
                            <w:jc w:val="right"/>
                            <w:rPr/>
                          </w:pPr>
                          <w:bookmarkStart w:id="42" w:name="__UnoMark__12736_92211280"/>
                          <w:bookmarkEnd w:id="42"/>
                          <w:r>
                            <w:rPr>
                              <w:color w:val="FFFFFF" w:themeColor="background1"/>
                              <w:sz w:val="20"/>
                              <w:szCs w:val="20"/>
                              <w:lang w:val="en-GB"/>
                            </w:rPr>
                            <w:t xml:space="preserve"> </w:t>
                          </w:r>
                          <w:r>
                            <w:rPr>
                              <w:color w:val="FFFFFF" w:themeColor="background1"/>
                              <w:sz w:val="20"/>
                              <w:szCs w:val="20"/>
                              <w:lang w:val="en-GB"/>
                            </w:rPr>
                            <w:t xml:space="preserve">BMS Support Tool </w:t>
                          </w:r>
                          <w:bookmarkStart w:id="43" w:name="__UnoMark__12737_92211280"/>
                          <w:bookmarkEnd w:id="43"/>
                        </w:p>
                      </w:tc>
                      <w:tc>
                        <w:tcPr>
                          <w:tcW w:w="1700" w:type="dxa"/>
                          <w:tcBorders/>
                          <w:shd w:fill="auto" w:val="clear"/>
                          <w:vAlign w:val="center"/>
                        </w:tcPr>
                        <w:p>
                          <w:pPr>
                            <w:pStyle w:val="Normal"/>
                            <w:rPr/>
                          </w:pPr>
                          <w:bookmarkStart w:id="44" w:name="__UnoMark__12738_92211280"/>
                          <w:bookmarkEnd w:id="44"/>
                          <w:r>
                            <w:rPr>
                              <w:color w:val="FFFFFF" w:themeColor="background1"/>
                              <w:sz w:val="20"/>
                              <w:szCs w:val="20"/>
                              <w:lang w:val="en-GB"/>
                            </w:rPr>
                            <w:t xml:space="preserve"> </w:t>
                          </w:r>
                          <w:r>
                            <w:rPr>
                              <w:color w:val="FFFFFF" w:themeColor="background1"/>
                              <w:sz w:val="20"/>
                              <w:szCs w:val="20"/>
                            </w:rPr>
                            <w:t xml:space="preserve">Page </w:t>
                          </w:r>
                          <w:r>
                            <w:rPr>
                              <w:rStyle w:val="Titre5Car"/>
                              <w:sz w:val="20"/>
                              <w:szCs w:val="20"/>
                            </w:rPr>
                            <w:fldChar w:fldCharType="begin"/>
                          </w:r>
                          <w:r>
                            <w:rPr>
                              <w:rStyle w:val="Titre5Car"/>
                              <w:sz w:val="20"/>
                              <w:szCs w:val="20"/>
                            </w:rPr>
                            <w:instrText> PAGE </w:instrText>
                          </w:r>
                          <w:r>
                            <w:rPr>
                              <w:rStyle w:val="Titre5Car"/>
                              <w:sz w:val="20"/>
                              <w:szCs w:val="20"/>
                            </w:rPr>
                            <w:fldChar w:fldCharType="separate"/>
                          </w:r>
                          <w:r>
                            <w:rPr>
                              <w:rStyle w:val="Titre5Car"/>
                              <w:sz w:val="20"/>
                              <w:szCs w:val="20"/>
                            </w:rPr>
                            <w:t>15</w:t>
                          </w:r>
                          <w:r>
                            <w:rPr>
                              <w:rStyle w:val="Titre5Car"/>
                              <w:sz w:val="20"/>
                              <w:szCs w:val="20"/>
                            </w:rPr>
                            <w:fldChar w:fldCharType="end"/>
                          </w:r>
                          <w:r>
                            <w:rPr>
                              <w:rStyle w:val="Titre5Car"/>
                              <w:color w:val="FFFFFF" w:themeColor="background1"/>
                              <w:sz w:val="20"/>
                              <w:szCs w:val="20"/>
                            </w:rPr>
                            <w:t>/</w:t>
                          </w:r>
                          <w:r>
                            <w:rPr>
                              <w:rStyle w:val="Titre5Car"/>
                              <w:sz w:val="20"/>
                              <w:szCs w:val="20"/>
                            </w:rPr>
                            <w:fldChar w:fldCharType="begin"/>
                          </w:r>
                          <w:r>
                            <w:rPr>
                              <w:rStyle w:val="Titre5Car"/>
                              <w:sz w:val="20"/>
                              <w:szCs w:val="20"/>
                            </w:rPr>
                            <w:instrText> NUMPAGES </w:instrText>
                          </w:r>
                          <w:r>
                            <w:rPr>
                              <w:rStyle w:val="Titre5Car"/>
                              <w:sz w:val="20"/>
                              <w:szCs w:val="20"/>
                            </w:rPr>
                            <w:fldChar w:fldCharType="separate"/>
                          </w:r>
                          <w:r>
                            <w:rPr>
                              <w:rStyle w:val="Titre5Car"/>
                              <w:sz w:val="20"/>
                              <w:szCs w:val="20"/>
                            </w:rPr>
                            <w:t>15</w:t>
                          </w:r>
                          <w:r>
                            <w:rPr>
                              <w:rStyle w:val="Titre5Car"/>
                              <w:sz w:val="20"/>
                              <w:szCs w:val="20"/>
                            </w:rPr>
                            <w:fldChar w:fldCharType="end"/>
                          </w:r>
                        </w:p>
                      </w:tc>
                    </w:tr>
                  </w:tbl>
                </w:txbxContent>
              </v:textbox>
            </v:rect>
          </w:pict>
        </mc:Fallback>
      </mc:AlternateContent>
      <mc:AlternateContent>
        <mc:Choice Requires="wps">
          <w:drawing>
            <wp:anchor behindDoc="1" distT="0" distB="0" distL="114300" distR="114300" simplePos="0" locked="0" layoutInCell="1" allowOverlap="1" relativeHeight="59" wp14:anchorId="6D19D93A">
              <wp:simplePos x="0" y="0"/>
              <wp:positionH relativeFrom="column">
                <wp:posOffset>-214630</wp:posOffset>
              </wp:positionH>
              <wp:positionV relativeFrom="paragraph">
                <wp:posOffset>255270</wp:posOffset>
              </wp:positionV>
              <wp:extent cx="3677920" cy="306070"/>
              <wp:effectExtent l="0" t="0" r="0" b="0"/>
              <wp:wrapNone/>
              <wp:docPr id="17" name="Zone de texte 17"/>
              <a:graphic xmlns:a="http://schemas.openxmlformats.org/drawingml/2006/main">
                <a:graphicData uri="http://schemas.microsoft.com/office/word/2010/wordprocessingShape">
                  <wps:wsp>
                    <wps:cNvSpPr/>
                    <wps:spPr>
                      <a:xfrm>
                        <a:off x="0" y="0"/>
                        <a:ext cx="3677400" cy="305280"/>
                      </a:xfrm>
                      <a:prstGeom prst="rect">
                        <a:avLst/>
                      </a:prstGeom>
                      <a:noFill/>
                      <a:ln w="6480">
                        <a:noFill/>
                      </a:ln>
                    </wps:spPr>
                    <wps:style>
                      <a:lnRef idx="0"/>
                      <a:fillRef idx="0"/>
                      <a:effectRef idx="0"/>
                      <a:fontRef idx="minor"/>
                    </wps:style>
                    <wps:bodyPr/>
                  </wps:wsp>
                </a:graphicData>
              </a:graphic>
            </wp:anchor>
          </w:drawing>
        </mc:Choice>
        <mc:Fallback>
          <w:pict>
            <v:rect id="shape_0" ID="Zone de texte 17" stroked="f" style="position:absolute;margin-left:-16.9pt;margin-top:20.1pt;width:289.5pt;height:24pt" wp14:anchorId="6D19D93A">
              <w10:wrap type="none"/>
              <v:fill o:detectmouseclick="t" on="false"/>
              <v:stroke color="#3465a4" weight="6480" joinstyle="round" endcap="flat"/>
            </v:rect>
          </w:pict>
        </mc:Fallback>
      </mc:AlternateContent>
      <mc:AlternateContent>
        <mc:Choice Requires="wps">
          <w:drawing>
            <wp:anchor behindDoc="1" distT="0" distB="0" distL="0" distR="0" simplePos="0" locked="0" layoutInCell="1" allowOverlap="1" relativeHeight="73">
              <wp:simplePos x="0" y="0"/>
              <wp:positionH relativeFrom="column">
                <wp:posOffset>-214630</wp:posOffset>
              </wp:positionH>
              <wp:positionV relativeFrom="paragraph">
                <wp:posOffset>255270</wp:posOffset>
              </wp:positionV>
              <wp:extent cx="3677920" cy="306070"/>
              <wp:effectExtent l="0" t="0" r="0" b="0"/>
              <wp:wrapNone/>
              <wp:docPr id="18" name="Cadre1"/>
              <a:graphic xmlns:a="http://schemas.openxmlformats.org/drawingml/2006/main">
                <a:graphicData uri="http://schemas.microsoft.com/office/word/2010/wordprocessingShape">
                  <wps:wsp>
                    <wps:cNvSpPr/>
                    <wps:spPr>
                      <a:xfrm>
                        <a:off x="0" y="0"/>
                        <a:ext cx="3677400" cy="305280"/>
                      </a:xfrm>
                      <a:prstGeom prst="rect">
                        <a:avLst/>
                      </a:prstGeom>
                      <a:noFill/>
                      <a:ln>
                        <a:noFill/>
                      </a:ln>
                    </wps:spPr>
                    <wps:style>
                      <a:lnRef idx="0"/>
                      <a:fillRef idx="0"/>
                      <a:effectRef idx="0"/>
                      <a:fontRef idx="minor"/>
                    </wps:style>
                    <wps:txbx>
                      <w:txbxContent>
                        <w:p>
                          <w:pPr>
                            <w:pStyle w:val="Contenudecadre"/>
                            <w:jc w:val="right"/>
                            <w:rPr/>
                          </w:pPr>
                          <w:r>
                            <w:rPr>
                              <w:color w:val="FFFFFF" w:themeColor="background1"/>
                            </w:rPr>
                            <w:t>La solution pour l’énergie de tous vos projets</w:t>
                          </w:r>
                        </w:p>
                      </w:txbxContent>
                    </wps:txbx>
                    <wps:bodyPr>
                      <a:noAutofit/>
                    </wps:bodyPr>
                  </wps:wsp>
                </a:graphicData>
              </a:graphic>
            </wp:anchor>
          </w:drawing>
        </mc:Choice>
        <mc:Fallback>
          <w:pict>
            <v:rect id="shape_0" ID="Cadre1" stroked="f" style="position:absolute;margin-left:-16.9pt;margin-top:20.1pt;width:289.5pt;height:24pt">
              <w10:wrap type="square"/>
              <v:fill o:detectmouseclick="t" on="false"/>
              <v:stroke color="#3465a4" joinstyle="round" endcap="flat"/>
              <v:textbox>
                <w:txbxContent>
                  <w:p>
                    <w:pPr>
                      <w:pStyle w:val="Contenudecadre"/>
                      <w:jc w:val="right"/>
                      <w:rPr/>
                    </w:pPr>
                    <w:r>
                      <w:rPr>
                        <w:color w:val="FFFFFF" w:themeColor="background1"/>
                      </w:rPr>
                      <w:t>La solution pour l’énergie de tous vos projets</w:t>
                    </w:r>
                  </w:p>
                </w:txbxContent>
              </v:textbox>
            </v:rect>
          </w:pict>
        </mc:Fallback>
      </mc:AlternateContent>
      <w:drawing>
        <wp:anchor behindDoc="1" distT="0" distB="9525" distL="114300" distR="120650" simplePos="0" locked="0" layoutInCell="1" allowOverlap="1" relativeHeight="15">
          <wp:simplePos x="0" y="0"/>
          <wp:positionH relativeFrom="page">
            <wp:posOffset>-61595</wp:posOffset>
          </wp:positionH>
          <wp:positionV relativeFrom="page">
            <wp:posOffset>1905</wp:posOffset>
          </wp:positionV>
          <wp:extent cx="7560310" cy="1057275"/>
          <wp:effectExtent l="0" t="0" r="0" b="0"/>
          <wp:wrapNone/>
          <wp:docPr id="20" name="Imag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43" descr=""/>
                  <pic:cNvPicPr>
                    <a:picLocks noChangeAspect="1" noChangeArrowheads="1"/>
                  </pic:cNvPicPr>
                </pic:nvPicPr>
                <pic:blipFill>
                  <a:blip r:embed="rId1"/>
                  <a:stretch>
                    <a:fillRect/>
                  </a:stretch>
                </pic:blipFill>
                <pic:spPr bwMode="auto">
                  <a:xfrm>
                    <a:off x="0" y="0"/>
                    <a:ext cx="7560310" cy="105727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F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470e82"/>
    <w:pPr>
      <w:widowControl/>
      <w:bidi w:val="0"/>
      <w:spacing w:lineRule="auto" w:line="240" w:before="0" w:after="0"/>
      <w:jc w:val="left"/>
    </w:pPr>
    <w:rPr>
      <w:rFonts w:ascii="ABeeZee" w:hAnsi="ABeeZee" w:eastAsia="Times New Roman" w:cs="Times New Roman"/>
      <w:color w:val="auto"/>
      <w:kern w:val="0"/>
      <w:sz w:val="22"/>
      <w:szCs w:val="24"/>
      <w:lang w:val="fr-FR" w:eastAsia="fr-FR" w:bidi="ar-SA"/>
    </w:rPr>
  </w:style>
  <w:style w:type="paragraph" w:styleId="Titre1">
    <w:name w:val="Heading 1"/>
    <w:basedOn w:val="Normal"/>
    <w:next w:val="NoSpacing"/>
    <w:link w:val="Titre1Car"/>
    <w:uiPriority w:val="9"/>
    <w:qFormat/>
    <w:rsid w:val="00911f86"/>
    <w:pPr>
      <w:keepNext w:val="true"/>
      <w:keepLines/>
      <w:widowControl w:val="false"/>
      <w:bidi w:val="0"/>
      <w:jc w:val="left"/>
      <w:outlineLvl w:val="0"/>
    </w:pPr>
    <w:rPr>
      <w:rFonts w:ascii="Abel" w:hAnsi="Abel" w:eastAsia="" w:cs="" w:cstheme="majorBidi" w:eastAsiaTheme="majorEastAsia"/>
      <w:b/>
      <w:color w:val="000000" w:themeColor="text1"/>
      <w:kern w:val="0"/>
      <w:sz w:val="56"/>
      <w:szCs w:val="32"/>
      <w:lang w:val="fr-FR" w:eastAsia="en-US" w:bidi="ar-SA"/>
    </w:rPr>
  </w:style>
  <w:style w:type="paragraph" w:styleId="Titre2">
    <w:name w:val="Heading 2"/>
    <w:basedOn w:val="Normal"/>
    <w:next w:val="Normal"/>
    <w:link w:val="Titre2Car"/>
    <w:uiPriority w:val="9"/>
    <w:unhideWhenUsed/>
    <w:qFormat/>
    <w:rsid w:val="00911f86"/>
    <w:pPr>
      <w:keepNext w:val="true"/>
      <w:keepLines/>
      <w:ind w:left="360" w:hanging="360"/>
      <w:outlineLvl w:val="1"/>
    </w:pPr>
    <w:rPr>
      <w:rFonts w:ascii="Abel" w:hAnsi="Abel" w:eastAsia="" w:cs="" w:cstheme="majorBidi" w:eastAsiaTheme="majorEastAsia"/>
      <w:b/>
      <w:color w:val="2993B8"/>
      <w:sz w:val="38"/>
      <w:szCs w:val="26"/>
    </w:rPr>
  </w:style>
  <w:style w:type="paragraph" w:styleId="Titre3">
    <w:name w:val="Heading 3"/>
    <w:basedOn w:val="Normal"/>
    <w:next w:val="NoSpacing"/>
    <w:link w:val="Titre3Car"/>
    <w:autoRedefine/>
    <w:uiPriority w:val="9"/>
    <w:unhideWhenUsed/>
    <w:qFormat/>
    <w:rsid w:val="00911f86"/>
    <w:pPr>
      <w:keepNext w:val="true"/>
      <w:keepLines/>
      <w:widowControl w:val="false"/>
      <w:bidi w:val="0"/>
      <w:jc w:val="left"/>
      <w:outlineLvl w:val="2"/>
    </w:pPr>
    <w:rPr>
      <w:rFonts w:ascii="Abel" w:hAnsi="Abel" w:eastAsia="" w:cs="" w:cstheme="majorBidi" w:eastAsiaTheme="majorEastAsia"/>
      <w:color w:val="auto"/>
      <w:kern w:val="0"/>
      <w:sz w:val="32"/>
      <w:szCs w:val="22"/>
      <w:lang w:val="fr-FR" w:eastAsia="en-US" w:bidi="ar-SA"/>
    </w:rPr>
  </w:style>
  <w:style w:type="paragraph" w:styleId="Titre4">
    <w:name w:val="Heading 4"/>
    <w:basedOn w:val="Normal"/>
    <w:next w:val="NoSpacing"/>
    <w:link w:val="Titre4Car"/>
    <w:uiPriority w:val="9"/>
    <w:unhideWhenUsed/>
    <w:qFormat/>
    <w:rsid w:val="00911f86"/>
    <w:pPr>
      <w:widowControl w:val="false"/>
      <w:bidi w:val="0"/>
      <w:jc w:val="left"/>
      <w:outlineLvl w:val="3"/>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5">
    <w:name w:val="Heading 5"/>
    <w:basedOn w:val="Normal"/>
    <w:next w:val="Normal"/>
    <w:link w:val="Titre5Car"/>
    <w:uiPriority w:val="9"/>
    <w:unhideWhenUsed/>
    <w:qFormat/>
    <w:rsid w:val="008f7a8d"/>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Titre6">
    <w:name w:val="Heading 6"/>
    <w:basedOn w:val="Normal"/>
    <w:next w:val="Normal"/>
    <w:link w:val="Titre6Car"/>
    <w:uiPriority w:val="9"/>
    <w:semiHidden/>
    <w:unhideWhenUsed/>
    <w:qFormat/>
    <w:rsid w:val="00e263cf"/>
    <w:pPr>
      <w:keepNext w:val="true"/>
      <w:keepLines/>
      <w:spacing w:lineRule="auto" w:line="259" w:before="40" w:after="0"/>
      <w:ind w:left="1152" w:hanging="1152"/>
      <w:outlineLvl w:val="5"/>
    </w:pPr>
    <w:rPr>
      <w:rFonts w:ascii="Calibri Light" w:hAnsi="Calibri Light" w:eastAsia="" w:cs="" w:asciiTheme="majorHAnsi" w:cstheme="majorBidi" w:eastAsiaTheme="majorEastAsia" w:hAnsiTheme="majorHAnsi"/>
      <w:color w:val="1F3763" w:themeColor="accent1" w:themeShade="7f"/>
      <w:szCs w:val="22"/>
      <w:lang w:val="en-GB" w:eastAsia="en-US"/>
    </w:rPr>
  </w:style>
  <w:style w:type="paragraph" w:styleId="Titre7">
    <w:name w:val="Heading 7"/>
    <w:basedOn w:val="Normal"/>
    <w:next w:val="Normal"/>
    <w:link w:val="Titre7Car"/>
    <w:uiPriority w:val="9"/>
    <w:semiHidden/>
    <w:unhideWhenUsed/>
    <w:qFormat/>
    <w:rsid w:val="00e263cf"/>
    <w:pPr>
      <w:keepNext w:val="true"/>
      <w:keepLines/>
      <w:spacing w:lineRule="auto" w:line="259" w:before="40" w:after="0"/>
      <w:ind w:left="1296" w:hanging="1296"/>
      <w:outlineLvl w:val="6"/>
    </w:pPr>
    <w:rPr>
      <w:rFonts w:ascii="Calibri Light" w:hAnsi="Calibri Light" w:eastAsia="" w:cs="" w:asciiTheme="majorHAnsi" w:cstheme="majorBidi" w:eastAsiaTheme="majorEastAsia" w:hAnsiTheme="majorHAnsi"/>
      <w:i/>
      <w:iCs/>
      <w:color w:val="1F3763" w:themeColor="accent1" w:themeShade="7f"/>
      <w:szCs w:val="22"/>
      <w:lang w:val="en-GB" w:eastAsia="en-US"/>
    </w:rPr>
  </w:style>
  <w:style w:type="paragraph" w:styleId="Titre8">
    <w:name w:val="Heading 8"/>
    <w:basedOn w:val="Normal"/>
    <w:next w:val="Normal"/>
    <w:link w:val="Titre8Car"/>
    <w:uiPriority w:val="9"/>
    <w:semiHidden/>
    <w:unhideWhenUsed/>
    <w:qFormat/>
    <w:rsid w:val="00e263cf"/>
    <w:pPr>
      <w:keepNext w:val="true"/>
      <w:keepLines/>
      <w:spacing w:lineRule="auto" w:line="259" w:before="40" w:after="0"/>
      <w:ind w:left="1440" w:hanging="1440"/>
      <w:outlineLvl w:val="7"/>
    </w:pPr>
    <w:rPr>
      <w:rFonts w:ascii="Calibri Light" w:hAnsi="Calibri Light" w:eastAsia="" w:cs="" w:asciiTheme="majorHAnsi" w:cstheme="majorBidi" w:eastAsiaTheme="majorEastAsia" w:hAnsiTheme="majorHAnsi"/>
      <w:color w:val="272727" w:themeColor="text1" w:themeTint="d8"/>
      <w:sz w:val="21"/>
      <w:szCs w:val="21"/>
      <w:lang w:val="en-GB" w:eastAsia="en-US"/>
    </w:rPr>
  </w:style>
  <w:style w:type="paragraph" w:styleId="Titre9">
    <w:name w:val="Heading 9"/>
    <w:basedOn w:val="Normal"/>
    <w:next w:val="Normal"/>
    <w:link w:val="Titre9Car"/>
    <w:uiPriority w:val="9"/>
    <w:semiHidden/>
    <w:unhideWhenUsed/>
    <w:qFormat/>
    <w:rsid w:val="00e263cf"/>
    <w:pPr>
      <w:keepNext w:val="true"/>
      <w:keepLines/>
      <w:spacing w:lineRule="auto" w:line="259" w:before="40" w:after="0"/>
      <w:ind w:left="1584" w:hanging="1584"/>
      <w:outlineLvl w:val="8"/>
    </w:pPr>
    <w:rPr>
      <w:rFonts w:ascii="Calibri Light" w:hAnsi="Calibri Light" w:eastAsia="" w:cs="" w:asciiTheme="majorHAnsi" w:cstheme="majorBidi" w:eastAsiaTheme="majorEastAsia" w:hAnsiTheme="majorHAnsi"/>
      <w:i/>
      <w:iCs/>
      <w:color w:val="272727" w:themeColor="text1" w:themeTint="d8"/>
      <w:sz w:val="21"/>
      <w:szCs w:val="21"/>
      <w:lang w:val="en-GB" w:eastAsia="en-US"/>
    </w:rPr>
  </w:style>
  <w:style w:type="character" w:styleId="DefaultParagraphFont" w:default="1">
    <w:name w:val="Default Paragraph Font"/>
    <w:uiPriority w:val="1"/>
    <w:semiHidden/>
    <w:unhideWhenUsed/>
    <w:qFormat/>
    <w:rPr/>
  </w:style>
  <w:style w:type="character" w:styleId="SansinterligneCar" w:customStyle="1">
    <w:name w:val="Sans interligne Car"/>
    <w:basedOn w:val="DefaultParagraphFont"/>
    <w:link w:val="Sansinterligne"/>
    <w:qFormat/>
    <w:rsid w:val="00f40603"/>
    <w:rPr>
      <w:rFonts w:ascii="ABeeZee" w:hAnsi="ABeeZee" w:eastAsia="Times New Roman" w:cs="Times New Roman"/>
      <w:szCs w:val="24"/>
      <w:lang w:eastAsia="fr-FR"/>
    </w:rPr>
  </w:style>
  <w:style w:type="character" w:styleId="Titre1Car" w:customStyle="1">
    <w:name w:val="Titre 1 Car"/>
    <w:basedOn w:val="DefaultParagraphFont"/>
    <w:link w:val="Titre1"/>
    <w:uiPriority w:val="9"/>
    <w:qFormat/>
    <w:rsid w:val="00911f86"/>
    <w:rPr>
      <w:rFonts w:ascii="Abel" w:hAnsi="Abel" w:eastAsia="" w:cs="" w:cstheme="majorBidi" w:eastAsiaTheme="majorEastAsia"/>
      <w:b/>
      <w:color w:val="000000" w:themeColor="text1"/>
      <w:sz w:val="56"/>
      <w:szCs w:val="32"/>
      <w:lang w:eastAsia="fr-FR"/>
    </w:rPr>
  </w:style>
  <w:style w:type="character" w:styleId="Titre2Car" w:customStyle="1">
    <w:name w:val="Titre 2 Car"/>
    <w:basedOn w:val="DefaultParagraphFont"/>
    <w:link w:val="Titre2"/>
    <w:uiPriority w:val="9"/>
    <w:qFormat/>
    <w:rsid w:val="00911f86"/>
    <w:rPr>
      <w:rFonts w:ascii="Abel" w:hAnsi="Abel" w:eastAsia="" w:cs="" w:cstheme="majorBidi" w:eastAsiaTheme="majorEastAsia"/>
      <w:b/>
      <w:color w:val="2993B8"/>
      <w:sz w:val="38"/>
      <w:szCs w:val="26"/>
      <w:lang w:eastAsia="fr-FR"/>
    </w:rPr>
  </w:style>
  <w:style w:type="character" w:styleId="Titre3Car" w:customStyle="1">
    <w:name w:val="Titre 3 Car"/>
    <w:basedOn w:val="DefaultParagraphFont"/>
    <w:link w:val="Titre3"/>
    <w:uiPriority w:val="9"/>
    <w:qFormat/>
    <w:rsid w:val="00911f86"/>
    <w:rPr>
      <w:rFonts w:ascii="Abel" w:hAnsi="Abel" w:eastAsia="" w:cs="" w:cstheme="majorBidi" w:eastAsiaTheme="majorEastAsia"/>
      <w:sz w:val="32"/>
      <w:szCs w:val="24"/>
      <w:lang w:eastAsia="fr-FR"/>
    </w:rPr>
  </w:style>
  <w:style w:type="character" w:styleId="Titre4Car" w:customStyle="1">
    <w:name w:val="Titre 4 Car"/>
    <w:basedOn w:val="DefaultParagraphFont"/>
    <w:link w:val="Titre4"/>
    <w:uiPriority w:val="9"/>
    <w:qFormat/>
    <w:rsid w:val="00911f86"/>
    <w:rPr>
      <w:rFonts w:ascii="ABeeZee" w:hAnsi="ABeeZee" w:eastAsia="Times New Roman" w:cs="Times New Roman"/>
      <w:szCs w:val="24"/>
      <w:lang w:eastAsia="fr-FR"/>
    </w:rPr>
  </w:style>
  <w:style w:type="character" w:styleId="Titre5Car" w:customStyle="1">
    <w:name w:val="Titre 5 Car"/>
    <w:basedOn w:val="DefaultParagraphFont"/>
    <w:link w:val="Titre5"/>
    <w:uiPriority w:val="9"/>
    <w:qFormat/>
    <w:rsid w:val="008f7a8d"/>
    <w:rPr>
      <w:rFonts w:ascii="Calibri Light" w:hAnsi="Calibri Light" w:eastAsia="" w:cs="" w:asciiTheme="majorHAnsi" w:cstheme="majorBidi" w:eastAsiaTheme="majorEastAsia" w:hAnsiTheme="majorHAnsi"/>
      <w:color w:val="2F5496" w:themeColor="accent1" w:themeShade="bf"/>
      <w:szCs w:val="24"/>
      <w:lang w:eastAsia="fr-FR"/>
    </w:rPr>
  </w:style>
  <w:style w:type="character" w:styleId="Titre6Car" w:customStyle="1">
    <w:name w:val="Titre 6 Car"/>
    <w:basedOn w:val="DefaultParagraphFont"/>
    <w:link w:val="Titre6"/>
    <w:uiPriority w:val="9"/>
    <w:semiHidden/>
    <w:qFormat/>
    <w:rsid w:val="00e263cf"/>
    <w:rPr>
      <w:rFonts w:ascii="Calibri Light" w:hAnsi="Calibri Light" w:eastAsia="" w:cs="" w:asciiTheme="majorHAnsi" w:cstheme="majorBidi" w:eastAsiaTheme="majorEastAsia" w:hAnsiTheme="majorHAnsi"/>
      <w:color w:val="1F3763" w:themeColor="accent1" w:themeShade="7f"/>
      <w:lang w:val="en-GB"/>
    </w:rPr>
  </w:style>
  <w:style w:type="character" w:styleId="Titre7Car" w:customStyle="1">
    <w:name w:val="Titre 7 Car"/>
    <w:basedOn w:val="DefaultParagraphFont"/>
    <w:link w:val="Titre7"/>
    <w:uiPriority w:val="9"/>
    <w:semiHidden/>
    <w:qFormat/>
    <w:rsid w:val="00e263cf"/>
    <w:rPr>
      <w:rFonts w:ascii="Calibri Light" w:hAnsi="Calibri Light" w:eastAsia="" w:cs="" w:asciiTheme="majorHAnsi" w:cstheme="majorBidi" w:eastAsiaTheme="majorEastAsia" w:hAnsiTheme="majorHAnsi"/>
      <w:i/>
      <w:iCs/>
      <w:color w:val="1F3763" w:themeColor="accent1" w:themeShade="7f"/>
      <w:lang w:val="en-GB"/>
    </w:rPr>
  </w:style>
  <w:style w:type="character" w:styleId="Titre8Car" w:customStyle="1">
    <w:name w:val="Titre 8 Car"/>
    <w:basedOn w:val="DefaultParagraphFont"/>
    <w:link w:val="Titre8"/>
    <w:uiPriority w:val="9"/>
    <w:semiHidden/>
    <w:qFormat/>
    <w:rsid w:val="00e263cf"/>
    <w:rPr>
      <w:rFonts w:ascii="Calibri Light" w:hAnsi="Calibri Light" w:eastAsia="" w:cs="" w:asciiTheme="majorHAnsi" w:cstheme="majorBidi" w:eastAsiaTheme="majorEastAsia" w:hAnsiTheme="majorHAnsi"/>
      <w:color w:val="272727" w:themeColor="text1" w:themeTint="d8"/>
      <w:sz w:val="21"/>
      <w:szCs w:val="21"/>
      <w:lang w:val="en-GB"/>
    </w:rPr>
  </w:style>
  <w:style w:type="character" w:styleId="Titre9Car" w:customStyle="1">
    <w:name w:val="Titre 9 Car"/>
    <w:basedOn w:val="DefaultParagraphFont"/>
    <w:link w:val="Titre9"/>
    <w:uiPriority w:val="9"/>
    <w:semiHidden/>
    <w:qFormat/>
    <w:rsid w:val="00e263cf"/>
    <w:rPr>
      <w:rFonts w:ascii="Calibri Light" w:hAnsi="Calibri Light" w:eastAsia="" w:cs="" w:asciiTheme="majorHAnsi" w:cstheme="majorBidi" w:eastAsiaTheme="majorEastAsia" w:hAnsiTheme="majorHAnsi"/>
      <w:i/>
      <w:iCs/>
      <w:color w:val="272727" w:themeColor="text1" w:themeTint="d8"/>
      <w:sz w:val="21"/>
      <w:szCs w:val="21"/>
      <w:lang w:val="en-GB"/>
    </w:rPr>
  </w:style>
  <w:style w:type="character" w:styleId="EntteCar" w:customStyle="1">
    <w:name w:val="En-tête Car"/>
    <w:basedOn w:val="DefaultParagraphFont"/>
    <w:link w:val="En-tte"/>
    <w:uiPriority w:val="99"/>
    <w:qFormat/>
    <w:rsid w:val="00523cf9"/>
    <w:rPr>
      <w:rFonts w:ascii="Times New Roman" w:hAnsi="Times New Roman" w:eastAsia="Times New Roman" w:cs="Times New Roman"/>
      <w:sz w:val="24"/>
      <w:szCs w:val="24"/>
      <w:lang w:eastAsia="fr-FR"/>
    </w:rPr>
  </w:style>
  <w:style w:type="character" w:styleId="PieddepageCar" w:customStyle="1">
    <w:name w:val="Pied de page Car"/>
    <w:basedOn w:val="DefaultParagraphFont"/>
    <w:link w:val="Pieddepage"/>
    <w:uiPriority w:val="99"/>
    <w:qFormat/>
    <w:rsid w:val="00523cf9"/>
    <w:rPr>
      <w:rFonts w:ascii="Times New Roman" w:hAnsi="Times New Roman" w:eastAsia="Times New Roman" w:cs="Times New Roman"/>
      <w:sz w:val="24"/>
      <w:szCs w:val="24"/>
      <w:lang w:eastAsia="fr-FR"/>
    </w:rPr>
  </w:style>
  <w:style w:type="character" w:styleId="Pagenumber">
    <w:name w:val="page number"/>
    <w:basedOn w:val="DefaultParagraphFont"/>
    <w:qFormat/>
    <w:rsid w:val="00523cf9"/>
    <w:rPr/>
  </w:style>
  <w:style w:type="character" w:styleId="TitreCar" w:customStyle="1">
    <w:name w:val="Titre Car"/>
    <w:basedOn w:val="DefaultParagraphFont"/>
    <w:link w:val="Titre"/>
    <w:uiPriority w:val="10"/>
    <w:qFormat/>
    <w:rsid w:val="00470e82"/>
    <w:rPr>
      <w:rFonts w:ascii="ABeeZee" w:hAnsi="ABeeZee" w:eastAsia="Malgun Gothic" w:cs="Times New Roman"/>
      <w:i/>
      <w:szCs w:val="96"/>
    </w:rPr>
  </w:style>
  <w:style w:type="character" w:styleId="Strong">
    <w:name w:val="Strong"/>
    <w:basedOn w:val="DefaultParagraphFont"/>
    <w:uiPriority w:val="22"/>
    <w:qFormat/>
    <w:rsid w:val="008f7a8d"/>
    <w:rPr>
      <w:b/>
      <w:bCs/>
    </w:rPr>
  </w:style>
  <w:style w:type="character" w:styleId="CitationCar" w:customStyle="1">
    <w:name w:val="Citation Car"/>
    <w:basedOn w:val="DefaultParagraphFont"/>
    <w:link w:val="Citation"/>
    <w:uiPriority w:val="29"/>
    <w:qFormat/>
    <w:rsid w:val="008f7a8d"/>
    <w:rPr>
      <w:rFonts w:ascii="ABeeZee" w:hAnsi="ABeeZee" w:eastAsia="Times New Roman" w:cs="Times New Roman"/>
      <w:i/>
      <w:iCs/>
      <w:color w:val="404040" w:themeColor="text1" w:themeTint="bf"/>
      <w:szCs w:val="24"/>
      <w:lang w:eastAsia="fr-FR"/>
    </w:rPr>
  </w:style>
  <w:style w:type="character" w:styleId="CitationintenseCar" w:customStyle="1">
    <w:name w:val="Citation intense Car"/>
    <w:basedOn w:val="DefaultParagraphFont"/>
    <w:link w:val="Citationintense"/>
    <w:uiPriority w:val="30"/>
    <w:qFormat/>
    <w:rsid w:val="008f7a8d"/>
    <w:rPr>
      <w:rFonts w:ascii="ABeeZee" w:hAnsi="ABeeZee" w:eastAsia="Times New Roman" w:cs="Times New Roman"/>
      <w:i/>
      <w:iCs/>
      <w:color w:val="4472C4" w:themeColor="accent1"/>
      <w:szCs w:val="24"/>
      <w:lang w:eastAsia="fr-FR"/>
    </w:rPr>
  </w:style>
  <w:style w:type="character" w:styleId="SubtleEmphasis">
    <w:name w:val="Subtle Emphasis"/>
    <w:basedOn w:val="DefaultParagraphFont"/>
    <w:uiPriority w:val="19"/>
    <w:qFormat/>
    <w:rsid w:val="008f7a8d"/>
    <w:rPr>
      <w:rFonts w:ascii="ABeeZee" w:hAnsi="ABeeZee"/>
      <w:i/>
      <w:iCs/>
      <w:color w:val="auto"/>
      <w:sz w:val="22"/>
    </w:rPr>
  </w:style>
  <w:style w:type="character" w:styleId="Accentuation">
    <w:name w:val="Accentuation"/>
    <w:basedOn w:val="DefaultParagraphFont"/>
    <w:uiPriority w:val="20"/>
    <w:qFormat/>
    <w:rsid w:val="008f7a8d"/>
    <w:rPr>
      <w:rFonts w:ascii="ABeeZee" w:hAnsi="ABeeZee"/>
      <w:i/>
      <w:iCs/>
      <w:sz w:val="22"/>
    </w:rPr>
  </w:style>
  <w:style w:type="character" w:styleId="LienInternet">
    <w:name w:val="Lien Internet"/>
    <w:basedOn w:val="DefaultParagraphFont"/>
    <w:uiPriority w:val="99"/>
    <w:unhideWhenUsed/>
    <w:rsid w:val="00cf22a5"/>
    <w:rPr>
      <w:color w:val="0563C1" w:themeColor="hyperlink"/>
      <w:u w:val="single"/>
    </w:rPr>
  </w:style>
  <w:style w:type="character" w:styleId="Mentionnonrsolue1" w:customStyle="1">
    <w:name w:val="Mention non résolue1"/>
    <w:basedOn w:val="DefaultParagraphFont"/>
    <w:uiPriority w:val="99"/>
    <w:semiHidden/>
    <w:unhideWhenUsed/>
    <w:qFormat/>
    <w:rsid w:val="00e90c06"/>
    <w:rPr>
      <w:color w:val="605E5C"/>
      <w:shd w:fill="E1DFDD" w:val="clear"/>
    </w:rPr>
  </w:style>
  <w:style w:type="character" w:styleId="TextedebullesCar" w:customStyle="1">
    <w:name w:val="Texte de bulles Car"/>
    <w:basedOn w:val="DefaultParagraphFont"/>
    <w:link w:val="Textedebulles"/>
    <w:uiPriority w:val="99"/>
    <w:semiHidden/>
    <w:qFormat/>
    <w:rsid w:val="00a930a4"/>
    <w:rPr>
      <w:rFonts w:ascii="Segoe UI" w:hAnsi="Segoe UI" w:eastAsia="Times New Roman" w:cs="Segoe UI"/>
      <w:sz w:val="18"/>
      <w:szCs w:val="18"/>
      <w:lang w:eastAsia="fr-FR"/>
    </w:rPr>
  </w:style>
  <w:style w:type="character" w:styleId="Annotationreference">
    <w:name w:val="annotation reference"/>
    <w:basedOn w:val="DefaultParagraphFont"/>
    <w:uiPriority w:val="99"/>
    <w:semiHidden/>
    <w:unhideWhenUsed/>
    <w:qFormat/>
    <w:rsid w:val="00e263cf"/>
    <w:rPr>
      <w:sz w:val="16"/>
      <w:szCs w:val="16"/>
    </w:rPr>
  </w:style>
  <w:style w:type="character" w:styleId="CommentaireCar" w:customStyle="1">
    <w:name w:val="Commentaire Car"/>
    <w:basedOn w:val="DefaultParagraphFont"/>
    <w:link w:val="Commentaire"/>
    <w:uiPriority w:val="99"/>
    <w:semiHidden/>
    <w:qFormat/>
    <w:rsid w:val="00e263cf"/>
    <w:rPr>
      <w:sz w:val="20"/>
      <w:szCs w:val="20"/>
      <w:lang w:val="en-GB"/>
    </w:rPr>
  </w:style>
  <w:style w:type="character" w:styleId="ObjetducommentaireCar" w:customStyle="1">
    <w:name w:val="Objet du commentaire Car"/>
    <w:basedOn w:val="CommentaireCar"/>
    <w:link w:val="Objetducommentaire"/>
    <w:uiPriority w:val="99"/>
    <w:semiHidden/>
    <w:qFormat/>
    <w:rsid w:val="00e263cf"/>
    <w:rPr>
      <w:b/>
      <w:bCs/>
      <w:sz w:val="20"/>
      <w:szCs w:val="20"/>
      <w:lang w:val="en-GB"/>
    </w:rPr>
  </w:style>
  <w:style w:type="character" w:styleId="BookTitle">
    <w:name w:val="Book Title"/>
    <w:uiPriority w:val="33"/>
    <w:qFormat/>
    <w:rsid w:val="004b730f"/>
    <w:rPr>
      <w:rFonts w:ascii="ABeeZee" w:hAnsi="ABeeZee"/>
      <w:lang w:val="en-GB"/>
    </w:rPr>
  </w:style>
  <w:style w:type="character" w:styleId="UnresolvedMention">
    <w:name w:val="Unresolved Mention"/>
    <w:basedOn w:val="DefaultParagraphFont"/>
    <w:uiPriority w:val="99"/>
    <w:semiHidden/>
    <w:unhideWhenUsed/>
    <w:qFormat/>
    <w:rsid w:val="00d959a5"/>
    <w:rPr>
      <w:color w:val="605E5C"/>
      <w:shd w:fill="E1DFDD" w:val="clear"/>
    </w:rPr>
  </w:style>
  <w:style w:type="character" w:styleId="ListLabel1">
    <w:name w:val="ListLabel 1"/>
    <w:qFormat/>
    <w:rPr>
      <w:rFonts w:eastAsia="Calibri" w:cs="Calibri"/>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eastAsia="Calibri" w:cs="Calibri"/>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color w:val="2993B8"/>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color w:val="2993B8"/>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color w:val="2993B8"/>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color w:val="2993B8"/>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color w:val="2993B8"/>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color w:val="2993B8"/>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eastAsia="Times New Roman" w:cs="Times New Roman"/>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color w:val="2993B8"/>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eastAsia="Times New Roman" w:cs="Times New Roman"/>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color w:val="2993B8"/>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color w:val="2993B8"/>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color w:val="2993B8"/>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color w:val="2993B8"/>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Sautdindex">
    <w:name w:val="Saut d'index"/>
    <w:qFormat/>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DejaVu Sans" w:cs="DejaVu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style>
  <w:style w:type="paragraph" w:styleId="Lgende">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link w:val="SansinterligneCar"/>
    <w:qFormat/>
    <w:rsid w:val="008f7a8d"/>
    <w:pPr>
      <w:widowControl/>
      <w:bidi w:val="0"/>
      <w:spacing w:lineRule="auto" w:line="240" w:before="0" w:after="0"/>
      <w:jc w:val="left"/>
    </w:pPr>
    <w:rPr>
      <w:rFonts w:ascii="ABeeZee" w:hAnsi="ABeeZee" w:eastAsia="Times New Roman" w:cs="Times New Roman"/>
      <w:color w:val="auto"/>
      <w:kern w:val="0"/>
      <w:sz w:val="22"/>
      <w:szCs w:val="24"/>
      <w:lang w:val="fr-FR" w:eastAsia="fr-FR" w:bidi="ar-SA"/>
    </w:rPr>
  </w:style>
  <w:style w:type="paragraph" w:styleId="Entte">
    <w:name w:val="Header"/>
    <w:basedOn w:val="Normal"/>
    <w:link w:val="En-tteCar"/>
    <w:uiPriority w:val="99"/>
    <w:unhideWhenUsed/>
    <w:rsid w:val="00523cf9"/>
    <w:pPr>
      <w:tabs>
        <w:tab w:val="clear" w:pos="708"/>
        <w:tab w:val="center" w:pos="4536" w:leader="none"/>
        <w:tab w:val="right" w:pos="9072" w:leader="none"/>
      </w:tabs>
    </w:pPr>
    <w:rPr/>
  </w:style>
  <w:style w:type="paragraph" w:styleId="Pieddepage">
    <w:name w:val="Footer"/>
    <w:basedOn w:val="Normal"/>
    <w:link w:val="PieddepageCar"/>
    <w:uiPriority w:val="99"/>
    <w:unhideWhenUsed/>
    <w:rsid w:val="00523cf9"/>
    <w:pPr>
      <w:tabs>
        <w:tab w:val="clear" w:pos="708"/>
        <w:tab w:val="center" w:pos="4536" w:leader="none"/>
        <w:tab w:val="right" w:pos="9072" w:leader="none"/>
      </w:tabs>
    </w:pPr>
    <w:rPr/>
  </w:style>
  <w:style w:type="paragraph" w:styleId="ListParagraph">
    <w:name w:val="List Paragraph"/>
    <w:basedOn w:val="Normal"/>
    <w:uiPriority w:val="34"/>
    <w:qFormat/>
    <w:rsid w:val="00523cf9"/>
    <w:pPr>
      <w:spacing w:before="0" w:after="0"/>
      <w:ind w:left="720" w:hanging="0"/>
      <w:contextualSpacing/>
    </w:pPr>
    <w:rPr/>
  </w:style>
  <w:style w:type="paragraph" w:styleId="Titreprincipal">
    <w:name w:val="Title"/>
    <w:basedOn w:val="NoSpacing"/>
    <w:next w:val="NoSpacing"/>
    <w:link w:val="TitreCar"/>
    <w:uiPriority w:val="10"/>
    <w:qFormat/>
    <w:rsid w:val="00470e82"/>
    <w:pPr>
      <w:spacing w:before="0" w:after="0"/>
      <w:contextualSpacing/>
      <w:jc w:val="both"/>
    </w:pPr>
    <w:rPr>
      <w:rFonts w:eastAsia="Malgun Gothic"/>
      <w:i/>
      <w:szCs w:val="96"/>
      <w:lang w:eastAsia="en-US"/>
    </w:rPr>
  </w:style>
  <w:style w:type="paragraph" w:styleId="Quote">
    <w:name w:val="Quote"/>
    <w:basedOn w:val="Normal"/>
    <w:next w:val="Normal"/>
    <w:link w:val="CitationCar"/>
    <w:uiPriority w:val="29"/>
    <w:qFormat/>
    <w:rsid w:val="008f7a8d"/>
    <w:pPr>
      <w:spacing w:before="200" w:after="160"/>
      <w:ind w:left="864" w:right="864" w:hanging="0"/>
      <w:jc w:val="center"/>
    </w:pPr>
    <w:rPr>
      <w:i/>
      <w:iCs/>
      <w:color w:val="404040" w:themeColor="text1" w:themeTint="bf"/>
    </w:rPr>
  </w:style>
  <w:style w:type="paragraph" w:styleId="IntenseQuote">
    <w:name w:val="Intense Quote"/>
    <w:basedOn w:val="Normal"/>
    <w:next w:val="Normal"/>
    <w:link w:val="CitationintenseCar"/>
    <w:uiPriority w:val="30"/>
    <w:qFormat/>
    <w:rsid w:val="008f7a8d"/>
    <w:pPr>
      <w:pBdr>
        <w:top w:val="single" w:sz="4" w:space="10" w:color="4472C4"/>
        <w:bottom w:val="single" w:sz="4" w:space="10" w:color="4472C4"/>
      </w:pBdr>
      <w:spacing w:before="360" w:after="360"/>
      <w:ind w:left="864" w:right="864" w:hanging="0"/>
      <w:jc w:val="center"/>
    </w:pPr>
    <w:rPr>
      <w:i/>
      <w:iCs/>
      <w:color w:val="4472C4" w:themeColor="accent1"/>
    </w:rPr>
  </w:style>
  <w:style w:type="paragraph" w:styleId="TOCHeading">
    <w:name w:val="TOC Heading"/>
    <w:basedOn w:val="Titre1"/>
    <w:next w:val="Normal"/>
    <w:uiPriority w:val="39"/>
    <w:unhideWhenUsed/>
    <w:qFormat/>
    <w:rsid w:val="00cf22a5"/>
    <w:pPr>
      <w:spacing w:lineRule="auto" w:line="259" w:before="240" w:after="0"/>
    </w:pPr>
    <w:rPr>
      <w:rFonts w:ascii="Calibri Light" w:hAnsi="Calibri Light" w:asciiTheme="majorHAnsi" w:hAnsiTheme="majorHAnsi"/>
      <w:b w:val="false"/>
      <w:color w:val="2F5496" w:themeColor="accent1" w:themeShade="bf"/>
      <w:sz w:val="32"/>
    </w:rPr>
  </w:style>
  <w:style w:type="paragraph" w:styleId="Tabledesmatiresniveau1">
    <w:name w:val="TOC 1"/>
    <w:basedOn w:val="Normal"/>
    <w:next w:val="Normal"/>
    <w:autoRedefine/>
    <w:uiPriority w:val="39"/>
    <w:unhideWhenUsed/>
    <w:rsid w:val="00cf22a5"/>
    <w:pPr>
      <w:spacing w:before="0" w:after="100"/>
    </w:pPr>
    <w:rPr/>
  </w:style>
  <w:style w:type="paragraph" w:styleId="Tabledesmatiresniveau2">
    <w:name w:val="TOC 2"/>
    <w:basedOn w:val="Normal"/>
    <w:next w:val="Normal"/>
    <w:autoRedefine/>
    <w:uiPriority w:val="39"/>
    <w:unhideWhenUsed/>
    <w:rsid w:val="005d5df9"/>
    <w:pPr>
      <w:tabs>
        <w:tab w:val="clear" w:pos="708"/>
        <w:tab w:val="right" w:pos="10456" w:leader="dot"/>
      </w:tabs>
      <w:spacing w:before="0" w:after="100"/>
      <w:ind w:left="220" w:hanging="0"/>
      <w:jc w:val="center"/>
    </w:pPr>
    <w:rPr/>
  </w:style>
  <w:style w:type="paragraph" w:styleId="Tabledesmatiresniveau3">
    <w:name w:val="TOC 3"/>
    <w:basedOn w:val="Normal"/>
    <w:next w:val="Normal"/>
    <w:autoRedefine/>
    <w:uiPriority w:val="39"/>
    <w:unhideWhenUsed/>
    <w:rsid w:val="00cf22a5"/>
    <w:pPr>
      <w:spacing w:before="0" w:after="100"/>
      <w:ind w:left="440" w:hanging="0"/>
    </w:pPr>
    <w:rPr/>
  </w:style>
  <w:style w:type="paragraph" w:styleId="Caption">
    <w:name w:val="caption"/>
    <w:basedOn w:val="Normal"/>
    <w:next w:val="Normal"/>
    <w:uiPriority w:val="35"/>
    <w:unhideWhenUsed/>
    <w:qFormat/>
    <w:rsid w:val="00b83dad"/>
    <w:pPr>
      <w:spacing w:before="0" w:after="200"/>
    </w:pPr>
    <w:rPr>
      <w:i/>
      <w:iCs/>
      <w:color w:val="44546A" w:themeColor="text2"/>
      <w:sz w:val="18"/>
      <w:szCs w:val="18"/>
    </w:rPr>
  </w:style>
  <w:style w:type="paragraph" w:styleId="NormalWeb">
    <w:name w:val="Normal (Web)"/>
    <w:basedOn w:val="Normal"/>
    <w:uiPriority w:val="99"/>
    <w:qFormat/>
    <w:rsid w:val="00453e3f"/>
    <w:pPr>
      <w:suppressAutoHyphens w:val="true"/>
      <w:spacing w:before="280" w:after="119"/>
    </w:pPr>
    <w:rPr>
      <w:lang w:eastAsia="ar-SA"/>
    </w:rPr>
  </w:style>
  <w:style w:type="paragraph" w:styleId="BalloonText">
    <w:name w:val="Balloon Text"/>
    <w:basedOn w:val="Normal"/>
    <w:link w:val="TextedebullesCar"/>
    <w:uiPriority w:val="99"/>
    <w:semiHidden/>
    <w:unhideWhenUsed/>
    <w:qFormat/>
    <w:rsid w:val="00a930a4"/>
    <w:pPr/>
    <w:rPr>
      <w:rFonts w:ascii="Segoe UI" w:hAnsi="Segoe UI" w:cs="Segoe UI"/>
      <w:sz w:val="18"/>
      <w:szCs w:val="18"/>
    </w:rPr>
  </w:style>
  <w:style w:type="paragraph" w:styleId="Western1" w:customStyle="1">
    <w:name w:val="western1"/>
    <w:basedOn w:val="Normal"/>
    <w:qFormat/>
    <w:rsid w:val="00e263cf"/>
    <w:pPr>
      <w:spacing w:beforeAutospacing="1" w:after="0"/>
      <w:ind w:left="454" w:hanging="0"/>
    </w:pPr>
    <w:rPr>
      <w:rFonts w:ascii="Liberation Serif" w:hAnsi="Liberation Serif" w:cs="Liberation Serif"/>
      <w:color w:val="000000"/>
      <w:sz w:val="24"/>
    </w:rPr>
  </w:style>
  <w:style w:type="paragraph" w:styleId="Annotationtext">
    <w:name w:val="annotation text"/>
    <w:basedOn w:val="Normal"/>
    <w:link w:val="CommentaireCar"/>
    <w:uiPriority w:val="99"/>
    <w:semiHidden/>
    <w:unhideWhenUsed/>
    <w:qFormat/>
    <w:rsid w:val="00e263cf"/>
    <w:pPr>
      <w:spacing w:before="120" w:after="280"/>
    </w:pPr>
    <w:rPr>
      <w:rFonts w:ascii="Calibri" w:hAnsi="Calibri" w:eastAsia="Calibri" w:cs="" w:asciiTheme="minorHAnsi" w:cstheme="minorBidi" w:eastAsiaTheme="minorHAnsi" w:hAnsiTheme="minorHAnsi"/>
      <w:sz w:val="20"/>
      <w:szCs w:val="20"/>
      <w:lang w:val="en-GB" w:eastAsia="en-US"/>
    </w:rPr>
  </w:style>
  <w:style w:type="paragraph" w:styleId="Annotationsubject">
    <w:name w:val="annotation subject"/>
    <w:basedOn w:val="Annotationtext"/>
    <w:next w:val="Annotationtext"/>
    <w:link w:val="ObjetducommentaireCar"/>
    <w:uiPriority w:val="99"/>
    <w:semiHidden/>
    <w:unhideWhenUsed/>
    <w:qFormat/>
    <w:rsid w:val="00e263cf"/>
    <w:pPr/>
    <w:rPr>
      <w:b/>
      <w:bCs/>
    </w:rPr>
  </w:style>
  <w:style w:type="paragraph" w:styleId="Msonormal" w:customStyle="1">
    <w:name w:val="msonormal"/>
    <w:basedOn w:val="Normal"/>
    <w:qFormat/>
    <w:rsid w:val="00e263cf"/>
    <w:pPr>
      <w:spacing w:beforeAutospacing="1" w:afterAutospacing="1"/>
    </w:pPr>
    <w:rPr>
      <w:rFonts w:ascii="Times New Roman" w:hAnsi="Times New Roman"/>
      <w:sz w:val="24"/>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TOAHeading">
    <w:name w:val="TOA Heading"/>
    <w:basedOn w:val="Titre"/>
    <w:qFormat/>
    <w:pPr>
      <w:suppressLineNumbers/>
      <w:ind w:left="0" w:hanging="0"/>
    </w:pPr>
    <w:rPr>
      <w:b/>
      <w:bCs/>
      <w:sz w:val="32"/>
      <w:szCs w:val="32"/>
    </w:rPr>
  </w:style>
  <w:style w:type="paragraph" w:styleId="Soustitre">
    <w:name w:val="Subtitle"/>
    <w:basedOn w:val="Titre"/>
    <w:next w:val="Corpsdetexte"/>
    <w:qFormat/>
    <w:pPr>
      <w:spacing w:before="60" w:after="120"/>
      <w:jc w:val="center"/>
    </w:pPr>
    <w:rPr>
      <w:sz w:val="36"/>
      <w:szCs w:val="36"/>
    </w:rPr>
  </w:style>
  <w:style w:type="paragraph" w:styleId="Titredetabledesmatires">
    <w:name w:val="TOA Heading"/>
    <w:basedOn w:val="Titre"/>
    <w:pPr>
      <w:suppressLineNumbers/>
      <w:ind w:left="0" w:hanging="0"/>
    </w:pPr>
    <w:rPr>
      <w:b/>
      <w:bCs/>
      <w:sz w:val="32"/>
      <w:szCs w:val="32"/>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TableauGrille1Clair-Accentuation5">
    <w:name w:val="Grid Table 1 Light Accent 5"/>
    <w:basedOn w:val="TableauNormal"/>
    <w:uiPriority w:val="46"/>
    <w:rsid w:val="00523cf9"/>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2" w:space="0"/>
        </w:tcBorders>
      </w:tcPr>
    </w:tblStylePr>
    <w:tblStylePr w:type="firstCol">
      <w:rPr>
        <w:b/>
        <w:bCs/>
      </w:rPr>
      <w:tblPr/>
    </w:tblStylePr>
    <w:tblStylePr w:type="lastCol">
      <w:rPr>
        <w:b/>
        <w:bCs/>
      </w:rPr>
      <w:tblPr/>
    </w:tblStylePr>
  </w:style>
  <w:style w:type="table" w:styleId="TableauGrille4-Accentuation5">
    <w:name w:val="Grid Table 4 Accent 5"/>
    <w:basedOn w:val="TableauNormal"/>
    <w:uiPriority w:val="49"/>
    <w:rsid w:val="00cf22a5"/>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lledutableau">
    <w:name w:val="Table Grid"/>
    <w:basedOn w:val="TableauNormal"/>
    <w:uiPriority w:val="39"/>
    <w:rsid w:val="006167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Style1">
    <w:name w:val="Style1"/>
    <w:basedOn w:val="TableauNormal"/>
    <w:uiPriority w:val="99"/>
    <w:rsid w:val="00e1399d"/>
    <w:pPr>
      <w:spacing w:after="0" w:line="240" w:lineRule="auto"/>
    </w:pPr>
  </w:style>
  <w:style w:type="table" w:styleId="TableauGrille4-Accentuation6">
    <w:name w:val="Grid Table 4 Accent 6"/>
    <w:basedOn w:val="TableauNormal"/>
    <w:uiPriority w:val="49"/>
    <w:rsid w:val="00e263cf"/>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1">
    <w:name w:val="Grid Table 4 Accent 1"/>
    <w:basedOn w:val="TableauNormal"/>
    <w:uiPriority w:val="49"/>
    <w:rsid w:val="00e263cf"/>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5Fonc-Accentuation5">
    <w:name w:val="Grid Table 5 Dark Accent 5"/>
    <w:basedOn w:val="TableauNormal"/>
    <w:uiPriority w:val="50"/>
    <w:rsid w:val="00e263c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eausimple11">
    <w:name w:val="Tableau simple 11"/>
    <w:uiPriority w:val="99"/>
    <w:rsid w:val="00e263cf"/>
    <w:pPr>
      <w:spacing w:after="0" w:line="240" w:lineRule="auto"/>
    </w:pPr>
    <w:rPr>
      <w:lang w:val="en-US" w:eastAsia="fr-FR"/>
      <w:sz w:val="20"/>
      <w:szCs w:val="20"/>
    </w:rPr>
    <w:tblPr>
      <w:tblStyleRowBandSize w:val="1"/>
      <w:tblStyleColBandSize w:val="1"/>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sz="4" w:space="0"/>
        </w:tcBorders>
      </w:tc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6.png"/>
</Relationships>
</file>

<file path=word/_rels/header1.xml.rels><?xml version="1.0" encoding="UTF-8"?>
<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42B39-1293-4F61-B8B4-3626CB75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2640</TotalTime>
  <Application>LibreOffice/6.1.5.2$Linux_X86_64 LibreOffice_project/10$Build-2</Application>
  <Pages>15</Pages>
  <Words>1730</Words>
  <Characters>8570</Characters>
  <CharactersWithSpaces>10207</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2022-01-24T10:49:00Z</dcterms:created>
  <dc:creator>Utilisateur</dc:creator>
  <dc:description/>
  <dc:language>fr-FR</dc:language>
  <cp:lastModifiedBy/>
  <cp:lastPrinted>2022-02-24T09:55:59Z</cp:lastPrinted>
  <dcterms:modified xsi:type="dcterms:W3CDTF">2022-02-24T16:33:31Z</dcterms:modified>
  <cp:revision>358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