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Dynamic Tool Generation System (DTGS)</w:t>
        <w:br/>
        <w:t>Project Documentation</w:t>
      </w:r>
    </w:p>
    <w:p>
      <w:r>
        <w:br/>
      </w:r>
    </w:p>
    <w:p>
      <w:pPr>
        <w:pStyle w:val="Heading1"/>
      </w:pPr>
      <w:r>
        <w:t>1. Project Overview</w:t>
      </w:r>
    </w:p>
    <w:p>
      <w:r>
        <w:t>The Dynamic Tool Generation System (DTGS) is a comprehensive, multi-tenant tool catalog that automatically discovers, extracts, and serves LLM-callable functions from Java source code. It transforms complex backend APIs into clear, fully structured OpenAPI specifications (OpenAPI 3.1.0) without requiring a JVM or external compilation.</w:t>
      </w:r>
    </w:p>
    <w:p>
      <w:r>
        <w:t>By offloading logic execution back to backend microservices, DTGS acts purely as an OpenAPI 'phonebook', allowing external AI chatbots (such as ChatGPT, Claude, and Custom Agents) to hook into the endpoints dynamically and interact with the service directly.</w:t>
      </w:r>
    </w:p>
    <w:p>
      <w:pPr>
        <w:pStyle w:val="Heading1"/>
      </w:pPr>
      <w:r>
        <w:t>2. Core Features</w:t>
      </w:r>
    </w:p>
    <w:p>
      <w:pPr>
        <w:pStyle w:val="ListBullet"/>
      </w:pPr>
      <w:r>
        <w:rPr>
          <w:b/>
        </w:rPr>
        <w:t>Multi-Tenant Tool Catalog:</w:t>
      </w:r>
      <w:r>
        <w:t xml:space="preserve"> Safely stores discovered tools within independent namespaces, allowing multiple disparate microservices to be cataloged in a single database.</w:t>
      </w:r>
    </w:p>
    <w:p>
      <w:pPr>
        <w:pStyle w:val="ListBullet"/>
      </w:pPr>
      <w:r>
        <w:rPr>
          <w:b/>
        </w:rPr>
        <w:t>Deep AST Parsing:</w:t>
      </w:r>
      <w:r>
        <w:t xml:space="preserve"> Uses tree-sitter to parse native Java source code lightning-fast. It robustly pulls method names, access modifiers, annotations (Spring Boot REST mappings), and Java parameter types.</w:t>
      </w:r>
    </w:p>
    <w:p>
      <w:pPr>
        <w:pStyle w:val="ListBullet"/>
      </w:pPr>
      <w:r>
        <w:rPr>
          <w:b/>
        </w:rPr>
        <w:t>Deep DTO Resolution:</w:t>
      </w:r>
      <w:r>
        <w:t xml:space="preserve"> Discovers complex Data Transfer Objects (DTOs), traversing them recursively to build rich, nested JSON schemas for the underlying parameter structures. This ensures AI agents understand exactly what attributes exist deep inside `@RequestBody` payloads.</w:t>
      </w:r>
    </w:p>
    <w:p>
      <w:pPr>
        <w:pStyle w:val="ListBullet"/>
      </w:pPr>
      <w:r>
        <w:rPr>
          <w:b/>
        </w:rPr>
        <w:t>Local &amp; Remote Ingestion:</w:t>
      </w:r>
      <w:r>
        <w:t xml:space="preserve"> Natively ingest Java repositories hosted remotely on GitHub or scan directories fully localized on your system using 'ingest-local'.</w:t>
      </w:r>
    </w:p>
    <w:p>
      <w:pPr>
        <w:pStyle w:val="ListBullet"/>
      </w:pPr>
      <w:r>
        <w:rPr>
          <w:b/>
        </w:rPr>
        <w:t>Deterministic Delta Caching:</w:t>
      </w:r>
      <w:r>
        <w:t xml:space="preserve"> Ingestion skips wasteful API calls by storing cryptographic hashes of discovered AST tools and reusing existing LLM-generated descriptions / embeddings when source files remain unchanged.</w:t>
      </w:r>
    </w:p>
    <w:p>
      <w:pPr>
        <w:pStyle w:val="ListBullet"/>
      </w:pPr>
      <w:r>
        <w:rPr>
          <w:b/>
        </w:rPr>
        <w:t>LangGraph Agent Pipeline:</w:t>
      </w:r>
      <w:r>
        <w:t xml:space="preserve"> A built-in agent workflow mimics tool execution loops, letting users test the generated tool payloads instantly from their terminal using LLM backends like OpenAI or local Ollama instances.</w:t>
      </w:r>
    </w:p>
    <w:p>
      <w:pPr>
        <w:pStyle w:val="Heading1"/>
      </w:pPr>
      <w:r>
        <w:t>3. Internal Architecture &amp; Working Mechanisms</w:t>
      </w:r>
    </w:p>
    <w:p>
      <w:pPr>
        <w:pStyle w:val="Heading2"/>
      </w:pPr>
      <w:r>
        <w:t>3.1 Ingestion Graph (Graph 1)</w:t>
      </w:r>
    </w:p>
    <w:p>
      <w:r>
        <w:t>The ingestion pipeline is managed via LangGraph and contains a series of robust sequence nodes:</w:t>
      </w:r>
    </w:p>
    <w:p>
      <w:pPr>
        <w:pStyle w:val="ListBullet"/>
      </w:pPr>
      <w:r>
        <w:rPr>
          <w:b/>
        </w:rPr>
        <w:t xml:space="preserve">Clone / Local Access - </w:t>
      </w:r>
      <w:r>
        <w:t>Determines via states if the repository should be cloned into a temp vault or processed directly locally.</w:t>
      </w:r>
    </w:p>
    <w:p>
      <w:pPr>
        <w:pStyle w:val="ListBullet"/>
      </w:pPr>
      <w:r>
        <w:rPr>
          <w:b/>
        </w:rPr>
        <w:t xml:space="preserve">File Discovery - </w:t>
      </w:r>
      <w:r>
        <w:t>Scans targeted directories while explicitly ignoring test folders or built binaries to avoid mock function bleeding.</w:t>
      </w:r>
    </w:p>
    <w:p>
      <w:pPr>
        <w:pStyle w:val="ListBullet"/>
      </w:pPr>
      <w:r>
        <w:rPr>
          <w:b/>
        </w:rPr>
        <w:t xml:space="preserve">Parallel Analysis - </w:t>
      </w:r>
      <w:r>
        <w:t>Employs an operator fan-out mechanism to concurrently send AST workloads to workers. A Class Registry maps DTO bounds globally.</w:t>
      </w:r>
    </w:p>
    <w:p>
      <w:pPr>
        <w:pStyle w:val="ListBullet"/>
      </w:pPr>
      <w:r>
        <w:rPr>
          <w:b/>
        </w:rPr>
        <w:t xml:space="preserve">Schema Generation - </w:t>
      </w:r>
      <w:r>
        <w:t>Recursively converts AST-extracted methods (including any REST annotations) into strictly compliant generic JSON Schema properties.</w:t>
      </w:r>
    </w:p>
    <w:p>
      <w:pPr>
        <w:pStyle w:val="ListBullet"/>
      </w:pPr>
      <w:r>
        <w:rPr>
          <w:b/>
        </w:rPr>
        <w:t xml:space="preserve">Description Enhancement - </w:t>
      </w:r>
      <w:r>
        <w:t>Calls advanced LLMs to rewrite the source javadoc / function names into hyper-optimized instruction manual prompts tailored for autonomous AI engines.</w:t>
      </w:r>
    </w:p>
    <w:p>
      <w:pPr>
        <w:pStyle w:val="ListBullet"/>
      </w:pPr>
      <w:r>
        <w:rPr>
          <w:b/>
        </w:rPr>
        <w:t xml:space="preserve">SQLite Subsystem - </w:t>
      </w:r>
      <w:r>
        <w:t>Persists all vectors, schemas, and API URLs inside an indexed, multi-tenant SQLite database.</w:t>
      </w:r>
    </w:p>
    <w:p>
      <w:pPr>
        <w:pStyle w:val="Heading2"/>
      </w:pPr>
      <w:r>
        <w:t>3.2 OpenAPI FastAPI Server</w:t>
      </w:r>
    </w:p>
    <w:p>
      <w:r>
        <w:t>The compiled SQLite payload is continuously served via a lightweight FastAPI module. The route '/api/v1/{namespace}/openapi.json' constructs standard Swagger/OpenAPI files on request, which an external GPT engine parses inherently to establish actionable tools over executing environments.</w:t>
      </w:r>
    </w:p>
    <w:p>
      <w:pPr>
        <w:pStyle w:val="Heading1"/>
      </w:pPr>
      <w:r>
        <w:t>4. CLI Interfaces</w:t>
      </w:r>
    </w:p>
    <w:p>
      <w:r>
        <w:t>The command-line interface acts as the primary orchestrator:</w:t>
      </w:r>
    </w:p>
    <w:p>
      <w:pPr>
        <w:pStyle w:val="ListBullet"/>
      </w:pPr>
      <w:r>
        <w:rPr>
          <w:b/>
        </w:rPr>
        <w:t xml:space="preserve">ingest: </w:t>
      </w:r>
      <w:r>
        <w:t>Initiates remote ingestion pipeline from GitHub clones, optionally applying file inclusion filters.</w:t>
      </w:r>
    </w:p>
    <w:p>
      <w:pPr>
        <w:pStyle w:val="ListBullet"/>
      </w:pPr>
      <w:r>
        <w:rPr>
          <w:b/>
        </w:rPr>
        <w:t xml:space="preserve">ingest-local: </w:t>
      </w:r>
      <w:r>
        <w:t>Initiates the pipeline onto directly bounded local filesystem projects.</w:t>
      </w:r>
    </w:p>
    <w:p>
      <w:pPr>
        <w:pStyle w:val="ListBullet"/>
      </w:pPr>
      <w:r>
        <w:rPr>
          <w:b/>
        </w:rPr>
        <w:t xml:space="preserve">serve: </w:t>
      </w:r>
      <w:r>
        <w:t>Starts the uvicorn FastAPI hosting module across an assigned target port.</w:t>
      </w:r>
    </w:p>
    <w:p>
      <w:pPr>
        <w:pStyle w:val="ListBullet"/>
      </w:pPr>
      <w:r>
        <w:rPr>
          <w:b/>
        </w:rPr>
        <w:t xml:space="preserve">run-agent: </w:t>
      </w:r>
      <w:r>
        <w:t>Simulates an ingestion query cycle over the built Agent_Graph utilizing LangChain messages loops.</w:t>
      </w:r>
    </w:p>
    <w:p>
      <w:pPr>
        <w:pStyle w:val="ListBullet"/>
      </w:pPr>
      <w:r>
        <w:rPr>
          <w:b/>
        </w:rPr>
        <w:t xml:space="preserve">analyze / analyze-local: </w:t>
      </w:r>
      <w:r>
        <w:t>Exposes bare-metal stdout prints of AST trees for raw debugging.</w:t>
      </w:r>
    </w:p>
    <w:p>
      <w:pPr>
        <w:pStyle w:val="Heading1"/>
      </w:pPr>
      <w:r>
        <w:t>5. Future Scope &amp; Roadmap</w:t>
      </w:r>
    </w:p>
    <w:p>
      <w:pPr>
        <w:pStyle w:val="ListBullet"/>
      </w:pPr>
      <w:r>
        <w:t>Multi-language Parsing: Expanding tree-sitter integration to accommodate Python, TypeScript, and Go microservices natively.</w:t>
      </w:r>
    </w:p>
    <w:p>
      <w:pPr>
        <w:pStyle w:val="ListBullet"/>
      </w:pPr>
      <w:r>
        <w:t>Model Context Protocol (MCP): Bridging the architecture to communicate via Anthropic's MCP (Model Context Protocol), allowing deep integration seamlessly with next-gen IDEs and standardized local ecosystems.</w:t>
      </w:r>
    </w:p>
    <w:p>
      <w:pPr>
        <w:pStyle w:val="ListBullet"/>
      </w:pPr>
      <w:r>
        <w:t>LangGraph Studio: Integrating dynamic UI flows to monitor LangGraph streaming interrupts interactively via LangGraph Studio visually.</w:t>
      </w:r>
    </w:p>
    <w:p>
      <w:pPr>
        <w:pStyle w:val="ListBullet"/>
      </w:pPr>
      <w:r>
        <w:t>Enterprise Vector Upgrades: Upgrading the SQLite simplistic vector blob system to a mature distributed store, like ChromaDB or Postgres (pgvector) to manage enterprise-scale millions of functions via similarity search.</w:t>
      </w:r>
    </w:p>
    <w:p>
      <w:pPr>
        <w:pStyle w:val="ListBullet"/>
      </w:pPr>
      <w:r>
        <w:t>Authentication Sandboxing: Supporting OAuth 2.0 definitions inside generated OpenAPI specs, ensuring that API executions by AI agents require discrete authenticated proxying.</w:t>
      </w:r>
    </w:p>
    <w:p>
      <w:pPr/>
      <w:r>
        <w:br/>
        <w:t>Document generated via Antigravity Agent.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