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4"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LOnormal"/>
        <w:shd w:val="clear" w:fill="FFFFFF"/>
        <w:spacing w:lineRule="auto" w:line="240" w:before="200" w:after="200"/>
        <w:rPr>
          <w:color w:val="222222"/>
        </w:rPr>
      </w:pPr>
      <w:r>
        <w:rPr>
          <w:color w:val="222222"/>
        </w:rPr>
        <w:t xml:space="preserve">   </w:t>
      </w:r>
      <w:r>
        <w:rPr>
          <w:color w:val="222222"/>
        </w:rPr>
        <w:t>Dhanmala</w:t>
      </w:r>
    </w:p>
    <w:p>
      <w:pPr>
        <w:pStyle w:val="LOnormal"/>
        <w:shd w:val="clear" w:fill="FFFFFF"/>
        <w:spacing w:lineRule="auto" w:line="240" w:before="200" w:after="20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   </w:t>
      </w:r>
      <w:r>
        <w:rPr>
          <w:rFonts w:eastAsia="Ubuntu" w:cs="Ubuntu" w:ascii="Ubuntu" w:hAnsi="Ubuntu"/>
        </w:rPr>
        <w:t>Community 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222222"/>
          <w:position w:val="0"/>
          <w:sz w:val="22"/>
          <w:sz w:val="22"/>
          <w:szCs w:val="22"/>
          <w:u w:val="none"/>
          <w:shd w:fill="auto" w:val="clear"/>
          <w:vertAlign w:val="baseline"/>
        </w:rPr>
        <w:tab/>
      </w:r>
    </w:p>
    <w:p>
      <w:pPr>
        <w:pStyle w:val="LOnormal"/>
        <w:keepNext w:val="false"/>
        <w:keepLines w:val="false"/>
        <w:pageBreakBefore w:val="false"/>
        <w:widowControl w:val="false"/>
        <w:shd w:val="clear" w:fill="auto"/>
        <w:spacing w:lineRule="auto" w:line="235" w:before="748" w:after="0"/>
        <w:ind w:left="6199" w:right="437" w:hanging="6183"/>
        <w:jc w:val="left"/>
        <w:rPr>
          <w:color w:val="202124"/>
          <w:sz w:val="21"/>
          <w:szCs w:val="21"/>
        </w:rPr>
      </w:pPr>
      <w:r>
        <w:rPr/>
        <w:drawing>
          <wp:inline distT="0" distB="0" distL="0" distR="0">
            <wp:extent cx="123825" cy="2190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rPr>
        <w:t>YUVA BPO, EDUCATION CITY, JAWANGA, Geedam, Dantewada Chhattisgarh 494441</w:t>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r>
        <w:rPr/>
        <w:drawing>
          <wp:inline distT="0" distB="0" distL="0" distR="0">
            <wp:extent cx="6124575" cy="319087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LOnormal"/>
        <w:widowControl w:val="false"/>
        <w:spacing w:lineRule="auto" w:line="240" w:before="283" w:after="0"/>
        <w:ind w:left="154" w:hanging="0"/>
        <w:rPr>
          <w:rFonts w:ascii="Ubuntu" w:hAnsi="Ubuntu" w:eastAsia="Ubuntu" w:cs="Ubuntu"/>
        </w:rPr>
      </w:pPr>
      <w:r>
        <w:rPr>
          <w:rFonts w:eastAsia="Ubuntu" w:cs="Ubuntu" w:ascii="Ubuntu" w:hAnsi="Ubuntu"/>
          <w:b/>
        </w:rPr>
        <w:t>Dhanmala</w:t>
      </w:r>
    </w:p>
    <w:p>
      <w:pPr>
        <w:pStyle w:val="LOnormal"/>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highlight w:val="white"/>
        </w:rPr>
        <w:t>YUVA BPO, EDUCATION CITY, JAWANGA, Geedam Dantewada, Chhattisgarh 494441</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329</Words>
  <Characters>1717</Characters>
  <CharactersWithSpaces>2063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2023-04-18T12:02:49Z</dcterms:modified>
  <cp:revision>2</cp:revision>
  <dc:subject/>
  <dc:title/>
</cp:coreProperties>
</file>