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2E89244C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</w:t>
      </w:r>
      <w:r w:rsidR="00EA5CFE">
        <w:rPr>
          <w:rFonts w:hint="eastAsia"/>
          <w:szCs w:val="24"/>
        </w:rPr>
        <w:t>也</w:t>
      </w:r>
      <w:r w:rsidRPr="00503070">
        <w:rPr>
          <w:szCs w:val="24"/>
        </w:rPr>
        <w:t>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73EC4377" w14:textId="26E8E9FF" w:rsidR="00503070" w:rsidRPr="00503070" w:rsidRDefault="00C82601" w:rsidP="00503070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503070" w:rsidRPr="00503070">
        <w:rPr>
          <w:rFonts w:hint="eastAsia"/>
          <w:szCs w:val="24"/>
        </w:rPr>
        <w:t>3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第一階段</w:t>
      </w:r>
      <w:r w:rsidR="00D00E94">
        <w:rPr>
          <w:rFonts w:hint="eastAsia"/>
          <w:szCs w:val="24"/>
        </w:rPr>
        <w:t xml:space="preserve">: </w:t>
      </w:r>
      <w:r w:rsidR="00216D20" w:rsidRPr="00503070">
        <w:rPr>
          <w:rFonts w:hint="eastAsia"/>
          <w:szCs w:val="24"/>
        </w:rPr>
        <w:t>透過資料庫系統, 查詢並解</w:t>
      </w:r>
      <w:r w:rsidR="00503070" w:rsidRPr="00503070">
        <w:rPr>
          <w:rFonts w:hint="eastAsia"/>
          <w:szCs w:val="24"/>
        </w:rPr>
        <w:t>讀</w:t>
      </w:r>
      <w:r w:rsidR="00216D20" w:rsidRPr="00503070">
        <w:rPr>
          <w:rFonts w:hint="eastAsia"/>
          <w:szCs w:val="24"/>
        </w:rPr>
        <w:t>基因</w:t>
      </w:r>
      <w:r w:rsidR="00503070" w:rsidRPr="00503070">
        <w:rPr>
          <w:rFonts w:hint="eastAsia"/>
          <w:szCs w:val="24"/>
        </w:rPr>
        <w:t>數據. 第二階段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分析基因分型照片. 第三階段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分析臨床組織照片以及分析其空間定序數據</w:t>
      </w:r>
      <w:r w:rsidR="00727874" w:rsidRPr="00503070">
        <w:rPr>
          <w:szCs w:val="24"/>
        </w:rPr>
        <w:t>。技術層面，透過皮爾森相關係</w:t>
      </w:r>
      <w:r w:rsidR="00166CC5" w:rsidRPr="00503070">
        <w:rPr>
          <w:rFonts w:hint="eastAsia"/>
          <w:szCs w:val="24"/>
        </w:rPr>
        <w:t>數</w:t>
      </w:r>
      <w:r w:rsidR="00727874" w:rsidRPr="00503070">
        <w:rPr>
          <w:szCs w:val="24"/>
        </w:rPr>
        <w:t>檢驗多模態對齊後空間基因表現量的預測準確性 [HEX模型, 10x Genomics Xenium]。考核 Agent 呼叫工具分析數據並生成用藥建議的醫學準確度。最後，將幻覺率列為核心安全指標，嚴格審查其推理過程，確保臨床決策達到醫療級的零容忍錯誤率。</w:t>
      </w:r>
      <w:r w:rsidR="00503070" w:rsidRPr="00503070">
        <w:rPr>
          <w:szCs w:val="24"/>
        </w:rPr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</w:t>
      </w:r>
    </w:p>
    <w:p w14:paraId="49E51A86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看疾病風險：查出哪些變異會增加你罹患心臟病、糖尿病或特定癌症的機率。</w:t>
      </w:r>
    </w:p>
    <w:p w14:paraId="75376EE7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看用藥反應：查出你的體質對某些藥物（如抗凝血劑、標靶藥）是代謝太快還是太慢，以便醫生調整精準劑量，避免過敏副作用。</w:t>
      </w:r>
    </w:p>
    <w:p w14:paraId="6AA68728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看調控特徵：查明這些變異是否會悄悄改變你體內某些基因的表達量。</w:t>
      </w:r>
    </w:p>
    <w:p w14:paraId="119BF176" w14:textId="77777777" w:rsidR="00503070" w:rsidRPr="00503070" w:rsidRDefault="00503070" w:rsidP="00503070">
      <w:pPr>
        <w:rPr>
          <w:szCs w:val="24"/>
        </w:rPr>
      </w:pPr>
      <w:r w:rsidRPr="00503070">
        <w:rPr>
          <w:szCs w:val="24"/>
        </w:rPr>
        <w:t>這項工作的本質，就是把冰冷的生物數據，轉化為具備臨床價值的精準醫療指引。</w:t>
      </w:r>
    </w:p>
    <w:p w14:paraId="1782253E" w14:textId="7C6E22B3" w:rsidR="001069BA" w:rsidRPr="001069BA" w:rsidRDefault="00216D20" w:rsidP="00D00E94">
      <w:r w:rsidRPr="00503070">
        <w:rPr>
          <w:szCs w:val="24"/>
        </w:rPr>
        <w:t>最後，所有查到的資料都會經過一道「安全檢查關卡（Guardrails）」，確保 AI 沒有胡言亂語，並強制它在報告中貼上文獻編號</w:t>
      </w:r>
      <w:r w:rsidRPr="00503070">
        <w:rPr>
          <w:rFonts w:hint="eastAsia"/>
          <w:szCs w:val="24"/>
        </w:rPr>
        <w:t>(PMID)</w:t>
      </w:r>
      <w:r w:rsidRPr="00503070">
        <w:rPr>
          <w:szCs w:val="24"/>
        </w:rPr>
        <w:t>當作</w:t>
      </w:r>
      <w:r w:rsidRPr="00503070">
        <w:rPr>
          <w:rFonts w:hint="eastAsia"/>
          <w:szCs w:val="24"/>
        </w:rPr>
        <w:t>依</w:t>
      </w:r>
      <w:r w:rsidRPr="00503070">
        <w:rPr>
          <w:szCs w:val="24"/>
        </w:rPr>
        <w:t>據，最終產出一份格式整齊、</w:t>
      </w:r>
      <w:r w:rsidRPr="00503070">
        <w:rPr>
          <w:rFonts w:hint="eastAsia"/>
          <w:szCs w:val="24"/>
        </w:rPr>
        <w:t>讓醫療技術人員, 甚至是一般人都能理解</w:t>
      </w:r>
      <w:r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79DF2ABF" w14:textId="1EF8F932" w:rsidR="004732CC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</w:t>
      </w:r>
    </w:p>
    <w:p w14:paraId="7732D955" w14:textId="0432C80E" w:rsidR="004732CC" w:rsidRDefault="00D00E94" w:rsidP="00216D20">
      <w:r w:rsidRPr="00AB4FC2"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看疾病風險：查出哪些變異會增加你罹患心臟病、糖尿病或特定癌症的機率。看用藥反應：查出你的體質對某些藥物（如抗凝血劑、標靶藥）是代謝太快還是太慢，以便醫生調整精準劑量，避免過敏副作用。</w:t>
      </w:r>
    </w:p>
    <w:p w14:paraId="1ED76157" w14:textId="2B3166C7" w:rsidR="00216D20" w:rsidRDefault="004732CC" w:rsidP="00216D20">
      <w:r w:rsidRPr="00926D7C">
        <w:rPr>
          <w:noProof/>
        </w:rPr>
        <w:drawing>
          <wp:anchor distT="0" distB="0" distL="114300" distR="114300" simplePos="0" relativeHeight="251660290" behindDoc="0" locked="0" layoutInCell="1" allowOverlap="1" wp14:anchorId="19048329" wp14:editId="67F556E8">
            <wp:simplePos x="0" y="0"/>
            <wp:positionH relativeFrom="column">
              <wp:posOffset>33020</wp:posOffset>
            </wp:positionH>
            <wp:positionV relativeFrom="paragraph">
              <wp:posOffset>699770</wp:posOffset>
            </wp:positionV>
            <wp:extent cx="5760720" cy="2239010"/>
            <wp:effectExtent l="0" t="0" r="0" b="8890"/>
            <wp:wrapTopAndBottom/>
            <wp:docPr id="1571758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584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0E94" w:rsidRPr="00AB4FC2">
        <w:t>看調控特徵：查明這些變異是否會悄悄改變你體內某些基因的表達量。這項工作的本質，就是把冰冷的生物數據，轉化為具備臨床價值的精準醫療指引。</w:t>
      </w:r>
    </w:p>
    <w:p w14:paraId="256CF2A1" w14:textId="0E393D93" w:rsidR="00926D7C" w:rsidRDefault="004732CC" w:rsidP="00216D20">
      <w:pPr>
        <w:rPr>
          <w:rFonts w:hint="eastAsia"/>
        </w:rPr>
      </w:pPr>
      <w:r>
        <w:rPr>
          <w:rFonts w:hint="eastAsia"/>
        </w:rPr>
        <w:t xml:space="preserve">生醫智能體(BIO-IT AI Agent)的組成: 模型Gemma4, </w:t>
      </w:r>
      <w:r w:rsidR="00040456">
        <w:rPr>
          <w:rFonts w:hint="eastAsia"/>
        </w:rPr>
        <w:t>介面OpenClaw, 微調方案</w:t>
      </w:r>
      <w:proofErr w:type="spellStart"/>
      <w:r w:rsidR="00040456">
        <w:rPr>
          <w:rFonts w:hint="eastAsia"/>
        </w:rPr>
        <w:t>Unsloth</w:t>
      </w:r>
      <w:proofErr w:type="spellEnd"/>
      <w:r w:rsidR="00040456">
        <w:rPr>
          <w:rFonts w:hint="eastAsia"/>
        </w:rPr>
        <w:t>, Hugging Face TRL, 模型引擎是</w:t>
      </w:r>
      <w:proofErr w:type="spellStart"/>
      <w:r w:rsidR="00040456">
        <w:rPr>
          <w:rFonts w:hint="eastAsia"/>
        </w:rPr>
        <w:t>Ollama</w:t>
      </w:r>
      <w:proofErr w:type="spellEnd"/>
      <w:r w:rsidR="00040456">
        <w:rPr>
          <w:rFonts w:hint="eastAsia"/>
        </w:rPr>
        <w:t>。後端有可連接外部數據, 進行微調訓練, 執行階段可透過MCP server存取公開的資料庫。</w:t>
      </w:r>
    </w:p>
    <w:p w14:paraId="7DEEAF2C" w14:textId="4989BE3E" w:rsidR="00926D7C" w:rsidRDefault="00926D7C">
      <w:pPr>
        <w:snapToGrid/>
        <w:spacing w:after="160"/>
      </w:pPr>
      <w:r>
        <w:br w:type="page"/>
      </w:r>
    </w:p>
    <w:p w14:paraId="5DAFE643" w14:textId="3450E02E" w:rsidR="009A581D" w:rsidRDefault="009A581D" w:rsidP="009A581D">
      <w:pPr>
        <w:pStyle w:val="3"/>
        <w:spacing w:before="288" w:after="96"/>
        <w:rPr>
          <w:rFonts w:hint="eastAsia"/>
        </w:rPr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 w:rsidR="003E1BFC">
        <w:rPr>
          <w:rFonts w:hint="eastAsia"/>
        </w:rPr>
        <w:t>微調的數據來源</w:t>
      </w:r>
    </w:p>
    <w:p w14:paraId="6AC3C472" w14:textId="1F268B95" w:rsidR="00282150" w:rsidRPr="0092066E" w:rsidRDefault="00926D7C" w:rsidP="0092066E">
      <w:pPr>
        <w:snapToGrid/>
        <w:spacing w:line="240" w:lineRule="auto"/>
        <w:rPr>
          <w:rFonts w:cstheme="minorHAnsi"/>
        </w:rPr>
      </w:pPr>
      <w:r w:rsidRPr="0092066E">
        <w:rPr>
          <w:rFonts w:cstheme="minorHAnsi"/>
        </w:rPr>
        <w:t>現今國際上有非常豐富且完全公開的非編碼區（Non-coding regio</w:t>
      </w:r>
      <w:r w:rsidR="0092066E" w:rsidRPr="0092066E">
        <w:rPr>
          <w:rFonts w:cstheme="minorHAnsi"/>
        </w:rPr>
        <w:t>n）</w:t>
      </w:r>
      <w:r w:rsidRPr="0092066E">
        <w:rPr>
          <w:rFonts w:cstheme="minorHAnsi"/>
        </w:rPr>
        <w:t>與功能基因體學資料庫。由於絕大多數的 SNP 都位於不直接轉譯成蛋白質的非編碼區，它們主要是透過影響「轉錄因子結合」、「染色質結構」或「基因表達量」等調控特徵</w:t>
      </w:r>
      <w:r w:rsidR="00282150" w:rsidRPr="0092066E">
        <w:rPr>
          <w:rFonts w:cstheme="minorHAnsi"/>
        </w:rPr>
        <w:t>(</w:t>
      </w:r>
      <w:r w:rsidRPr="0092066E">
        <w:rPr>
          <w:rFonts w:cstheme="minorHAnsi"/>
        </w:rPr>
        <w:t>Regulatory Features</w:t>
      </w:r>
      <w:r w:rsidR="00282150" w:rsidRPr="0092066E">
        <w:rPr>
          <w:rFonts w:cstheme="minorHAnsi"/>
        </w:rPr>
        <w:t>)</w:t>
      </w:r>
      <w:r w:rsidRPr="0092066E">
        <w:rPr>
          <w:rFonts w:cstheme="minorHAnsi"/>
        </w:rPr>
        <w:t>來影響人體生理。</w:t>
      </w:r>
      <w:r w:rsidR="00282150" w:rsidRPr="0092066E">
        <w:rPr>
          <w:rFonts w:cstheme="minorHAnsi"/>
          <w:color w:val="auto"/>
        </w:rPr>
        <w:t xml:space="preserve">除了 Apollo-Corpus 和 </w:t>
      </w:r>
      <w:proofErr w:type="spellStart"/>
      <w:r w:rsidR="00282150" w:rsidRPr="0092066E">
        <w:rPr>
          <w:rFonts w:cstheme="minorHAnsi"/>
          <w:color w:val="auto"/>
        </w:rPr>
        <w:t>MedQA</w:t>
      </w:r>
      <w:proofErr w:type="spellEnd"/>
      <w:r w:rsidR="00282150" w:rsidRPr="0092066E">
        <w:rPr>
          <w:rFonts w:cstheme="minorHAnsi"/>
          <w:color w:val="auto"/>
        </w:rPr>
        <w:t xml:space="preserve"> 在 </w:t>
      </w:r>
      <w:hyperlink r:id="rId9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H</w:t>
        </w:r>
        <w:r w:rsidR="0092066E" w:rsidRPr="0092066E">
          <w:rPr>
            <w:rStyle w:val="a8"/>
            <w:rFonts w:cstheme="minorHAnsi"/>
            <w:color w:val="auto"/>
            <w:u w:val="none"/>
          </w:rPr>
          <w:t>F</w:t>
        </w:r>
      </w:hyperlink>
      <w:r w:rsidR="00282150" w:rsidRPr="0092066E">
        <w:rPr>
          <w:rFonts w:cstheme="minorHAnsi"/>
          <w:color w:val="auto"/>
        </w:rPr>
        <w:t xml:space="preserve"> 上已經接近現成的 JSON/JSONL 問答格式外，像是 </w:t>
      </w:r>
      <w:proofErr w:type="spellStart"/>
      <w:r w:rsidR="00282150" w:rsidRPr="0092066E">
        <w:rPr>
          <w:rFonts w:cstheme="minorHAnsi"/>
          <w:color w:val="auto"/>
        </w:rPr>
        <w:t>ClinVar</w:t>
      </w:r>
      <w:proofErr w:type="spellEnd"/>
      <w:r w:rsidR="00282150" w:rsidRPr="0092066E">
        <w:rPr>
          <w:rFonts w:cstheme="minorHAnsi"/>
          <w:color w:val="auto"/>
        </w:rPr>
        <w:t xml:space="preserve"> 和 PMC 原始都是結構化數據庫或純醫學論文，必須透過簡單的 Python 腳本加工，才能轉化為 </w:t>
      </w:r>
      <w:hyperlink r:id="rId10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Unsloth</w:t>
        </w:r>
      </w:hyperlink>
      <w:r w:rsidR="00282150" w:rsidRPr="0092066E">
        <w:rPr>
          <w:rFonts w:cstheme="minorHAnsi"/>
          <w:color w:val="auto"/>
        </w:rPr>
        <w:t xml:space="preserve"> </w:t>
      </w:r>
      <w:r w:rsidR="0092066E" w:rsidRPr="0092066E">
        <w:rPr>
          <w:rFonts w:cstheme="minorHAnsi"/>
          <w:color w:val="auto"/>
        </w:rPr>
        <w:t>可讀</w:t>
      </w:r>
      <w:r w:rsidR="00282150" w:rsidRPr="0092066E">
        <w:rPr>
          <w:rFonts w:cstheme="minorHAnsi"/>
          <w:color w:val="auto"/>
        </w:rPr>
        <w:t>的 Alpaca（instruction/outpu</w:t>
      </w:r>
      <w:r w:rsidR="0092066E" w:rsidRPr="0092066E">
        <w:rPr>
          <w:rFonts w:cstheme="minorHAnsi"/>
          <w:color w:val="auto"/>
        </w:rPr>
        <w:t>t）</w:t>
      </w:r>
      <w:r w:rsidR="00282150" w:rsidRPr="0092066E">
        <w:rPr>
          <w:rFonts w:cstheme="minorHAnsi"/>
          <w:color w:val="auto"/>
        </w:rPr>
        <w:t>。</w:t>
      </w:r>
    </w:p>
    <w:p w14:paraId="45412D9D" w14:textId="0CB33DE3" w:rsidR="00926D7C" w:rsidRPr="00926D7C" w:rsidRDefault="00926D7C" w:rsidP="003E1BFC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將以下權威資料庫作為 AI Agent 的後端</w:t>
      </w:r>
      <w:r w:rsidR="0092066E">
        <w:rPr>
          <w:rFonts w:hint="eastAsia"/>
        </w:rPr>
        <w:t>資料來源</w:t>
      </w:r>
      <w:r w:rsidRPr="00926D7C">
        <w:t>：</w:t>
      </w:r>
    </w:p>
    <w:p w14:paraId="494F079D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1. Apollo-Corpus 系列（最容易，直接下載）</w:t>
      </w:r>
    </w:p>
    <w:p w14:paraId="7E699BB5" w14:textId="6A014F6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原始</w:t>
      </w:r>
      <w:r w:rsidRPr="00900BF8">
        <w:rPr>
          <w:rFonts w:hint="eastAsia"/>
          <w:szCs w:val="24"/>
        </w:rPr>
        <w:t>資料</w:t>
      </w:r>
      <w:r w:rsidRPr="00900BF8">
        <w:rPr>
          <w:szCs w:val="24"/>
        </w:rPr>
        <w:t>已經完全符合格式。你只需要在 Python 中讀取它，並把欄位名稱對應成instruction 與 output 即可導入。</w:t>
      </w:r>
    </w:p>
    <w:p w14:paraId="34876478" w14:textId="66AF9C30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2. </w:t>
      </w:r>
      <w:r w:rsidR="000209F7" w:rsidRPr="00900BF8">
        <w:rPr>
          <w:szCs w:val="24"/>
        </w:rPr>
        <w:t>Mada</w:t>
      </w:r>
      <w:r w:rsidRPr="00900BF8">
        <w:rPr>
          <w:szCs w:val="24"/>
        </w:rPr>
        <w:t xml:space="preserve"> / USMLE（容易，欄位轉換）</w:t>
      </w:r>
    </w:p>
    <w:p w14:paraId="5461836A" w14:textId="3CC8147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選擇題格式。包含 question（題目）、option</w:t>
      </w:r>
      <w:r w:rsidRPr="00900BF8">
        <w:rPr>
          <w:rFonts w:hint="eastAsia"/>
          <w:szCs w:val="24"/>
        </w:rPr>
        <w:t>s(</w:t>
      </w:r>
      <w:r w:rsidRPr="00900BF8">
        <w:rPr>
          <w:szCs w:val="24"/>
        </w:rPr>
        <w:t xml:space="preserve">選項 A, B, C, </w:t>
      </w:r>
      <w:r w:rsidRPr="00900BF8">
        <w:rPr>
          <w:rFonts w:hint="eastAsia"/>
          <w:szCs w:val="24"/>
        </w:rPr>
        <w:t>D)</w:t>
      </w:r>
      <w:r w:rsidRPr="00900BF8">
        <w:rPr>
          <w:szCs w:val="24"/>
        </w:rPr>
        <w:t xml:space="preserve">和 </w:t>
      </w:r>
      <w:proofErr w:type="spellStart"/>
      <w:r w:rsidRPr="00900BF8">
        <w:rPr>
          <w:szCs w:val="24"/>
        </w:rPr>
        <w:t>answer_id</w:t>
      </w:r>
      <w:r w:rsidRPr="00900BF8">
        <w:rPr>
          <w:rFonts w:hint="eastAsia"/>
          <w:szCs w:val="24"/>
        </w:rPr>
        <w:t>x</w:t>
      </w:r>
      <w:proofErr w:type="spellEnd"/>
      <w:r w:rsidRPr="00900BF8">
        <w:rPr>
          <w:rFonts w:hint="eastAsia"/>
          <w:szCs w:val="24"/>
        </w:rPr>
        <w:t>(</w:t>
      </w:r>
      <w:r w:rsidRPr="00900BF8">
        <w:rPr>
          <w:szCs w:val="24"/>
        </w:rPr>
        <w:t>正確答案</w:t>
      </w:r>
      <w:r w:rsidRPr="00900BF8">
        <w:rPr>
          <w:rFonts w:hint="eastAsia"/>
          <w:szCs w:val="24"/>
        </w:rPr>
        <w:t>)</w:t>
      </w:r>
      <w:r w:rsidRPr="00900BF8">
        <w:rPr>
          <w:szCs w:val="24"/>
        </w:rPr>
        <w:t>。需 Python 程式把題目與選項串接</w:t>
      </w:r>
      <w:r w:rsidR="00900BF8" w:rsidRPr="00900BF8">
        <w:rPr>
          <w:rFonts w:hint="eastAsia"/>
          <w:szCs w:val="24"/>
        </w:rPr>
        <w:t>成</w:t>
      </w:r>
      <w:r w:rsidRPr="00900BF8">
        <w:rPr>
          <w:szCs w:val="24"/>
        </w:rPr>
        <w:t xml:space="preserve"> instruction，並把正確解答的文本當作 output。</w:t>
      </w:r>
    </w:p>
    <w:p w14:paraId="5289477B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3. </w:t>
      </w:r>
      <w:proofErr w:type="spellStart"/>
      <w:r w:rsidRPr="00900BF8">
        <w:rPr>
          <w:szCs w:val="24"/>
        </w:rPr>
        <w:t>ClinVar</w:t>
      </w:r>
      <w:proofErr w:type="spellEnd"/>
      <w:r w:rsidRPr="00900BF8">
        <w:rPr>
          <w:szCs w:val="24"/>
        </w:rPr>
        <w:t xml:space="preserve"> (NCBI)（中等，模板化轉換）</w:t>
      </w:r>
    </w:p>
    <w:p w14:paraId="3DF3E43A" w14:textId="51F9A06E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NCBI 官方提供的超大表格（.txt 或 .</w:t>
      </w:r>
      <w:proofErr w:type="spellStart"/>
      <w:r w:rsidRPr="00900BF8">
        <w:rPr>
          <w:szCs w:val="24"/>
        </w:rPr>
        <w:t>tsv</w:t>
      </w:r>
      <w:proofErr w:type="spellEnd"/>
      <w:r w:rsidRPr="00900BF8">
        <w:rPr>
          <w:szCs w:val="24"/>
        </w:rPr>
        <w:t xml:space="preserve"> 檔</w:t>
      </w:r>
      <w:r w:rsidR="00900BF8" w:rsidRPr="00900BF8">
        <w:rPr>
          <w:szCs w:val="24"/>
        </w:rPr>
        <w:t>）</w:t>
      </w:r>
      <w:r w:rsidRPr="00900BF8">
        <w:rPr>
          <w:szCs w:val="24"/>
        </w:rPr>
        <w:t>或 XML 檔，欄位包含：基因名稱、變異位點（</w:t>
      </w:r>
      <w:proofErr w:type="spellStart"/>
      <w:r w:rsidRPr="00900BF8">
        <w:rPr>
          <w:szCs w:val="24"/>
        </w:rPr>
        <w:t>rs</w:t>
      </w:r>
      <w:proofErr w:type="spellEnd"/>
      <w:r w:rsidRPr="00900BF8">
        <w:rPr>
          <w:szCs w:val="24"/>
        </w:rPr>
        <w:t>編號）、臨床意義</w:t>
      </w:r>
      <w:r w:rsidR="00900BF8" w:rsidRPr="00900BF8">
        <w:rPr>
          <w:rFonts w:hint="eastAsia"/>
          <w:szCs w:val="24"/>
        </w:rPr>
        <w:t>(解釋)</w:t>
      </w:r>
      <w:r w:rsidRPr="00900BF8">
        <w:rPr>
          <w:szCs w:val="24"/>
        </w:rPr>
        <w:t>。轉換</w:t>
      </w:r>
      <w:r w:rsidR="003E1BFC">
        <w:rPr>
          <w:rFonts w:hint="eastAsia"/>
          <w:szCs w:val="24"/>
        </w:rPr>
        <w:t xml:space="preserve">時, </w:t>
      </w:r>
      <w:r w:rsidRPr="00900BF8">
        <w:rPr>
          <w:szCs w:val="24"/>
        </w:rPr>
        <w:t>使用 pandas 讀取表格，利用樣板（Template）自動將數萬筆的數據，批次轉成問答對 JSON。</w:t>
      </w:r>
    </w:p>
    <w:p w14:paraId="57AEF432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4. PMC Open Access Subset（較困難，知識庫或大模型生成）</w:t>
      </w:r>
    </w:p>
    <w:p w14:paraId="18C30AB8" w14:textId="31BC43B7" w:rsidR="0092066E" w:rsidRPr="00900BF8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數百萬篇生物醫學論文的 .txt 或 XML 全文。寫腳本</w:t>
      </w:r>
      <w:r w:rsidR="00900BF8">
        <w:rPr>
          <w:rFonts w:hint="eastAsia"/>
          <w:szCs w:val="24"/>
        </w:rPr>
        <w:t>(</w:t>
      </w:r>
      <w:r w:rsidR="00900BF8" w:rsidRPr="00900BF8">
        <w:rPr>
          <w:szCs w:val="24"/>
        </w:rPr>
        <w:t>Self-Instruct</w:t>
      </w:r>
      <w:r w:rsidR="00900BF8">
        <w:rPr>
          <w:rFonts w:hint="eastAsia"/>
          <w:szCs w:val="24"/>
        </w:rPr>
        <w:t>)</w:t>
      </w:r>
      <w:r w:rsidRPr="00900BF8">
        <w:rPr>
          <w:szCs w:val="24"/>
        </w:rPr>
        <w:t>把論文中有提到「基因分型、Genotyping、SNP」的段落抓出來，用現成的商用大模型（如 Gemini API）傳入段落</w:t>
      </w:r>
      <w:r w:rsidRPr="00900BF8">
        <w:rPr>
          <w:rFonts w:hint="eastAsia"/>
          <w:szCs w:val="24"/>
        </w:rPr>
        <w:t>。</w:t>
      </w:r>
    </w:p>
    <w:p w14:paraId="282BC0A9" w14:textId="77777777" w:rsidR="00900BF8" w:rsidRDefault="00900BF8">
      <w:pPr>
        <w:snapToGrid/>
        <w:spacing w:after="160"/>
        <w:rPr>
          <w:sz w:val="28"/>
        </w:rPr>
      </w:pPr>
      <w:r>
        <w:br w:type="page"/>
      </w:r>
    </w:p>
    <w:p w14:paraId="3D556528" w14:textId="14290FBA" w:rsidR="003E1BFC" w:rsidRDefault="003E1BFC" w:rsidP="003E1BFC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3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微調的技術框架</w:t>
      </w:r>
    </w:p>
    <w:p w14:paraId="38925E62" w14:textId="7BD486DE" w:rsidR="003E1BFC" w:rsidRPr="00040456" w:rsidRDefault="003E1BFC" w:rsidP="003E1BFC">
      <w:pPr>
        <w:spacing w:line="240" w:lineRule="auto"/>
        <w:rPr>
          <w:color w:val="auto"/>
          <w:szCs w:val="24"/>
        </w:rPr>
      </w:pPr>
      <w:hyperlink r:id="rId11" w:tgtFrame="_blank" w:history="1">
        <w:r w:rsidRPr="00040456">
          <w:rPr>
            <w:rStyle w:val="a8"/>
            <w:color w:val="auto"/>
            <w:szCs w:val="24"/>
            <w:u w:val="none"/>
          </w:rPr>
          <w:t>Unsloth</w:t>
        </w:r>
      </w:hyperlink>
      <w:r w:rsidRPr="00040456">
        <w:rPr>
          <w:color w:val="auto"/>
          <w:szCs w:val="24"/>
        </w:rPr>
        <w:t xml:space="preserve"> 本身設計的核心就是為了實現高自動化、低記憶體消耗的微調。透過將資料集格式化、載入模型、設定超參數，</w:t>
      </w:r>
      <w:proofErr w:type="spellStart"/>
      <w:r w:rsidRPr="00040456">
        <w:rPr>
          <w:color w:val="auto"/>
          <w:szCs w:val="24"/>
        </w:rPr>
        <w:t>Unsloth</w:t>
      </w:r>
      <w:proofErr w:type="spellEnd"/>
      <w:r w:rsidRPr="00040456">
        <w:rPr>
          <w:color w:val="auto"/>
          <w:szCs w:val="24"/>
        </w:rPr>
        <w:t xml:space="preserve"> 會自動處理梯度優化、記憶體管理與 QLoRA 矩陣計算</w:t>
      </w:r>
      <w:r w:rsidR="000209F7" w:rsidRPr="00040456">
        <w:rPr>
          <w:rFonts w:hint="eastAsia"/>
          <w:color w:val="auto"/>
          <w:szCs w:val="24"/>
        </w:rPr>
        <w:t>。</w:t>
      </w:r>
      <w:r w:rsidRPr="00040456">
        <w:rPr>
          <w:color w:val="auto"/>
          <w:szCs w:val="24"/>
        </w:rPr>
        <w:t>只需要執行一個 Python 腳本就能自動完成微調</w:t>
      </w:r>
      <w:r w:rsidR="000209F7" w:rsidRPr="00040456">
        <w:rPr>
          <w:rFonts w:hint="eastAsia"/>
          <w:color w:val="auto"/>
          <w:szCs w:val="24"/>
        </w:rPr>
        <w:t xml:space="preserve">Gemma 4 (12B/26B) </w:t>
      </w:r>
      <w:r w:rsidRPr="00040456">
        <w:rPr>
          <w:color w:val="auto"/>
          <w:szCs w:val="24"/>
        </w:rPr>
        <w:t>全流程</w:t>
      </w:r>
      <w:r w:rsidR="00040456">
        <w:rPr>
          <w:rFonts w:hint="eastAsia"/>
          <w:color w:val="auto"/>
          <w:szCs w:val="24"/>
        </w:rPr>
        <w:t xml:space="preserve">, </w:t>
      </w:r>
      <w:r w:rsidR="00040456" w:rsidRPr="00AD4FFD">
        <w:rPr>
          <w:szCs w:val="24"/>
        </w:rPr>
        <w:t>框架聚焦於「工具調用」與「醫學事</w:t>
      </w:r>
      <w:r w:rsidR="00040456">
        <w:rPr>
          <w:rFonts w:hint="eastAsia"/>
          <w:szCs w:val="24"/>
        </w:rPr>
        <w:t>實</w:t>
      </w:r>
      <w:r w:rsidR="00040456" w:rsidRPr="00AD4FFD">
        <w:rPr>
          <w:szCs w:val="24"/>
        </w:rPr>
        <w:t>對齊」。</w:t>
      </w:r>
    </w:p>
    <w:p w14:paraId="4719C560" w14:textId="74805FB2" w:rsidR="003E1BFC" w:rsidRPr="00040456" w:rsidRDefault="003E1BFC" w:rsidP="003E1BFC">
      <w:pPr>
        <w:spacing w:line="240" w:lineRule="auto"/>
        <w:rPr>
          <w:color w:val="auto"/>
          <w:szCs w:val="24"/>
        </w:rPr>
      </w:pPr>
    </w:p>
    <w:p w14:paraId="5B24DD82" w14:textId="489D9AA0" w:rsidR="000209F7" w:rsidRPr="00040456" w:rsidRDefault="000209F7" w:rsidP="000209F7">
      <w:pPr>
        <w:spacing w:line="240" w:lineRule="auto"/>
        <w:rPr>
          <w:rFonts w:hint="eastAsia"/>
          <w:color w:val="auto"/>
          <w:szCs w:val="24"/>
        </w:rPr>
      </w:pPr>
      <w:r w:rsidRPr="00040456">
        <w:rPr>
          <w:color w:val="auto"/>
          <w:szCs w:val="24"/>
        </w:rPr>
        <w:t>自動微調</w:t>
      </w:r>
      <w:r w:rsidR="00040456" w:rsidRPr="00040456">
        <w:rPr>
          <w:rFonts w:hint="eastAsia"/>
          <w:color w:val="auto"/>
          <w:szCs w:val="24"/>
        </w:rPr>
        <w:t xml:space="preserve">方案, </w:t>
      </w:r>
      <w:r w:rsidRPr="00040456">
        <w:rPr>
          <w:color w:val="auto"/>
          <w:szCs w:val="24"/>
        </w:rPr>
        <w:t>開發</w:t>
      </w:r>
      <w:r w:rsidR="00040456" w:rsidRPr="00040456">
        <w:rPr>
          <w:color w:val="auto"/>
          <w:szCs w:val="24"/>
        </w:rPr>
        <w:t>流程</w:t>
      </w:r>
      <w:r w:rsidR="00040456" w:rsidRPr="00040456">
        <w:rPr>
          <w:rFonts w:hint="eastAsia"/>
          <w:color w:val="auto"/>
          <w:szCs w:val="24"/>
        </w:rPr>
        <w:t>有2階段:</w:t>
      </w:r>
    </w:p>
    <w:p w14:paraId="3052A08A" w14:textId="6A789DF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概念驗證</w:t>
      </w:r>
      <w:r w:rsidR="00040456" w:rsidRPr="00040456">
        <w:rPr>
          <w:rFonts w:hint="eastAsia"/>
          <w:color w:val="auto"/>
          <w:szCs w:val="24"/>
        </w:rPr>
        <w:t xml:space="preserve">: </w:t>
      </w:r>
      <w:r w:rsidRPr="00040456">
        <w:rPr>
          <w:color w:val="auto"/>
          <w:szCs w:val="24"/>
        </w:rPr>
        <w:t xml:space="preserve">直接從 Hugging Face 下載 Apollo-Corpus 或 </w:t>
      </w:r>
      <w:proofErr w:type="spellStart"/>
      <w:r w:rsidRPr="00040456">
        <w:rPr>
          <w:color w:val="auto"/>
          <w:szCs w:val="24"/>
        </w:rPr>
        <w:t>MedQA</w:t>
      </w:r>
      <w:proofErr w:type="spellEnd"/>
      <w:r w:rsidRPr="00040456">
        <w:rPr>
          <w:color w:val="auto"/>
          <w:szCs w:val="24"/>
        </w:rPr>
        <w:t xml:space="preserve">，用 5 分鐘寫腳本格式化，直接對齊 </w:t>
      </w:r>
      <w:proofErr w:type="spellStart"/>
      <w:r w:rsidRPr="00040456">
        <w:rPr>
          <w:color w:val="auto"/>
          <w:szCs w:val="24"/>
        </w:rPr>
        <w:t>Unsloth</w:t>
      </w:r>
      <w:proofErr w:type="spellEnd"/>
      <w:r w:rsidRPr="00040456">
        <w:rPr>
          <w:color w:val="auto"/>
          <w:szCs w:val="24"/>
        </w:rPr>
        <w:t xml:space="preserve"> 跑通訓練。</w:t>
      </w:r>
    </w:p>
    <w:p w14:paraId="6CE59F94" w14:textId="1167EDD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 xml:space="preserve">專家級微調：到 </w:t>
      </w:r>
      <w:hyperlink r:id="rId12" w:tgtFrame="_blank" w:history="1">
        <w:r w:rsidRPr="00040456">
          <w:rPr>
            <w:rStyle w:val="a8"/>
            <w:szCs w:val="24"/>
          </w:rPr>
          <w:t>NCBI ClinVar FTP</w:t>
        </w:r>
      </w:hyperlink>
      <w:r w:rsidRPr="00040456">
        <w:rPr>
          <w:color w:val="auto"/>
          <w:szCs w:val="24"/>
        </w:rPr>
        <w:t xml:space="preserve"> 下載變異數據表格（variant_summary.txt.gz），用 Python 樣板批次產出幾萬筆專屬「基因分型」的精準問答 JSON。</w:t>
      </w:r>
    </w:p>
    <w:p w14:paraId="1A26728B" w14:textId="77777777" w:rsidR="000209F7" w:rsidRPr="000209F7" w:rsidRDefault="000209F7" w:rsidP="003E1BFC">
      <w:pPr>
        <w:spacing w:line="240" w:lineRule="auto"/>
        <w:rPr>
          <w:rFonts w:hint="eastAsia"/>
          <w:color w:val="auto"/>
          <w:sz w:val="26"/>
        </w:rPr>
      </w:pPr>
    </w:p>
    <w:p w14:paraId="4D2BDB27" w14:textId="7CF03F40" w:rsidR="000209F7" w:rsidRDefault="000209F7">
      <w:pPr>
        <w:snapToGrid/>
        <w:spacing w:after="160"/>
        <w:rPr>
          <w:color w:val="auto"/>
          <w:sz w:val="26"/>
        </w:rPr>
      </w:pPr>
    </w:p>
    <w:p w14:paraId="6628C04B" w14:textId="5165BC7E" w:rsidR="000209F7" w:rsidRDefault="000209F7">
      <w:pPr>
        <w:snapToGrid/>
        <w:spacing w:after="160"/>
        <w:rPr>
          <w:color w:val="auto"/>
          <w:sz w:val="26"/>
        </w:rPr>
      </w:pPr>
      <w:r>
        <w:rPr>
          <w:color w:val="auto"/>
          <w:sz w:val="26"/>
        </w:rPr>
        <w:br w:type="page"/>
      </w:r>
    </w:p>
    <w:p w14:paraId="2A4B5848" w14:textId="6EED12DC" w:rsidR="0092066E" w:rsidRPr="000209F7" w:rsidRDefault="0092066E" w:rsidP="000209F7">
      <w:pPr>
        <w:snapToGrid/>
        <w:spacing w:after="160"/>
        <w:rPr>
          <w:rFonts w:hint="eastAsia"/>
          <w:b/>
          <w:bCs/>
          <w:sz w:val="32"/>
          <w:szCs w:val="32"/>
        </w:rPr>
      </w:pPr>
      <w:r w:rsidRPr="000209F7">
        <w:rPr>
          <w:rFonts w:hint="eastAsia"/>
          <w:b/>
          <w:bCs/>
          <w:sz w:val="32"/>
          <w:szCs w:val="32"/>
        </w:rPr>
        <w:lastRenderedPageBreak/>
        <w:t>2</w:t>
      </w:r>
      <w:r w:rsidRPr="000209F7">
        <w:rPr>
          <w:b/>
          <w:bCs/>
          <w:sz w:val="32"/>
          <w:szCs w:val="32"/>
        </w:rPr>
        <w:t>.</w:t>
      </w:r>
      <w:r w:rsidR="003E1BFC" w:rsidRPr="000209F7">
        <w:rPr>
          <w:rFonts w:hint="eastAsia"/>
          <w:b/>
          <w:bCs/>
          <w:sz w:val="32"/>
          <w:szCs w:val="32"/>
        </w:rPr>
        <w:t>4</w:t>
      </w:r>
      <w:r w:rsidRPr="000209F7">
        <w:rPr>
          <w:rFonts w:hint="eastAsia"/>
          <w:b/>
          <w:bCs/>
          <w:sz w:val="32"/>
          <w:szCs w:val="32"/>
        </w:rPr>
        <w:t xml:space="preserve">　資料庫</w:t>
      </w:r>
      <w:r w:rsidR="003E1BFC" w:rsidRPr="000209F7">
        <w:rPr>
          <w:rFonts w:hint="eastAsia"/>
          <w:b/>
          <w:bCs/>
          <w:sz w:val="32"/>
          <w:szCs w:val="32"/>
        </w:rPr>
        <w:t>與</w:t>
      </w:r>
      <w:r w:rsidRPr="000209F7">
        <w:rPr>
          <w:rFonts w:hint="eastAsia"/>
          <w:b/>
          <w:bCs/>
          <w:sz w:val="32"/>
          <w:szCs w:val="32"/>
        </w:rPr>
        <w:t>介面</w:t>
      </w:r>
    </w:p>
    <w:p w14:paraId="09A40109" w14:textId="69A1E0A9" w:rsidR="000209F7" w:rsidRDefault="00900BF8" w:rsidP="000209F7">
      <w:pPr>
        <w:snapToGrid/>
        <w:spacing w:line="240" w:lineRule="auto"/>
        <w:rPr>
          <w:szCs w:val="24"/>
        </w:rPr>
      </w:pPr>
      <w:r w:rsidRPr="00BD07ED">
        <w:rPr>
          <w:color w:val="auto"/>
          <w:sz w:val="26"/>
        </w:rPr>
        <w:t>生醫 AI Agent系統</w:t>
      </w:r>
      <w:r w:rsidR="00D16615">
        <w:rPr>
          <w:rFonts w:hint="eastAsia"/>
          <w:color w:val="auto"/>
          <w:sz w:val="26"/>
        </w:rPr>
        <w:t>連接資料庫的方案</w:t>
      </w:r>
      <w:r w:rsidR="00D16615">
        <w:rPr>
          <w:rFonts w:hint="eastAsia"/>
          <w:sz w:val="26"/>
        </w:rPr>
        <w:t>為</w:t>
      </w:r>
      <w:r w:rsidR="00BD07ED">
        <w:rPr>
          <w:rFonts w:hint="eastAsia"/>
          <w:sz w:val="26"/>
        </w:rPr>
        <w:t xml:space="preserve"> </w:t>
      </w:r>
      <w:proofErr w:type="spellStart"/>
      <w:r w:rsidR="00D16615" w:rsidRPr="00D16615">
        <w:rPr>
          <w:sz w:val="26"/>
        </w:rPr>
        <w:t>BioMCP</w:t>
      </w:r>
      <w:proofErr w:type="spellEnd"/>
      <w:r w:rsidR="00D16615" w:rsidRPr="00D16615">
        <w:rPr>
          <w:sz w:val="26"/>
        </w:rPr>
        <w:t xml:space="preserve"> 框架</w:t>
      </w:r>
      <w:r w:rsidR="00D16615">
        <w:rPr>
          <w:rFonts w:hint="eastAsia"/>
          <w:sz w:val="26"/>
        </w:rPr>
        <w:t>(</w:t>
      </w:r>
      <w:r w:rsidR="00D16615" w:rsidRPr="00900BF8">
        <w:rPr>
          <w:sz w:val="26"/>
        </w:rPr>
        <w:t>一個專門為 AI 代理設計的</w:t>
      </w:r>
      <w:r w:rsidR="00D16615">
        <w:rPr>
          <w:rFonts w:hint="eastAsia"/>
          <w:sz w:val="26"/>
        </w:rPr>
        <w:t>開源方案):</w:t>
      </w:r>
    </w:p>
    <w:p w14:paraId="56706530" w14:textId="59EA3945" w:rsidR="00900BF8" w:rsidRDefault="000209F7" w:rsidP="000209F7">
      <w:pPr>
        <w:snapToGrid/>
        <w:spacing w:line="240" w:lineRule="auto"/>
        <w:ind w:firstLineChars="272" w:firstLine="653"/>
        <w:rPr>
          <w:sz w:val="26"/>
        </w:rPr>
      </w:pPr>
      <w:r>
        <w:rPr>
          <w:rFonts w:hint="eastAsia"/>
          <w:szCs w:val="24"/>
        </w:rPr>
        <w:t xml:space="preserve">1. </w:t>
      </w:r>
      <w:r w:rsidR="00D16615" w:rsidRPr="00900BF8">
        <w:rPr>
          <w:sz w:val="26"/>
        </w:rPr>
        <w:t>單一後端</w:t>
      </w:r>
      <w:r w:rsidR="00D16615">
        <w:rPr>
          <w:rFonts w:hint="eastAsia"/>
          <w:sz w:val="26"/>
        </w:rPr>
        <w:t>, 可</w:t>
      </w:r>
      <w:r w:rsidR="00BD07ED" w:rsidRPr="00BD07ED">
        <w:rPr>
          <w:rFonts w:hint="eastAsia"/>
          <w:sz w:val="26"/>
        </w:rPr>
        <w:t>快速連接</w:t>
      </w:r>
      <w:r w:rsidR="00900BF8" w:rsidRPr="00BD07ED">
        <w:rPr>
          <w:sz w:val="26"/>
        </w:rPr>
        <w:t xml:space="preserve"> </w:t>
      </w:r>
      <w:proofErr w:type="spellStart"/>
      <w:r w:rsidR="00900BF8" w:rsidRPr="00BD07ED">
        <w:rPr>
          <w:sz w:val="26"/>
        </w:rPr>
        <w:t>ClinVar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MyVariant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gnomAD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PharmGKB</w:t>
      </w:r>
      <w:proofErr w:type="spellEnd"/>
      <w:r w:rsidR="00900BF8" w:rsidRPr="00BD07ED">
        <w:rPr>
          <w:sz w:val="26"/>
        </w:rPr>
        <w:t xml:space="preserve">, PubMed 等多個生醫 API 全部整合成統一的介面。 </w:t>
      </w:r>
    </w:p>
    <w:p w14:paraId="30E6C15F" w14:textId="5BA17AFC" w:rsidR="00900BF8" w:rsidRPr="00BD07ED" w:rsidRDefault="004732CC" w:rsidP="000209F7">
      <w:pPr>
        <w:tabs>
          <w:tab w:val="num" w:pos="720"/>
        </w:tabs>
        <w:snapToGrid/>
        <w:spacing w:line="240" w:lineRule="auto"/>
        <w:ind w:firstLineChars="272" w:firstLine="707"/>
        <w:rPr>
          <w:color w:val="auto"/>
          <w:sz w:val="26"/>
        </w:rPr>
      </w:pPr>
      <w:r w:rsidRPr="00BD07ED">
        <w:rPr>
          <w:sz w:val="26"/>
        </w:rPr>
        <w:drawing>
          <wp:anchor distT="0" distB="0" distL="114300" distR="114300" simplePos="0" relativeHeight="251659266" behindDoc="0" locked="0" layoutInCell="1" allowOverlap="1" wp14:anchorId="695C419C" wp14:editId="71222DB8">
            <wp:simplePos x="0" y="0"/>
            <wp:positionH relativeFrom="column">
              <wp:posOffset>309880</wp:posOffset>
            </wp:positionH>
            <wp:positionV relativeFrom="paragraph">
              <wp:posOffset>1110615</wp:posOffset>
            </wp:positionV>
            <wp:extent cx="5334744" cy="1495634"/>
            <wp:effectExtent l="0" t="0" r="0" b="9525"/>
            <wp:wrapTopAndBottom/>
            <wp:docPr id="1803490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025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1BFC">
        <w:rPr>
          <w:rFonts w:hint="eastAsia"/>
          <w:szCs w:val="24"/>
        </w:rPr>
        <w:t>2</w:t>
      </w:r>
      <w:r w:rsidR="003E1BFC" w:rsidRPr="00900BF8">
        <w:rPr>
          <w:szCs w:val="24"/>
        </w:rPr>
        <w:t xml:space="preserve">. </w:t>
      </w:r>
      <w:r w:rsidR="00900BF8" w:rsidRPr="00BD07ED">
        <w:rPr>
          <w:color w:val="auto"/>
          <w:sz w:val="26"/>
        </w:rPr>
        <w:t>內建了速率限制（Rate limiting）和重試機制，並且會將龐大的生醫 API 數據壓縮打包，確保不會撐爆 AI Agent 的上下文視窗（Context Window）。</w:t>
      </w:r>
    </w:p>
    <w:p w14:paraId="6D58CC7C" w14:textId="77777777" w:rsidR="004732CC" w:rsidRPr="00900BF8" w:rsidRDefault="004732CC">
      <w:pPr>
        <w:snapToGrid/>
        <w:spacing w:after="160"/>
        <w:rPr>
          <w:rFonts w:hint="eastAsia"/>
          <w:sz w:val="26"/>
        </w:rPr>
      </w:pPr>
    </w:p>
    <w:p w14:paraId="5248B069" w14:textId="6335A057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整合大量專業數據源：</w:t>
      </w:r>
      <w:r w:rsidRPr="004732CC">
        <w:rPr>
          <w:color w:val="auto"/>
          <w:szCs w:val="24"/>
        </w:rPr>
        <w:fldChar w:fldCharType="begin"/>
      </w:r>
      <w:r w:rsidRPr="004732CC">
        <w:rPr>
          <w:color w:val="auto"/>
          <w:szCs w:val="24"/>
        </w:rPr>
        <w:instrText>HYPERLINK "https://biomcp.org/" \t "_blank"</w:instrText>
      </w:r>
      <w:r w:rsidRPr="004732CC">
        <w:rPr>
          <w:color w:val="auto"/>
          <w:szCs w:val="24"/>
        </w:rPr>
      </w:r>
      <w:r w:rsidRPr="004732CC">
        <w:rPr>
          <w:color w:val="auto"/>
          <w:szCs w:val="24"/>
        </w:rPr>
        <w:fldChar w:fldCharType="separate"/>
      </w:r>
      <w:r w:rsidRPr="004732CC">
        <w:rPr>
          <w:rStyle w:val="a8"/>
          <w:color w:val="auto"/>
          <w:szCs w:val="24"/>
          <w:u w:val="none"/>
        </w:rPr>
        <w:t>BioMCP</w:t>
      </w:r>
      <w:r w:rsidRPr="004732CC">
        <w:rPr>
          <w:color w:val="auto"/>
          <w:szCs w:val="24"/>
        </w:rPr>
        <w:fldChar w:fldCharType="end"/>
      </w:r>
      <w:r w:rsidRPr="004732CC">
        <w:rPr>
          <w:color w:val="auto"/>
          <w:szCs w:val="24"/>
        </w:rPr>
        <w:t xml:space="preserve"> 能夠跨越並檢索約 30 個信任的生物醫學資料庫，包含 PubMed文獻、ClinicalTrials.gov臨床試驗、MyVariant.info、</w:t>
      </w:r>
      <w:proofErr w:type="spellStart"/>
      <w:r w:rsidRPr="004732CC">
        <w:rPr>
          <w:color w:val="auto"/>
          <w:szCs w:val="24"/>
        </w:rPr>
        <w:t>ClinVar</w:t>
      </w:r>
      <w:proofErr w:type="spellEnd"/>
      <w:r w:rsidRPr="004732CC">
        <w:rPr>
          <w:color w:val="auto"/>
          <w:szCs w:val="24"/>
        </w:rPr>
        <w:t xml:space="preserve">基因變異及 </w:t>
      </w:r>
      <w:proofErr w:type="spellStart"/>
      <w:r w:rsidRPr="004732CC">
        <w:rPr>
          <w:color w:val="auto"/>
          <w:szCs w:val="24"/>
        </w:rPr>
        <w:t>OncoKB</w:t>
      </w:r>
      <w:proofErr w:type="spellEnd"/>
      <w:r w:rsidRPr="004732CC">
        <w:rPr>
          <w:color w:val="auto"/>
          <w:szCs w:val="24"/>
        </w:rPr>
        <w:t xml:space="preserve"> 等。</w:t>
      </w:r>
    </w:p>
    <w:p w14:paraId="49A490D9" w14:textId="0807CAD4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免除繁瑣的 API 轉換：它取代了傳統上需要在多個資料庫、驗證機制與 API 文檔之間切換的痛苦，讓 AI 代理（Agents）用統一的語法即可查詢。</w:t>
      </w:r>
    </w:p>
    <w:p w14:paraId="4955B377" w14:textId="4D30F59A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 xml:space="preserve">支援主流 AI 客戶端：不論是使用 Claude Desktop、Claude Code、Cursor、Cline、VS Code 或任何支援 </w:t>
      </w:r>
      <w:proofErr w:type="spellStart"/>
      <w:r w:rsidRPr="004732CC">
        <w:rPr>
          <w:color w:val="auto"/>
          <w:szCs w:val="24"/>
        </w:rPr>
        <w:t>mcpServers</w:t>
      </w:r>
      <w:proofErr w:type="spellEnd"/>
      <w:r w:rsidRPr="004732CC">
        <w:rPr>
          <w:color w:val="auto"/>
          <w:szCs w:val="24"/>
        </w:rPr>
        <w:t xml:space="preserve"> JSON 設定的客戶端，都可以輕鬆接入。</w:t>
      </w:r>
    </w:p>
    <w:p w14:paraId="284F3630" w14:textId="1A98E01A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效能重構：</w:t>
      </w:r>
      <w:proofErr w:type="spellStart"/>
      <w:r w:rsidRPr="004732CC">
        <w:rPr>
          <w:color w:val="auto"/>
          <w:szCs w:val="24"/>
        </w:rPr>
        <w:t>BioMCP</w:t>
      </w:r>
      <w:proofErr w:type="spellEnd"/>
      <w:r w:rsidRPr="004732CC">
        <w:rPr>
          <w:color w:val="auto"/>
          <w:szCs w:val="24"/>
        </w:rPr>
        <w:t xml:space="preserve"> 最初由 Python 開發（</w:t>
      </w:r>
      <w:proofErr w:type="spellStart"/>
      <w:r w:rsidRPr="004732CC">
        <w:rPr>
          <w:color w:val="auto"/>
          <w:szCs w:val="24"/>
        </w:rPr>
        <w:t>biomcp</w:t>
      </w:r>
      <w:proofErr w:type="spellEnd"/>
      <w:r w:rsidRPr="004732CC">
        <w:rPr>
          <w:color w:val="auto"/>
          <w:szCs w:val="24"/>
        </w:rPr>
        <w:t>-python），隨後專案改用 Rust 進行重構，這使其執行速度更快、消耗更少的 Token 與上下文視窗（Context Window），對 AI 代理更加友善。</w:t>
      </w:r>
    </w:p>
    <w:p w14:paraId="16FABB40" w14:textId="029EFCA7" w:rsidR="002C34B1" w:rsidRDefault="002C34B1">
      <w:pPr>
        <w:snapToGrid/>
        <w:spacing w:after="160"/>
        <w:rPr>
          <w:rFonts w:hint="eastAsia"/>
          <w:sz w:val="26"/>
        </w:rPr>
      </w:pPr>
      <w:r>
        <w:rPr>
          <w:rFonts w:hint="eastAsia"/>
          <w:sz w:val="26"/>
        </w:rPr>
        <w:t>xx</w:t>
      </w:r>
    </w:p>
    <w:p w14:paraId="1BB9B3B0" w14:textId="1D60F769" w:rsidR="0021722D" w:rsidRPr="002C34B1" w:rsidRDefault="002C34B1" w:rsidP="002C34B1">
      <w:pPr>
        <w:snapToGrid/>
        <w:spacing w:after="160"/>
        <w:rPr>
          <w:sz w:val="26"/>
        </w:rPr>
      </w:pPr>
      <w:r>
        <w:rPr>
          <w:sz w:val="26"/>
        </w:rPr>
        <w:br w:type="page"/>
      </w:r>
      <w:r w:rsidR="0021722D">
        <w:rPr>
          <w:rFonts w:hint="eastAsia"/>
        </w:rPr>
        <w:lastRenderedPageBreak/>
        <w:t>三</w:t>
      </w:r>
      <w:r w:rsidR="0021722D" w:rsidRPr="00D646B1">
        <w:t>、</w:t>
      </w:r>
      <w:r w:rsidR="0021722D" w:rsidRPr="00D646B1">
        <w:rPr>
          <w:rFonts w:hint="eastAsia"/>
        </w:rPr>
        <w:t xml:space="preserve">　</w:t>
      </w:r>
      <w:r w:rsidR="004800DD" w:rsidRPr="00D16615">
        <w:rPr>
          <w:rFonts w:hint="eastAsia"/>
          <w:b/>
          <w:bCs/>
          <w:sz w:val="32"/>
          <w:szCs w:val="32"/>
        </w:rPr>
        <w:t>評估</w:t>
      </w:r>
      <w:r w:rsidR="00C03B17" w:rsidRPr="00D16615">
        <w:rPr>
          <w:rFonts w:hint="eastAsia"/>
          <w:b/>
          <w:bCs/>
          <w:sz w:val="32"/>
          <w:szCs w:val="32"/>
        </w:rPr>
        <w:t>標準與</w:t>
      </w:r>
      <w:r w:rsidR="0021722D" w:rsidRPr="00D16615">
        <w:rPr>
          <w:b/>
          <w:bCs/>
          <w:sz w:val="32"/>
          <w:szCs w:val="32"/>
        </w:rPr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6E54EA25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6E1D95">
        <w:rPr>
          <w:rFonts w:hint="eastAsia"/>
        </w:rPr>
        <w:t>評估標準</w:t>
      </w:r>
    </w:p>
    <w:p w14:paraId="4F58B803" w14:textId="6D9F5020" w:rsidR="002508A6" w:rsidRDefault="00AD4FFD" w:rsidP="002508A6">
      <w:pPr>
        <w:rPr>
          <w:rFonts w:hint="eastAsia"/>
          <w:szCs w:val="24"/>
        </w:rPr>
      </w:pPr>
      <w:r w:rsidRPr="00AD4FFD">
        <w:rPr>
          <w:szCs w:val="24"/>
        </w:rPr>
        <w:t>微</w:t>
      </w:r>
    </w:p>
    <w:p w14:paraId="0F57D188" w14:textId="77777777" w:rsidR="002508A6" w:rsidRPr="002508A6" w:rsidRDefault="002508A6" w:rsidP="002508A6">
      <w:pPr>
        <w:rPr>
          <w:b/>
          <w:bCs/>
          <w:szCs w:val="24"/>
        </w:rPr>
      </w:pPr>
      <w:r w:rsidRPr="002508A6">
        <w:rPr>
          <w:b/>
          <w:bCs/>
          <w:szCs w:val="24"/>
        </w:rPr>
        <w:t>標準一、突變坐標對齊與臨床實證準確率（Factual Accuracy &amp; Alignment）</w:t>
      </w:r>
    </w:p>
    <w:p w14:paraId="370E0960" w14:textId="77777777" w:rsidR="002508A6" w:rsidRPr="002508A6" w:rsidRDefault="002508A6" w:rsidP="002508A6">
      <w:pPr>
        <w:rPr>
          <w:szCs w:val="24"/>
        </w:rPr>
      </w:pPr>
      <w:r w:rsidRPr="002508A6">
        <w:rPr>
          <w:szCs w:val="24"/>
        </w:rPr>
        <w:t>生醫 AI 最致命的缺點是</w:t>
      </w:r>
      <w:r w:rsidRPr="002508A6">
        <w:rPr>
          <w:b/>
          <w:bCs/>
          <w:szCs w:val="24"/>
        </w:rPr>
        <w:t>「幻覺（Hallucination）」</w:t>
      </w:r>
      <w:r w:rsidRPr="002508A6">
        <w:rPr>
          <w:szCs w:val="24"/>
        </w:rPr>
        <w:t>。在基因分型中，一個鹼基或座標錯了，對患者或研究就是天壤之別（例如：把致病的 chr1:10025 A&gt;G 講成 A&gt;C，或者虛構不存在的論文）。</w:t>
      </w:r>
    </w:p>
    <w:p w14:paraId="308A7FD8" w14:textId="77777777" w:rsidR="002508A6" w:rsidRPr="002508A6" w:rsidRDefault="002508A6" w:rsidP="002508A6">
      <w:pPr>
        <w:numPr>
          <w:ilvl w:val="0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如何評估</w:t>
      </w:r>
      <w:r w:rsidRPr="002508A6">
        <w:rPr>
          <w:szCs w:val="24"/>
        </w:rPr>
        <w:t>：</w:t>
      </w:r>
    </w:p>
    <w:p w14:paraId="4C573E63" w14:textId="77777777" w:rsidR="002508A6" w:rsidRPr="002508A6" w:rsidRDefault="002508A6" w:rsidP="002508A6">
      <w:pPr>
        <w:numPr>
          <w:ilvl w:val="1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座標與命名精確度</w:t>
      </w:r>
      <w:r w:rsidRPr="002508A6">
        <w:rPr>
          <w:szCs w:val="24"/>
        </w:rPr>
        <w:t xml:space="preserve">：提供非標準或混亂的輸入（例如同時包含 </w:t>
      </w:r>
      <w:proofErr w:type="spellStart"/>
      <w:r w:rsidRPr="002508A6">
        <w:rPr>
          <w:szCs w:val="24"/>
        </w:rPr>
        <w:t>rs</w:t>
      </w:r>
      <w:proofErr w:type="spellEnd"/>
      <w:r w:rsidRPr="002508A6">
        <w:rPr>
          <w:szCs w:val="24"/>
        </w:rPr>
        <w:t xml:space="preserve">號、HGVS命名法 如 </w:t>
      </w:r>
      <w:r w:rsidRPr="002508A6">
        <w:rPr>
          <w:i/>
          <w:iCs/>
          <w:szCs w:val="24"/>
        </w:rPr>
        <w:t>BRAF V600E</w:t>
      </w:r>
      <w:r w:rsidRPr="002508A6">
        <w:rPr>
          <w:szCs w:val="24"/>
        </w:rPr>
        <w:t xml:space="preserve">、以及 染色體位置），測試 Agent 能否精確將其轉換並正確對齊到如 </w:t>
      </w:r>
      <w:r w:rsidRPr="002508A6">
        <w:rPr>
          <w:b/>
          <w:bCs/>
          <w:szCs w:val="24"/>
        </w:rPr>
        <w:t>MyVariant.info</w:t>
      </w:r>
      <w:r w:rsidRPr="002508A6">
        <w:rPr>
          <w:szCs w:val="24"/>
        </w:rPr>
        <w:t xml:space="preserve"> 的 API。</w:t>
      </w:r>
    </w:p>
    <w:p w14:paraId="4A01294A" w14:textId="77777777" w:rsidR="002508A6" w:rsidRPr="002508A6" w:rsidRDefault="002508A6" w:rsidP="002508A6">
      <w:pPr>
        <w:numPr>
          <w:ilvl w:val="1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實證溯源率（Provenance）</w:t>
      </w:r>
      <w:r w:rsidRPr="002508A6">
        <w:rPr>
          <w:szCs w:val="24"/>
        </w:rPr>
        <w:t xml:space="preserve">：檢查 Agent 的回答中，是否有 \(100\%\) 的臨床斷言都能精確附帶來自 </w:t>
      </w:r>
      <w:proofErr w:type="spellStart"/>
      <w:r w:rsidRPr="002508A6">
        <w:rPr>
          <w:b/>
          <w:bCs/>
          <w:szCs w:val="24"/>
        </w:rPr>
        <w:t>ClinVar</w:t>
      </w:r>
      <w:proofErr w:type="spellEnd"/>
      <w:r w:rsidRPr="002508A6">
        <w:rPr>
          <w:szCs w:val="24"/>
        </w:rPr>
        <w:t xml:space="preserve">（星級證據）或 </w:t>
      </w:r>
      <w:r w:rsidRPr="002508A6">
        <w:rPr>
          <w:b/>
          <w:bCs/>
          <w:szCs w:val="24"/>
        </w:rPr>
        <w:t>PubMed</w:t>
      </w:r>
      <w:r w:rsidRPr="002508A6">
        <w:rPr>
          <w:szCs w:val="24"/>
        </w:rPr>
        <w:t>（真實存在的 PMID）的原始文獻連結與 API 欄位佐證。</w:t>
      </w:r>
    </w:p>
    <w:p w14:paraId="2999E71B" w14:textId="77777777" w:rsidR="002508A6" w:rsidRPr="002508A6" w:rsidRDefault="002508A6" w:rsidP="002508A6">
      <w:pPr>
        <w:numPr>
          <w:ilvl w:val="0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量化指標（KPI）</w:t>
      </w:r>
      <w:r w:rsidRPr="002508A6">
        <w:rPr>
          <w:szCs w:val="24"/>
        </w:rPr>
        <w:t>：</w:t>
      </w:r>
      <w:r w:rsidRPr="002508A6">
        <w:rPr>
          <w:b/>
          <w:bCs/>
          <w:szCs w:val="24"/>
        </w:rPr>
        <w:t>變異位點識別錯誤率需為 0%</w:t>
      </w:r>
      <w:r w:rsidRPr="002508A6">
        <w:rPr>
          <w:szCs w:val="24"/>
        </w:rPr>
        <w:t xml:space="preserve">；文獻/資料庫引用之有效率（無虛構連結）需達 </w:t>
      </w:r>
      <w:r w:rsidRPr="002508A6">
        <w:rPr>
          <w:b/>
          <w:bCs/>
          <w:szCs w:val="24"/>
        </w:rPr>
        <w:t>100%</w:t>
      </w:r>
      <w:r w:rsidRPr="002508A6">
        <w:rPr>
          <w:szCs w:val="24"/>
        </w:rPr>
        <w:t>。</w:t>
      </w:r>
    </w:p>
    <w:p w14:paraId="5EC1E7BE" w14:textId="3474E084" w:rsidR="002508A6" w:rsidRPr="002508A6" w:rsidRDefault="002508A6" w:rsidP="002508A6">
      <w:pPr>
        <w:rPr>
          <w:b/>
          <w:bCs/>
          <w:szCs w:val="24"/>
        </w:rPr>
      </w:pPr>
      <w:r w:rsidRPr="002508A6">
        <w:rPr>
          <w:b/>
          <w:bCs/>
          <w:szCs w:val="24"/>
        </w:rPr>
        <w:t>標準二、生醫 API 動態調用與上下文過濾率（Tool-Use &amp; Context Efficiency）</w:t>
      </w:r>
    </w:p>
    <w:p w14:paraId="4FE44069" w14:textId="77777777" w:rsidR="002508A6" w:rsidRPr="002508A6" w:rsidRDefault="002508A6" w:rsidP="002508A6">
      <w:pPr>
        <w:rPr>
          <w:szCs w:val="24"/>
        </w:rPr>
      </w:pPr>
      <w:r w:rsidRPr="002508A6">
        <w:rPr>
          <w:szCs w:val="24"/>
        </w:rPr>
        <w:t xml:space="preserve">基因分型資料庫（如 </w:t>
      </w:r>
      <w:proofErr w:type="spellStart"/>
      <w:r w:rsidRPr="002508A6">
        <w:rPr>
          <w:szCs w:val="24"/>
        </w:rPr>
        <w:t>gnomAD</w:t>
      </w:r>
      <w:proofErr w:type="spellEnd"/>
      <w:r w:rsidRPr="002508A6">
        <w:rPr>
          <w:szCs w:val="24"/>
        </w:rPr>
        <w:t xml:space="preserve"> </w:t>
      </w:r>
      <w:proofErr w:type="spellStart"/>
      <w:r w:rsidRPr="002508A6">
        <w:rPr>
          <w:szCs w:val="24"/>
        </w:rPr>
        <w:t>GraphQL</w:t>
      </w:r>
      <w:proofErr w:type="spellEnd"/>
      <w:r w:rsidRPr="002508A6">
        <w:rPr>
          <w:szCs w:val="24"/>
        </w:rPr>
        <w:t xml:space="preserve"> 或 </w:t>
      </w:r>
      <w:proofErr w:type="spellStart"/>
      <w:r w:rsidRPr="002508A6">
        <w:rPr>
          <w:szCs w:val="24"/>
        </w:rPr>
        <w:t>cBioPortal</w:t>
      </w:r>
      <w:proofErr w:type="spellEnd"/>
      <w:r w:rsidRPr="002508A6">
        <w:rPr>
          <w:szCs w:val="24"/>
        </w:rPr>
        <w:t>）回傳的原始資料通常極為龐大且高度稀疏（包含大量的統計噪音與無用欄位）。一個優秀的 Agent 必須具備「聰明點菜」與「精準過濾」的能力。</w:t>
      </w:r>
    </w:p>
    <w:p w14:paraId="0287D490" w14:textId="77777777" w:rsidR="002508A6" w:rsidRPr="002508A6" w:rsidRDefault="002508A6" w:rsidP="002508A6">
      <w:pPr>
        <w:numPr>
          <w:ilvl w:val="0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如何評估</w:t>
      </w:r>
      <w:r w:rsidRPr="002508A6">
        <w:rPr>
          <w:szCs w:val="24"/>
        </w:rPr>
        <w:t>：</w:t>
      </w:r>
    </w:p>
    <w:p w14:paraId="2FF258AD" w14:textId="77777777" w:rsidR="002508A6" w:rsidRPr="002508A6" w:rsidRDefault="002508A6" w:rsidP="002508A6">
      <w:pPr>
        <w:numPr>
          <w:ilvl w:val="1"/>
          <w:numId w:val="28"/>
        </w:numPr>
        <w:rPr>
          <w:szCs w:val="24"/>
        </w:rPr>
      </w:pPr>
      <w:r w:rsidRPr="002508A6">
        <w:rPr>
          <w:b/>
          <w:bCs/>
          <w:szCs w:val="24"/>
        </w:rPr>
        <w:lastRenderedPageBreak/>
        <w:t>API 呼叫精準度（Tool-Use Accuracy）</w:t>
      </w:r>
      <w:r w:rsidRPr="002508A6">
        <w:rPr>
          <w:szCs w:val="24"/>
        </w:rPr>
        <w:t>：測試 Agent 是否能根據用戶的自然語言（例如：「</w:t>
      </w:r>
      <w:r w:rsidRPr="002508A6">
        <w:rPr>
          <w:i/>
          <w:iCs/>
          <w:szCs w:val="24"/>
        </w:rPr>
        <w:t>幫我查這個突變在東亞人的頻率</w:t>
      </w:r>
      <w:r w:rsidRPr="002508A6">
        <w:rPr>
          <w:szCs w:val="24"/>
        </w:rPr>
        <w:t xml:space="preserve">」），精確寫出對應的 </w:t>
      </w:r>
      <w:proofErr w:type="spellStart"/>
      <w:r w:rsidRPr="002508A6">
        <w:rPr>
          <w:szCs w:val="24"/>
        </w:rPr>
        <w:t>GraphQL</w:t>
      </w:r>
      <w:proofErr w:type="spellEnd"/>
      <w:r w:rsidRPr="002508A6">
        <w:rPr>
          <w:szCs w:val="24"/>
        </w:rPr>
        <w:t xml:space="preserve"> 查詢語法，而不是盲目拉回全球所有人種的資料。</w:t>
      </w:r>
    </w:p>
    <w:p w14:paraId="7F40BFCF" w14:textId="77777777" w:rsidR="002508A6" w:rsidRPr="002508A6" w:rsidRDefault="002508A6" w:rsidP="002508A6">
      <w:pPr>
        <w:numPr>
          <w:ilvl w:val="1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Token 減碳率（Context Filtration）</w:t>
      </w:r>
      <w:r w:rsidRPr="002508A6">
        <w:rPr>
          <w:szCs w:val="24"/>
        </w:rPr>
        <w:t xml:space="preserve">：評估 Agent 將 API 吐出的數萬字 JSON 壓縮過濾的能力。好的 Agent 應該只把與問題相關的精華（如 </w:t>
      </w:r>
      <w:proofErr w:type="spellStart"/>
      <w:r w:rsidRPr="002508A6">
        <w:rPr>
          <w:szCs w:val="24"/>
        </w:rPr>
        <w:t>AF_eas</w:t>
      </w:r>
      <w:proofErr w:type="spellEnd"/>
      <w:r w:rsidRPr="002508A6">
        <w:rPr>
          <w:szCs w:val="24"/>
        </w:rPr>
        <w:t>=0.002）帶入 Prompt，避免撐爆上下文視窗或引入噪音。</w:t>
      </w:r>
    </w:p>
    <w:p w14:paraId="720B6CAB" w14:textId="77777777" w:rsidR="002508A6" w:rsidRPr="002508A6" w:rsidRDefault="002508A6" w:rsidP="002508A6">
      <w:pPr>
        <w:numPr>
          <w:ilvl w:val="0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量化指標（KPI）</w:t>
      </w:r>
      <w:r w:rsidRPr="002508A6">
        <w:rPr>
          <w:szCs w:val="24"/>
        </w:rPr>
        <w:t>：</w:t>
      </w:r>
      <w:r w:rsidRPr="002508A6">
        <w:rPr>
          <w:b/>
          <w:bCs/>
          <w:szCs w:val="24"/>
        </w:rPr>
        <w:t>API 呼叫成功率 &gt; 95%</w:t>
      </w:r>
      <w:r w:rsidRPr="002508A6">
        <w:rPr>
          <w:szCs w:val="24"/>
        </w:rPr>
        <w:t xml:space="preserve">；回傳數據至 Prompt 的精簡率（過濾掉無用 Metadata）需達 </w:t>
      </w:r>
      <w:r w:rsidRPr="002508A6">
        <w:rPr>
          <w:b/>
          <w:bCs/>
          <w:szCs w:val="24"/>
        </w:rPr>
        <w:t>80% 以上</w:t>
      </w:r>
      <w:r w:rsidRPr="002508A6">
        <w:rPr>
          <w:szCs w:val="24"/>
        </w:rPr>
        <w:t>。</w:t>
      </w:r>
    </w:p>
    <w:p w14:paraId="3B4502F1" w14:textId="02D60219" w:rsidR="006D10CC" w:rsidRDefault="006D10CC" w:rsidP="002508A6">
      <w:pPr>
        <w:rPr>
          <w:rFonts w:hint="eastAsia"/>
          <w:szCs w:val="24"/>
        </w:rPr>
      </w:pPr>
    </w:p>
    <w:p w14:paraId="644F2329" w14:textId="77777777" w:rsidR="001A7564" w:rsidRPr="001A7564" w:rsidRDefault="001A7564" w:rsidP="001A7564">
      <w:pPr>
        <w:rPr>
          <w:b/>
          <w:bCs/>
          <w:szCs w:val="24"/>
        </w:rPr>
      </w:pPr>
      <w:r w:rsidRPr="001A7564">
        <w:rPr>
          <w:b/>
          <w:bCs/>
          <w:szCs w:val="24"/>
        </w:rPr>
        <w:t>標準三、臨床醫學指引與 ACMG 邏輯符合度（Guideline &amp; Reasoning Adherence）</w:t>
      </w:r>
    </w:p>
    <w:p w14:paraId="4B04CA0A" w14:textId="77777777" w:rsidR="001A7564" w:rsidRPr="001A7564" w:rsidRDefault="001A7564" w:rsidP="001A7564">
      <w:pPr>
        <w:rPr>
          <w:szCs w:val="24"/>
        </w:rPr>
      </w:pPr>
      <w:r w:rsidRPr="001A7564">
        <w:rPr>
          <w:szCs w:val="24"/>
        </w:rPr>
        <w:t xml:space="preserve">在基因分型與精準醫療中，醫學界有嚴格的推理邏輯（例如美國醫學遺傳學與基因體學學會的 </w:t>
      </w:r>
      <w:r w:rsidRPr="001A7564">
        <w:rPr>
          <w:b/>
          <w:bCs/>
          <w:szCs w:val="24"/>
        </w:rPr>
        <w:t>ACMG 變異解讀指引</w:t>
      </w:r>
      <w:r w:rsidRPr="001A7564">
        <w:rPr>
          <w:szCs w:val="24"/>
        </w:rPr>
        <w:t>，將證據分為 PVS1, PS1, PM1 等等級）。Agent 的推理邏輯必須符合專家的思考模型。</w:t>
      </w:r>
    </w:p>
    <w:p w14:paraId="11C7BBED" w14:textId="77777777" w:rsidR="001A7564" w:rsidRPr="001A7564" w:rsidRDefault="001A7564" w:rsidP="001A7564">
      <w:pPr>
        <w:numPr>
          <w:ilvl w:val="0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如何評估</w:t>
      </w:r>
      <w:r w:rsidRPr="001A7564">
        <w:rPr>
          <w:szCs w:val="24"/>
        </w:rPr>
        <w:t>：</w:t>
      </w:r>
    </w:p>
    <w:p w14:paraId="368121DB" w14:textId="77777777" w:rsidR="001A7564" w:rsidRPr="001A7564" w:rsidRDefault="001A7564" w:rsidP="001A7564">
      <w:pPr>
        <w:numPr>
          <w:ilvl w:val="1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ACMG 邏輯對齊</w:t>
      </w:r>
      <w:r w:rsidRPr="001A7564">
        <w:rPr>
          <w:szCs w:val="24"/>
        </w:rPr>
        <w:t xml:space="preserve">：餵給 Agent 一個未經 </w:t>
      </w:r>
      <w:proofErr w:type="spellStart"/>
      <w:r w:rsidRPr="001A7564">
        <w:rPr>
          <w:szCs w:val="24"/>
        </w:rPr>
        <w:t>ClinVar</w:t>
      </w:r>
      <w:proofErr w:type="spellEnd"/>
      <w:r w:rsidRPr="001A7564">
        <w:rPr>
          <w:szCs w:val="24"/>
        </w:rPr>
        <w:t xml:space="preserve"> 標記的新突變，但給予它周邊的實驗與群體數據，觀察 Agent 是否能遵循 ACMG 指引的邏輯，一步步推導出該變異屬於「致病（Pathogenic）」或「意義不明（VUS）」，而非隨意猜測。</w:t>
      </w:r>
    </w:p>
    <w:p w14:paraId="12FC8F3A" w14:textId="77777777" w:rsidR="001A7564" w:rsidRPr="001A7564" w:rsidRDefault="001A7564" w:rsidP="001A7564">
      <w:pPr>
        <w:numPr>
          <w:ilvl w:val="1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安全性邊界（Safety Guardrails）</w:t>
      </w:r>
      <w:r w:rsidRPr="001A7564">
        <w:rPr>
          <w:szCs w:val="24"/>
        </w:rPr>
        <w:t>：測試 Agent 遭遇非標準或數據不足的情況時，是否會觸發拒答或發出「臨床決策仍需經專科醫師覆核」的標準醫學免責警示。</w:t>
      </w:r>
    </w:p>
    <w:p w14:paraId="7E0F4E2D" w14:textId="77777777" w:rsidR="001A7564" w:rsidRPr="001A7564" w:rsidRDefault="001A7564" w:rsidP="001A7564">
      <w:pPr>
        <w:numPr>
          <w:ilvl w:val="0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量化指標（KPI）</w:t>
      </w:r>
      <w:r w:rsidRPr="001A7564">
        <w:rPr>
          <w:szCs w:val="24"/>
        </w:rPr>
        <w:t>：</w:t>
      </w:r>
      <w:r w:rsidRPr="001A7564">
        <w:rPr>
          <w:b/>
          <w:bCs/>
          <w:szCs w:val="24"/>
        </w:rPr>
        <w:t>專家盲測（Blind Test）推理邏輯滿意度 &gt; 90%</w:t>
      </w:r>
      <w:r w:rsidRPr="001A7564">
        <w:rPr>
          <w:szCs w:val="24"/>
        </w:rPr>
        <w:t xml:space="preserve">；高風險臨床醫學免責聲明觸發率 </w:t>
      </w:r>
      <w:r w:rsidRPr="001A7564">
        <w:rPr>
          <w:b/>
          <w:bCs/>
          <w:szCs w:val="24"/>
        </w:rPr>
        <w:t>100%</w:t>
      </w:r>
      <w:r w:rsidRPr="001A7564">
        <w:rPr>
          <w:szCs w:val="24"/>
        </w:rPr>
        <w:t>。</w:t>
      </w:r>
    </w:p>
    <w:p w14:paraId="4B1D6634" w14:textId="77777777" w:rsidR="00040456" w:rsidRPr="00C03B17" w:rsidRDefault="00040456" w:rsidP="00AD4FFD">
      <w:pPr>
        <w:rPr>
          <w:rFonts w:hint="eastAsia"/>
          <w:szCs w:val="24"/>
        </w:rPr>
      </w:pPr>
    </w:p>
    <w:p w14:paraId="4B8E7428" w14:textId="77777777" w:rsidR="00040456" w:rsidRDefault="00040456">
      <w:pPr>
        <w:snapToGrid/>
        <w:spacing w:after="160"/>
        <w:rPr>
          <w:sz w:val="28"/>
        </w:rPr>
      </w:pPr>
      <w:r>
        <w:br w:type="page"/>
      </w:r>
    </w:p>
    <w:p w14:paraId="627DE201" w14:textId="41E6BA86" w:rsidR="006E1D95" w:rsidRPr="006E1D95" w:rsidRDefault="006E1D95" w:rsidP="00040456">
      <w:pPr>
        <w:pStyle w:val="3"/>
        <w:spacing w:before="288" w:after="96"/>
        <w:rPr>
          <w:rFonts w:hint="eastAsia"/>
        </w:rPr>
      </w:pPr>
      <w:r>
        <w:rPr>
          <w:rFonts w:hint="eastAsia"/>
        </w:rPr>
        <w:lastRenderedPageBreak/>
        <w:t>3</w:t>
      </w:r>
      <w:r w:rsidRPr="000A0714">
        <w:t>.</w:t>
      </w:r>
      <w:r>
        <w:rPr>
          <w:rFonts w:hint="eastAsia"/>
        </w:rPr>
        <w:t>2</w:t>
      </w:r>
      <w:r w:rsidRPr="000A0714">
        <w:rPr>
          <w:rFonts w:hint="eastAsia"/>
        </w:rPr>
        <w:t xml:space="preserve">　</w:t>
      </w:r>
      <w:r>
        <w:rPr>
          <w:rFonts w:hint="eastAsia"/>
        </w:rPr>
        <w:t>評估方法</w:t>
      </w:r>
    </w:p>
    <w:p w14:paraId="0ABE3DBD" w14:textId="77777777" w:rsidR="001A7564" w:rsidRDefault="00040456" w:rsidP="00216D20">
      <w:r w:rsidRPr="00040456">
        <w:t xml:space="preserve">要自動化評估生物醫學 AI Agent 在基因分型與變異解讀上的表現，使用 </w:t>
      </w:r>
      <w:proofErr w:type="spellStart"/>
      <w:r w:rsidRPr="00040456">
        <w:t>promptfoo</w:t>
      </w:r>
      <w:proofErr w:type="spellEnd"/>
      <w:r w:rsidRPr="00040456">
        <w:t xml:space="preserve"> 框架是目前業界最高效、精準且具成本效益的選擇。</w:t>
      </w:r>
    </w:p>
    <w:p w14:paraId="74CB68D1" w14:textId="77777777" w:rsidR="001A7564" w:rsidRDefault="00040456" w:rsidP="00216D20">
      <w:r w:rsidRPr="00040456">
        <w:t>由於 Ragas 主要依賴大模型（LLM-as-a-judge）進行模糊的語義相似度評分，面對「突變座標」、「染色體編號」等絕對不能出錯的非連續數值時極易誤判（例如 Ragas 可能會覺得 chr1:10025 和 chr1:10026 語義高度相似而給高分）。相反地，</w:t>
      </w:r>
      <w:proofErr w:type="spellStart"/>
      <w:r w:rsidRPr="00040456">
        <w:t>promptfoo</w:t>
      </w:r>
      <w:proofErr w:type="spellEnd"/>
      <w:r w:rsidRPr="00040456">
        <w:t xml:space="preserve"> 支援嚴格的 JavaScript/Python 程式碼斷言（</w:t>
      </w:r>
      <w:proofErr w:type="spellStart"/>
      <w:r w:rsidRPr="00040456">
        <w:t>Javascript</w:t>
      </w:r>
      <w:proofErr w:type="spellEnd"/>
      <w:r w:rsidRPr="00040456">
        <w:t>/Python Assertions）與 Regex（正規表達式）匹配，能精確檢驗突變資訊。</w:t>
      </w:r>
    </w:p>
    <w:p w14:paraId="358C8576" w14:textId="5426C6F5" w:rsidR="001A7564" w:rsidRDefault="00040456" w:rsidP="00216D20">
      <w:r w:rsidRPr="00040456">
        <w:t xml:space="preserve">以下為基於 </w:t>
      </w:r>
      <w:proofErr w:type="spellStart"/>
      <w:r w:rsidRPr="00040456">
        <w:t>Promptfoo</w:t>
      </w:r>
      <w:proofErr w:type="spellEnd"/>
      <w:r w:rsidRPr="00040456">
        <w:t xml:space="preserve"> 的自動化批次量化評估測試集架構</w:t>
      </w:r>
      <w:r w:rsidR="008915D3">
        <w:rPr>
          <w:rFonts w:hint="eastAsia"/>
        </w:rPr>
        <w:t>的作法:</w:t>
      </w:r>
    </w:p>
    <w:p w14:paraId="01342F18" w14:textId="77777777" w:rsidR="001A7564" w:rsidRDefault="001A7564" w:rsidP="00216D20"/>
    <w:p w14:paraId="1AF169F2" w14:textId="77777777" w:rsidR="008915D3" w:rsidRPr="008915D3" w:rsidRDefault="008915D3" w:rsidP="008915D3">
      <w:r w:rsidRPr="008915D3">
        <w:t xml:space="preserve">評估基因分型生物醫學 AI Agent 的自動化批次量化評估方案，建議採用 </w:t>
      </w:r>
      <w:proofErr w:type="spellStart"/>
      <w:r w:rsidRPr="008915D3">
        <w:rPr>
          <w:b/>
          <w:bCs/>
        </w:rPr>
        <w:t>Promptfoo</w:t>
      </w:r>
      <w:proofErr w:type="spellEnd"/>
      <w:r w:rsidRPr="008915D3">
        <w:t xml:space="preserve"> 框架，其核心邏輯是透過建立嚴格的</w:t>
      </w:r>
      <w:r w:rsidRPr="008915D3">
        <w:rPr>
          <w:b/>
          <w:bCs/>
        </w:rPr>
        <w:t>程式碼斷言</w:t>
      </w:r>
      <w:r w:rsidRPr="008915D3">
        <w:t xml:space="preserve">（如 JavaScript 條件、Python 腳本）與 </w:t>
      </w:r>
      <w:r w:rsidRPr="008915D3">
        <w:rPr>
          <w:b/>
          <w:bCs/>
        </w:rPr>
        <w:t>Regex 正規表達式</w:t>
      </w:r>
      <w:r w:rsidRPr="008915D3">
        <w:t xml:space="preserve">，對 Agent 的輸出進行高精確度的非連續數值校驗。整個測試集由三大核心模塊組成：首先是 </w:t>
      </w:r>
      <w:proofErr w:type="spellStart"/>
      <w:r w:rsidRPr="008915D3">
        <w:t>promptfooconfig.yaml</w:t>
      </w:r>
      <w:proofErr w:type="spellEnd"/>
      <w:r w:rsidRPr="008915D3">
        <w:t xml:space="preserve"> 主設定檔，用來定義多種極端的生醫測試場景與預期邊界。在</w:t>
      </w:r>
      <w:r w:rsidRPr="008915D3">
        <w:rPr>
          <w:b/>
          <w:bCs/>
        </w:rPr>
        <w:t>座標對齊精確度</w:t>
      </w:r>
      <w:r w:rsidRPr="008915D3">
        <w:t xml:space="preserve">上，會故意輸入非標準的 HGVS 或多態性突變命名，並強制限制作答必須精確匹配如 </w:t>
      </w:r>
      <w:proofErr w:type="spellStart"/>
      <w:r w:rsidRPr="008915D3">
        <w:t>ClinVar</w:t>
      </w:r>
      <w:proofErr w:type="spellEnd"/>
      <w:r w:rsidRPr="008915D3">
        <w:t xml:space="preserve"> 官方的真實連結與特定致病評級字串。在</w:t>
      </w:r>
      <w:r w:rsidRPr="008915D3">
        <w:rPr>
          <w:b/>
          <w:bCs/>
        </w:rPr>
        <w:t>工具調用與過濾精緻度</w:t>
      </w:r>
      <w:r w:rsidRPr="008915D3">
        <w:t xml:space="preserve">上，透過數值擷取腳本，檢驗 Agent 調用 </w:t>
      </w:r>
      <w:proofErr w:type="spellStart"/>
      <w:r w:rsidRPr="008915D3">
        <w:t>gnomAD</w:t>
      </w:r>
      <w:proofErr w:type="spellEnd"/>
      <w:r w:rsidRPr="008915D3">
        <w:t xml:space="preserve"> </w:t>
      </w:r>
      <w:proofErr w:type="spellStart"/>
      <w:r w:rsidRPr="008915D3">
        <w:t>GraphQL</w:t>
      </w:r>
      <w:proofErr w:type="spellEnd"/>
      <w:r w:rsidRPr="008915D3">
        <w:t xml:space="preserve"> API 時，是否能聰明地過濾全球龐大的背景雜訊，僅精確擷取並帶回東亞人群的低盛行率數值。在</w:t>
      </w:r>
      <w:r w:rsidRPr="008915D3">
        <w:rPr>
          <w:b/>
          <w:bCs/>
        </w:rPr>
        <w:t>臨床推理與安全性</w:t>
      </w:r>
      <w:r w:rsidRPr="008915D3">
        <w:t>上，則透過外部 Python 斷言，深入檢查 Agent 是否確實遵循 ACMG 指引的推理鏈，辨識出如 PVS1 等特定證據代碼，並同時強制限制輸出必須觸發「醫療免責聲明」的安全警示邊界。最終，該方案只需一行指令即可在網頁儀表板上產出包含 Pass/Fail 狀態、Token 消耗及 API 響應時間的批次量化報表。</w:t>
      </w:r>
    </w:p>
    <w:p w14:paraId="270CD720" w14:textId="77777777" w:rsidR="008915D3" w:rsidRPr="008915D3" w:rsidRDefault="008915D3" w:rsidP="00216D20">
      <w:pPr>
        <w:rPr>
          <w:rFonts w:hint="eastAsia"/>
        </w:rPr>
      </w:pPr>
    </w:p>
    <w:p w14:paraId="0E9E2058" w14:textId="54AFA359" w:rsidR="00216D20" w:rsidRPr="00947925" w:rsidRDefault="00216D20" w:rsidP="00216D20"/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15EAAF94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9E2DF1" w:rsidRPr="000F5549">
        <w:rPr>
          <w:rFonts w:hint="eastAsia"/>
          <w:szCs w:val="24"/>
        </w:rPr>
        <w:t>分析程式效能</w:t>
      </w:r>
      <w:r w:rsidR="004D27DA" w:rsidRPr="000F5549">
        <w:rPr>
          <w:rFonts w:hint="eastAsia"/>
          <w:szCs w:val="24"/>
        </w:rPr>
        <w:t>與</w:t>
      </w:r>
      <w:r w:rsidR="00A47252">
        <w:rPr>
          <w:rFonts w:hint="eastAsia"/>
          <w:szCs w:val="24"/>
        </w:rPr>
        <w:t>評估</w:t>
      </w:r>
      <w:r w:rsidRPr="000F5549">
        <w:rPr>
          <w:szCs w:val="24"/>
        </w:rPr>
        <w:t>結果</w:t>
      </w:r>
      <w:r w:rsidR="0019088B" w:rsidRPr="000F5549">
        <w:rPr>
          <w:rFonts w:hint="eastAsia"/>
          <w:szCs w:val="24"/>
        </w:rPr>
        <w:t>，</w:t>
      </w:r>
      <w:r w:rsidR="00BF34B2" w:rsidRPr="000F5549">
        <w:rPr>
          <w:rFonts w:hint="eastAsia"/>
          <w:szCs w:val="24"/>
        </w:rPr>
        <w:t>找出效能瓶頸並提供</w:t>
      </w:r>
      <w:r w:rsidR="000F5549">
        <w:rPr>
          <w:rFonts w:hint="eastAsia"/>
          <w:szCs w:val="24"/>
        </w:rPr>
        <w:t>對焦</w:t>
      </w:r>
      <w:r w:rsidR="00BF34B2" w:rsidRPr="000F5549">
        <w:rPr>
          <w:rFonts w:hint="eastAsia"/>
          <w:szCs w:val="24"/>
        </w:rPr>
        <w:t>最佳化之相關建議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6E4FD0">
        <w:rPr>
          <w:rFonts w:hint="eastAsia"/>
          <w:szCs w:val="24"/>
        </w:rPr>
        <w:t>多掃描模式，</w:t>
      </w:r>
      <w:r w:rsidR="00294017" w:rsidRPr="000F5549">
        <w:rPr>
          <w:rFonts w:hint="eastAsia"/>
          <w:szCs w:val="24"/>
        </w:rPr>
        <w:t>提升</w:t>
      </w:r>
      <w:r w:rsidR="006E4FD0">
        <w:rPr>
          <w:rFonts w:hint="eastAsia"/>
          <w:szCs w:val="24"/>
        </w:rPr>
        <w:t>對焦速度與</w:t>
      </w:r>
      <w:r w:rsidR="00F10C72">
        <w:rPr>
          <w:rFonts w:hint="eastAsia"/>
          <w:szCs w:val="24"/>
        </w:rPr>
        <w:t>焦距</w:t>
      </w:r>
      <w:r w:rsidR="00294017" w:rsidRPr="000F5549">
        <w:rPr>
          <w:rFonts w:hint="eastAsia"/>
          <w:szCs w:val="24"/>
        </w:rPr>
        <w:t>的精確度</w:t>
      </w:r>
      <w:r w:rsidRPr="000F5549">
        <w:rPr>
          <w:szCs w:val="24"/>
        </w:rPr>
        <w:t>。最終</w:t>
      </w:r>
      <w:r w:rsidR="00650414" w:rsidRPr="000F5549">
        <w:rPr>
          <w:rFonts w:hint="eastAsia"/>
          <w:szCs w:val="24"/>
        </w:rPr>
        <w:t>測試</w:t>
      </w:r>
      <w:r w:rsidR="00294017" w:rsidRPr="000F5549">
        <w:rPr>
          <w:rFonts w:hint="eastAsia"/>
          <w:szCs w:val="24"/>
        </w:rPr>
        <w:t>比對前後</w:t>
      </w:r>
      <w:r w:rsidR="00650414" w:rsidRPr="000F5549">
        <w:rPr>
          <w:rFonts w:hint="eastAsia"/>
          <w:szCs w:val="24"/>
        </w:rPr>
        <w:t>效能</w:t>
      </w:r>
      <w:r w:rsidR="00294017" w:rsidRPr="000F5549">
        <w:rPr>
          <w:rFonts w:hint="eastAsia"/>
          <w:szCs w:val="24"/>
        </w:rPr>
        <w:t>之</w:t>
      </w:r>
      <w:r w:rsidR="00650414" w:rsidRPr="000F5549">
        <w:rPr>
          <w:rFonts w:hint="eastAsia"/>
          <w:szCs w:val="24"/>
        </w:rPr>
        <w:t>差異，</w:t>
      </w:r>
      <w:r w:rsidR="001B517D" w:rsidRPr="000F5549">
        <w:rPr>
          <w:rFonts w:hint="eastAsia"/>
          <w:szCs w:val="24"/>
        </w:rPr>
        <w:t>並</w:t>
      </w:r>
      <w:r w:rsidRPr="000F5549">
        <w:rPr>
          <w:szCs w:val="24"/>
        </w:rPr>
        <w:t>交付</w:t>
      </w:r>
      <w:r w:rsidR="00813228" w:rsidRPr="000F5549">
        <w:rPr>
          <w:rFonts w:hint="eastAsia"/>
          <w:szCs w:val="24"/>
        </w:rPr>
        <w:t>相關</w:t>
      </w:r>
      <w:r w:rsidRPr="000F5549">
        <w:rPr>
          <w:szCs w:val="24"/>
        </w:rPr>
        <w:t>結果與完整開發文件。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3F12E792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掃描儀與控制軟體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F10C72">
        <w:rPr>
          <w:rFonts w:hint="eastAsia"/>
          <w:szCs w:val="24"/>
        </w:rPr>
        <w:t>自動對焦</w:t>
      </w:r>
      <w:r w:rsidR="00B6106B" w:rsidRPr="000F5549">
        <w:rPr>
          <w:rFonts w:hint="eastAsia"/>
          <w:szCs w:val="24"/>
        </w:rPr>
        <w:t>演算法</w:t>
      </w:r>
      <w:r>
        <w:rPr>
          <w:rFonts w:hint="eastAsia"/>
          <w:szCs w:val="24"/>
        </w:rPr>
        <w:t>、掃描運行效率、</w:t>
      </w:r>
      <w:r w:rsidR="00B6106B" w:rsidRPr="000F5549">
        <w:rPr>
          <w:rFonts w:hint="eastAsia"/>
          <w:szCs w:val="24"/>
        </w:rPr>
        <w:t>及</w:t>
      </w:r>
      <w:r>
        <w:rPr>
          <w:rFonts w:hint="eastAsia"/>
          <w:szCs w:val="24"/>
        </w:rPr>
        <w:t>其</w:t>
      </w:r>
      <w:r w:rsidR="00822950" w:rsidRPr="000F5549">
        <w:rPr>
          <w:rFonts w:hint="eastAsia"/>
          <w:szCs w:val="24"/>
        </w:rPr>
        <w:t>多</w:t>
      </w:r>
      <w:r>
        <w:rPr>
          <w:rFonts w:hint="eastAsia"/>
          <w:szCs w:val="24"/>
        </w:rPr>
        <w:t>種</w:t>
      </w:r>
      <w:r w:rsidR="00F10C72">
        <w:rPr>
          <w:rFonts w:hint="eastAsia"/>
          <w:szCs w:val="24"/>
        </w:rPr>
        <w:t>掃描模式</w:t>
      </w:r>
      <w:r w:rsidR="00B6106B" w:rsidRPr="000F5549">
        <w:rPr>
          <w:rFonts w:hint="eastAsia"/>
          <w:szCs w:val="24"/>
        </w:rPr>
        <w:t>等</w:t>
      </w:r>
      <w:r w:rsidR="00786D8F" w:rsidRPr="000F5549">
        <w:rPr>
          <w:rFonts w:hint="eastAsia"/>
          <w:szCs w:val="24"/>
        </w:rPr>
        <w:t>相關</w:t>
      </w:r>
      <w:r w:rsidR="0019088B" w:rsidRPr="000F5549">
        <w:rPr>
          <w:szCs w:val="24"/>
        </w:rPr>
        <w:t>文件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786D8F" w:rsidRPr="000F5549">
        <w:rPr>
          <w:rFonts w:hint="eastAsia"/>
          <w:szCs w:val="24"/>
        </w:rPr>
        <w:t>（</w:t>
      </w:r>
      <w:r>
        <w:rPr>
          <w:rFonts w:hint="eastAsia"/>
          <w:szCs w:val="24"/>
        </w:rPr>
        <w:t>生捷科技</w:t>
      </w:r>
      <w:r w:rsidR="00786D8F" w:rsidRPr="000F5549">
        <w:rPr>
          <w:rFonts w:hint="eastAsia"/>
          <w:szCs w:val="24"/>
        </w:rPr>
        <w:t>）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根據各類生物晶片和光學條件來</w:t>
      </w:r>
      <w:r w:rsidR="0019088B" w:rsidRPr="000F5549">
        <w:rPr>
          <w:szCs w:val="24"/>
        </w:rPr>
        <w:t>自行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40C11E89" w:rsidR="008915D3" w:rsidRDefault="008915D3">
      <w:pPr>
        <w:snapToGrid/>
        <w:spacing w:after="160"/>
      </w:pPr>
      <w:r>
        <w:br w:type="page"/>
      </w:r>
    </w:p>
    <w:p w14:paraId="3F64BCB7" w14:textId="3E49C142" w:rsidR="009553D2" w:rsidRDefault="005643BC" w:rsidP="00F409B9">
      <w:pPr>
        <w:pStyle w:val="4"/>
        <w:ind w:left="0"/>
        <w:jc w:val="left"/>
      </w:pPr>
      <w:r>
        <w:lastRenderedPageBreak/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05513737" w14:textId="77777777" w:rsidR="008915D3" w:rsidRPr="00996F8D" w:rsidRDefault="008915D3" w:rsidP="00996F8D">
      <w:pPr>
        <w:spacing w:line="240" w:lineRule="auto"/>
        <w:rPr>
          <w:szCs w:val="24"/>
        </w:rPr>
      </w:pPr>
      <w:r w:rsidRPr="00996F8D">
        <w:rPr>
          <w:szCs w:val="24"/>
        </w:rPr>
        <w:t>評估 BIO-IT AI Agent 的成果可聚焦於以下三項指標性進展：</w:t>
      </w:r>
    </w:p>
    <w:p w14:paraId="37E6A691" w14:textId="77777777" w:rsidR="00444617" w:rsidRPr="00996F8D" w:rsidRDefault="00444617" w:rsidP="00996F8D">
      <w:pPr>
        <w:spacing w:line="240" w:lineRule="auto"/>
        <w:rPr>
          <w:szCs w:val="24"/>
        </w:rPr>
      </w:pPr>
    </w:p>
    <w:p w14:paraId="4E240684" w14:textId="0663E126" w:rsidR="008915D3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7.1 </w:t>
      </w:r>
      <w:r w:rsidR="008915D3" w:rsidRPr="00996F8D">
        <w:rPr>
          <w:szCs w:val="24"/>
        </w:rPr>
        <w:t>突變識別零誤差與精準溯源</w:t>
      </w:r>
    </w:p>
    <w:p w14:paraId="66E76AA9" w14:textId="571AD1E4" w:rsidR="004141C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Agent 成功將非標準或混亂的基因變異命名法（如 HGVS 或舊稱）100% 正確對齊至 </w:t>
      </w:r>
      <w:proofErr w:type="spellStart"/>
      <w:r w:rsidRPr="00996F8D">
        <w:rPr>
          <w:szCs w:val="24"/>
        </w:rPr>
        <w:t>ClinVar</w:t>
      </w:r>
      <w:proofErr w:type="spellEnd"/>
      <w:r w:rsidRPr="00996F8D">
        <w:rPr>
          <w:szCs w:val="24"/>
        </w:rPr>
        <w:t xml:space="preserve"> 與 </w:t>
      </w:r>
      <w:proofErr w:type="spellStart"/>
      <w:r w:rsidRPr="00996F8D">
        <w:rPr>
          <w:szCs w:val="24"/>
        </w:rPr>
        <w:t>dbSNP</w:t>
      </w:r>
      <w:proofErr w:type="spellEnd"/>
      <w:r w:rsidRPr="00996F8D">
        <w:rPr>
          <w:szCs w:val="24"/>
        </w:rPr>
        <w:t xml:space="preserve"> 官方座標。所有臨床致病性解讀皆能自動附帶真實有效的 PubMed 文獻連結，徹底消除醫療 AI 常見的虛構幻覺。</w:t>
      </w:r>
    </w:p>
    <w:p w14:paraId="37A220F1" w14:textId="77777777" w:rsidR="00996F8D" w:rsidRPr="00996F8D" w:rsidRDefault="00996F8D" w:rsidP="00996F8D">
      <w:pPr>
        <w:spacing w:line="240" w:lineRule="auto"/>
        <w:ind w:right="10"/>
        <w:jc w:val="both"/>
        <w:rPr>
          <w:rFonts w:hint="eastAsia"/>
          <w:szCs w:val="24"/>
        </w:rPr>
      </w:pPr>
    </w:p>
    <w:p w14:paraId="11F4D292" w14:textId="77777777" w:rsidR="00996F8D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7.2 </w:t>
      </w:r>
      <w:r w:rsidR="00996F8D" w:rsidRPr="00996F8D">
        <w:rPr>
          <w:rStyle w:val="a9"/>
          <w:rFonts w:cs="Arial"/>
          <w:szCs w:val="24"/>
        </w:rPr>
        <w:t>生醫 API 智慧過濾與成本優化</w:t>
      </w:r>
    </w:p>
    <w:p w14:paraId="74336E1F" w14:textId="22ACA9D2" w:rsidR="00210D4A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在調用 </w:t>
      </w:r>
      <w:proofErr w:type="spellStart"/>
      <w:r w:rsidRPr="00996F8D">
        <w:rPr>
          <w:rStyle w:val="a9"/>
          <w:rFonts w:cs="Arial"/>
          <w:szCs w:val="24"/>
        </w:rPr>
        <w:t>gnomAD</w:t>
      </w:r>
      <w:proofErr w:type="spellEnd"/>
      <w:r w:rsidRPr="00996F8D">
        <w:rPr>
          <w:rStyle w:val="a9"/>
          <w:rFonts w:cs="Arial"/>
          <w:szCs w:val="24"/>
        </w:rPr>
        <w:t xml:space="preserve"> </w:t>
      </w:r>
      <w:proofErr w:type="spellStart"/>
      <w:r w:rsidRPr="00996F8D">
        <w:rPr>
          <w:rStyle w:val="a9"/>
          <w:rFonts w:cs="Arial"/>
          <w:szCs w:val="24"/>
        </w:rPr>
        <w:t>GraphQL</w:t>
      </w:r>
      <w:proofErr w:type="spellEnd"/>
      <w:r w:rsidRPr="00996F8D">
        <w:rPr>
          <w:szCs w:val="24"/>
        </w:rPr>
        <w:t xml:space="preserve"> 或 </w:t>
      </w:r>
      <w:proofErr w:type="spellStart"/>
      <w:r w:rsidRPr="00996F8D">
        <w:rPr>
          <w:rStyle w:val="a9"/>
          <w:rFonts w:cs="Arial"/>
          <w:szCs w:val="24"/>
        </w:rPr>
        <w:t>cBioPortal</w:t>
      </w:r>
      <w:proofErr w:type="spellEnd"/>
      <w:r w:rsidRPr="00996F8D">
        <w:rPr>
          <w:szCs w:val="24"/>
        </w:rPr>
        <w:t xml:space="preserve"> 等包含數百萬位點的巨量資料庫時，Agent 展現出「聰明點菜」能力。它能精確篩選特定人群的基因頻率，並將原始 JSON 雜訊過濾達 </w:t>
      </w:r>
      <w:r w:rsidRPr="00996F8D">
        <w:rPr>
          <w:rStyle w:val="a9"/>
          <w:rFonts w:cs="Arial"/>
          <w:szCs w:val="24"/>
        </w:rPr>
        <w:t>80%</w:t>
      </w:r>
      <w:r w:rsidRPr="00996F8D">
        <w:rPr>
          <w:szCs w:val="24"/>
        </w:rPr>
        <w:t>，大幅節省 Token 成本與推理時間。</w:t>
      </w:r>
    </w:p>
    <w:p w14:paraId="7FABB24F" w14:textId="77777777" w:rsidR="00996F8D" w:rsidRPr="00996F8D" w:rsidRDefault="00996F8D" w:rsidP="00996F8D">
      <w:pPr>
        <w:spacing w:line="240" w:lineRule="auto"/>
        <w:ind w:right="10"/>
        <w:jc w:val="both"/>
        <w:rPr>
          <w:rFonts w:hint="eastAsia"/>
          <w:szCs w:val="24"/>
        </w:rPr>
      </w:pPr>
    </w:p>
    <w:p w14:paraId="1AC1E9B5" w14:textId="77777777" w:rsidR="00996F8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>7.</w:t>
      </w:r>
      <w:r w:rsidRPr="00996F8D">
        <w:rPr>
          <w:rFonts w:hint="eastAsia"/>
          <w:szCs w:val="24"/>
        </w:rPr>
        <w:t>3</w:t>
      </w:r>
      <w:r w:rsidRPr="00996F8D">
        <w:rPr>
          <w:rFonts w:hint="eastAsia"/>
          <w:szCs w:val="24"/>
        </w:rPr>
        <w:t xml:space="preserve"> </w:t>
      </w:r>
      <w:r w:rsidR="00996F8D" w:rsidRPr="00996F8D">
        <w:rPr>
          <w:szCs w:val="24"/>
        </w:rPr>
        <w:t>ACMG 推理合規與安全防禦</w:t>
      </w:r>
    </w:p>
    <w:p w14:paraId="328392F8" w14:textId="68996DC3" w:rsidR="008915D3" w:rsidRPr="00996F8D" w:rsidRDefault="00996F8D" w:rsidP="00996F8D">
      <w:pPr>
        <w:spacing w:line="240" w:lineRule="auto"/>
        <w:ind w:right="10"/>
        <w:jc w:val="both"/>
        <w:rPr>
          <w:rFonts w:hint="eastAsia"/>
          <w:szCs w:val="24"/>
        </w:rPr>
      </w:pPr>
      <w:r w:rsidRPr="00996F8D">
        <w:rPr>
          <w:szCs w:val="24"/>
        </w:rPr>
        <w:t>對於新發現的臨床突變，Agent 能完美遵循 ACMG 指引 進行嚴格的邏輯推導（如準確判定 PVS1、PM2 等證據代碼）。同時，系統在遭遇高風險醫療諮詢時，能 100% 穩定觸發醫學免責警示，守住安全邊界。</w:t>
      </w:r>
    </w:p>
    <w:p w14:paraId="009D8205" w14:textId="77777777" w:rsidR="008915D3" w:rsidRPr="00CE7DA6" w:rsidRDefault="008915D3" w:rsidP="00210D4A">
      <w:pPr>
        <w:rPr>
          <w:rFonts w:hint="eastAsia"/>
        </w:rPr>
      </w:pPr>
    </w:p>
    <w:sectPr w:rsidR="008915D3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96AB8" w14:textId="77777777" w:rsidR="00BF3285" w:rsidRDefault="00BF3285">
      <w:pPr>
        <w:spacing w:line="240" w:lineRule="auto"/>
      </w:pPr>
      <w:r>
        <w:separator/>
      </w:r>
    </w:p>
  </w:endnote>
  <w:endnote w:type="continuationSeparator" w:id="0">
    <w:p w14:paraId="01E07D1D" w14:textId="77777777" w:rsidR="00BF3285" w:rsidRDefault="00BF3285">
      <w:pPr>
        <w:spacing w:line="240" w:lineRule="auto"/>
      </w:pPr>
      <w:r>
        <w:continuationSeparator/>
      </w:r>
    </w:p>
  </w:endnote>
  <w:endnote w:type="continuationNotice" w:id="1">
    <w:p w14:paraId="6DFCA382" w14:textId="77777777" w:rsidR="00BF3285" w:rsidRDefault="00BF328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AB93" w14:textId="77777777" w:rsidR="00BF3285" w:rsidRDefault="00BF3285">
      <w:pPr>
        <w:spacing w:line="240" w:lineRule="auto"/>
      </w:pPr>
      <w:r>
        <w:separator/>
      </w:r>
    </w:p>
  </w:footnote>
  <w:footnote w:type="continuationSeparator" w:id="0">
    <w:p w14:paraId="2984D9DE" w14:textId="77777777" w:rsidR="00BF3285" w:rsidRDefault="00BF3285">
      <w:pPr>
        <w:spacing w:line="240" w:lineRule="auto"/>
      </w:pPr>
      <w:r>
        <w:continuationSeparator/>
      </w:r>
    </w:p>
  </w:footnote>
  <w:footnote w:type="continuationNotice" w:id="1">
    <w:p w14:paraId="68285075" w14:textId="77777777" w:rsidR="00BF3285" w:rsidRDefault="00BF328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CA4DC6"/>
    <w:multiLevelType w:val="hybridMultilevel"/>
    <w:tmpl w:val="EC4A7DD4"/>
    <w:lvl w:ilvl="0" w:tplc="A1C802A8">
      <w:start w:val="1"/>
      <w:numFmt w:val="upperLetter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7954175"/>
    <w:multiLevelType w:val="multilevel"/>
    <w:tmpl w:val="ADC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DDC7CAB"/>
    <w:multiLevelType w:val="multilevel"/>
    <w:tmpl w:val="E1D2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0C5347C"/>
    <w:multiLevelType w:val="multilevel"/>
    <w:tmpl w:val="5E46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C1222"/>
    <w:multiLevelType w:val="multilevel"/>
    <w:tmpl w:val="53AEBA3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CD08E8"/>
    <w:multiLevelType w:val="multilevel"/>
    <w:tmpl w:val="2A2C5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32288"/>
    <w:multiLevelType w:val="multilevel"/>
    <w:tmpl w:val="E4F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F32BC1"/>
    <w:multiLevelType w:val="multilevel"/>
    <w:tmpl w:val="843E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AE3068"/>
    <w:multiLevelType w:val="multilevel"/>
    <w:tmpl w:val="A32C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E2FD9"/>
    <w:multiLevelType w:val="multilevel"/>
    <w:tmpl w:val="9BEC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E5CB8"/>
    <w:multiLevelType w:val="hybridMultilevel"/>
    <w:tmpl w:val="AD6A5912"/>
    <w:lvl w:ilvl="0" w:tplc="04090001">
      <w:start w:val="1"/>
      <w:numFmt w:val="bullet"/>
      <w:lvlText w:val=""/>
      <w:lvlJc w:val="left"/>
      <w:pPr>
        <w:ind w:left="902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2" w:hanging="480"/>
      </w:pPr>
      <w:rPr>
        <w:rFonts w:ascii="Wingdings" w:hAnsi="Wingdings" w:hint="default"/>
      </w:rPr>
    </w:lvl>
  </w:abstractNum>
  <w:abstractNum w:abstractNumId="27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650E0FFF"/>
    <w:multiLevelType w:val="multilevel"/>
    <w:tmpl w:val="BF1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360A4"/>
    <w:multiLevelType w:val="hybridMultilevel"/>
    <w:tmpl w:val="61EAB9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C5B29A0"/>
    <w:multiLevelType w:val="multilevel"/>
    <w:tmpl w:val="3546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A680C"/>
    <w:multiLevelType w:val="multilevel"/>
    <w:tmpl w:val="DF6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15735"/>
    <w:multiLevelType w:val="hybridMultilevel"/>
    <w:tmpl w:val="94F4D15E"/>
    <w:lvl w:ilvl="0" w:tplc="A1C802A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BD5E4CF2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5423990"/>
    <w:multiLevelType w:val="multilevel"/>
    <w:tmpl w:val="07B2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36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7"/>
  </w:num>
  <w:num w:numId="2" w16cid:durableId="223491244">
    <w:abstractNumId w:val="30"/>
  </w:num>
  <w:num w:numId="3" w16cid:durableId="777216860">
    <w:abstractNumId w:val="2"/>
  </w:num>
  <w:num w:numId="4" w16cid:durableId="1387991770">
    <w:abstractNumId w:val="35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9"/>
  </w:num>
  <w:num w:numId="8" w16cid:durableId="656031102">
    <w:abstractNumId w:val="14"/>
  </w:num>
  <w:num w:numId="9" w16cid:durableId="1403986829">
    <w:abstractNumId w:val="27"/>
  </w:num>
  <w:num w:numId="10" w16cid:durableId="2060588897">
    <w:abstractNumId w:val="22"/>
  </w:num>
  <w:num w:numId="11" w16cid:durableId="1963338648">
    <w:abstractNumId w:val="21"/>
  </w:num>
  <w:num w:numId="12" w16cid:durableId="640040681">
    <w:abstractNumId w:val="0"/>
  </w:num>
  <w:num w:numId="13" w16cid:durableId="786511393">
    <w:abstractNumId w:val="8"/>
  </w:num>
  <w:num w:numId="14" w16cid:durableId="1995061351">
    <w:abstractNumId w:val="10"/>
  </w:num>
  <w:num w:numId="15" w16cid:durableId="14044343">
    <w:abstractNumId w:val="23"/>
  </w:num>
  <w:num w:numId="16" w16cid:durableId="1456824657">
    <w:abstractNumId w:val="5"/>
  </w:num>
  <w:num w:numId="17" w16cid:durableId="1020668379">
    <w:abstractNumId w:val="15"/>
  </w:num>
  <w:num w:numId="18" w16cid:durableId="1871458461">
    <w:abstractNumId w:val="16"/>
  </w:num>
  <w:num w:numId="19" w16cid:durableId="112984822">
    <w:abstractNumId w:val="17"/>
  </w:num>
  <w:num w:numId="20" w16cid:durableId="134304272">
    <w:abstractNumId w:val="36"/>
  </w:num>
  <w:num w:numId="21" w16cid:durableId="1731493135">
    <w:abstractNumId w:val="31"/>
  </w:num>
  <w:num w:numId="22" w16cid:durableId="1515657014">
    <w:abstractNumId w:val="32"/>
  </w:num>
  <w:num w:numId="23" w16cid:durableId="1738816735">
    <w:abstractNumId w:val="11"/>
  </w:num>
  <w:num w:numId="24" w16cid:durableId="913659274">
    <w:abstractNumId w:val="28"/>
  </w:num>
  <w:num w:numId="25" w16cid:durableId="973368865">
    <w:abstractNumId w:val="24"/>
  </w:num>
  <w:num w:numId="26" w16cid:durableId="2115440189">
    <w:abstractNumId w:val="9"/>
  </w:num>
  <w:num w:numId="27" w16cid:durableId="4093938">
    <w:abstractNumId w:val="34"/>
  </w:num>
  <w:num w:numId="28" w16cid:durableId="1316108957">
    <w:abstractNumId w:val="6"/>
  </w:num>
  <w:num w:numId="29" w16cid:durableId="294871950">
    <w:abstractNumId w:val="18"/>
  </w:num>
  <w:num w:numId="30" w16cid:durableId="1424447371">
    <w:abstractNumId w:val="13"/>
  </w:num>
  <w:num w:numId="31" w16cid:durableId="782504712">
    <w:abstractNumId w:val="33"/>
  </w:num>
  <w:num w:numId="32" w16cid:durableId="770126991">
    <w:abstractNumId w:val="4"/>
  </w:num>
  <w:num w:numId="33" w16cid:durableId="236861367">
    <w:abstractNumId w:val="25"/>
  </w:num>
  <w:num w:numId="34" w16cid:durableId="1174227853">
    <w:abstractNumId w:val="12"/>
  </w:num>
  <w:num w:numId="35" w16cid:durableId="828669252">
    <w:abstractNumId w:val="26"/>
  </w:num>
  <w:num w:numId="36" w16cid:durableId="728503789">
    <w:abstractNumId w:val="29"/>
  </w:num>
  <w:num w:numId="37" w16cid:durableId="10918972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9F7"/>
    <w:rsid w:val="00020D7F"/>
    <w:rsid w:val="00020F52"/>
    <w:rsid w:val="00023AAB"/>
    <w:rsid w:val="00031DA7"/>
    <w:rsid w:val="00034765"/>
    <w:rsid w:val="00036B2D"/>
    <w:rsid w:val="00040456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A7564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08A6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2150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34B1"/>
    <w:rsid w:val="002C42F3"/>
    <w:rsid w:val="002C7E7B"/>
    <w:rsid w:val="002D279A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262B"/>
    <w:rsid w:val="003B06B8"/>
    <w:rsid w:val="003B0E23"/>
    <w:rsid w:val="003B6867"/>
    <w:rsid w:val="003C338B"/>
    <w:rsid w:val="003C54D9"/>
    <w:rsid w:val="003C6659"/>
    <w:rsid w:val="003D1300"/>
    <w:rsid w:val="003D6322"/>
    <w:rsid w:val="003E1BFC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732CC"/>
    <w:rsid w:val="004800DD"/>
    <w:rsid w:val="0048125B"/>
    <w:rsid w:val="004841B3"/>
    <w:rsid w:val="0048459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14D3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4593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1D95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15D3"/>
    <w:rsid w:val="00895E81"/>
    <w:rsid w:val="008A63B7"/>
    <w:rsid w:val="008A7BC8"/>
    <w:rsid w:val="008B4233"/>
    <w:rsid w:val="008D4AB5"/>
    <w:rsid w:val="008D7457"/>
    <w:rsid w:val="008F33A2"/>
    <w:rsid w:val="00900BF8"/>
    <w:rsid w:val="009044E8"/>
    <w:rsid w:val="009047C8"/>
    <w:rsid w:val="00905768"/>
    <w:rsid w:val="00912D70"/>
    <w:rsid w:val="009138B9"/>
    <w:rsid w:val="0092066E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96F8D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056E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07ED"/>
    <w:rsid w:val="00BD7B82"/>
    <w:rsid w:val="00BE0E1C"/>
    <w:rsid w:val="00BE463C"/>
    <w:rsid w:val="00BE5AAD"/>
    <w:rsid w:val="00BF3285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16615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985"/>
    <w:rsid w:val="00EA3B28"/>
    <w:rsid w:val="00EA4B18"/>
    <w:rsid w:val="00EA5CFE"/>
    <w:rsid w:val="00EA67FB"/>
    <w:rsid w:val="00EB4588"/>
    <w:rsid w:val="00EB5CA2"/>
    <w:rsid w:val="00EB7194"/>
    <w:rsid w:val="00EC0787"/>
    <w:rsid w:val="00EC335B"/>
    <w:rsid w:val="00EC477F"/>
    <w:rsid w:val="00EC51D9"/>
    <w:rsid w:val="00ED2263"/>
    <w:rsid w:val="00ED5611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8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tp.ncbi.nlm.nih.gov/pub/clinvar/" TargetMode="External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sloth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10" Type="http://schemas.openxmlformats.org/officeDocument/2006/relationships/hyperlink" Target="https://unsloth.ai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uggingface.co/" TargetMode="External"/><Relationship Id="rId14" Type="http://schemas.openxmlformats.org/officeDocument/2006/relationships/image" Target="media/image4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11</Pages>
  <Words>3237</Words>
  <Characters>3951</Characters>
  <Application>Microsoft Office Word</Application>
  <DocSecurity>0</DocSecurity>
  <Lines>188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87</cp:revision>
  <dcterms:created xsi:type="dcterms:W3CDTF">2023-08-14T03:41:00Z</dcterms:created>
  <dcterms:modified xsi:type="dcterms:W3CDTF">2026-07-28T09:26:00Z</dcterms:modified>
</cp:coreProperties>
</file>