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E5C99" w14:textId="2F08A3FC" w:rsidR="000F24A1" w:rsidRPr="00D646B1" w:rsidRDefault="00501B79" w:rsidP="0020351B">
      <w:pPr>
        <w:pStyle w:val="1"/>
      </w:pPr>
      <w:r>
        <w:rPr>
          <w:rFonts w:hint="eastAsia"/>
        </w:rPr>
        <w:t>生物醫學智能體</w:t>
      </w:r>
      <w:r w:rsidR="005B10D4">
        <w:rPr>
          <w:rFonts w:hint="eastAsia"/>
        </w:rPr>
        <w:t>之</w:t>
      </w:r>
      <w:r w:rsidR="00204778">
        <w:rPr>
          <w:rFonts w:hint="eastAsia"/>
        </w:rPr>
        <w:t>可行性</w:t>
      </w:r>
      <w:r w:rsidR="005B10D4">
        <w:rPr>
          <w:rFonts w:hint="eastAsia"/>
        </w:rPr>
        <w:t>評估</w:t>
      </w:r>
      <w:r w:rsidR="00F33B03">
        <w:br/>
      </w:r>
      <w:r w:rsidR="00F33B03" w:rsidRPr="00204778">
        <w:rPr>
          <w:rFonts w:hint="eastAsia"/>
          <w:sz w:val="32"/>
          <w:szCs w:val="32"/>
        </w:rPr>
        <w:t>(</w:t>
      </w:r>
      <w:r w:rsidR="00204778" w:rsidRPr="00204778">
        <w:rPr>
          <w:rFonts w:hint="eastAsia"/>
          <w:sz w:val="32"/>
          <w:szCs w:val="32"/>
        </w:rPr>
        <w:t xml:space="preserve">Feasibility Estimation of </w:t>
      </w:r>
      <w:r>
        <w:rPr>
          <w:rFonts w:hint="eastAsia"/>
          <w:sz w:val="32"/>
          <w:szCs w:val="32"/>
        </w:rPr>
        <w:t>Bio-</w:t>
      </w:r>
      <w:r w:rsidR="00166CC5" w:rsidRPr="00204778">
        <w:rPr>
          <w:rFonts w:hint="eastAsia"/>
          <w:sz w:val="32"/>
          <w:szCs w:val="32"/>
        </w:rPr>
        <w:t>AI</w:t>
      </w:r>
      <w:r w:rsidR="00F33B03" w:rsidRPr="00204778">
        <w:rPr>
          <w:rFonts w:hint="eastAsia"/>
          <w:sz w:val="32"/>
          <w:szCs w:val="32"/>
        </w:rPr>
        <w:t xml:space="preserve"> Agent)</w:t>
      </w:r>
    </w:p>
    <w:p w14:paraId="3D76AE9D" w14:textId="77777777" w:rsidR="00D646B1" w:rsidRPr="001B42CB" w:rsidRDefault="00D646B1" w:rsidP="00D646B1"/>
    <w:p w14:paraId="34FD3530" w14:textId="7FD44D91" w:rsidR="00444617" w:rsidRPr="005C3866" w:rsidRDefault="00444617" w:rsidP="005C3866">
      <w:pPr>
        <w:pStyle w:val="2"/>
      </w:pPr>
      <w:r w:rsidRPr="00D646B1">
        <w:rPr>
          <w:rFonts w:hint="eastAsia"/>
        </w:rPr>
        <w:t>一、　摘要</w:t>
      </w:r>
    </w:p>
    <w:p w14:paraId="35AC1D32" w14:textId="77777777" w:rsidR="00D00E94" w:rsidRDefault="00501B79" w:rsidP="00503070">
      <w:pPr>
        <w:rPr>
          <w:szCs w:val="24"/>
        </w:rPr>
      </w:pPr>
      <w:r w:rsidRPr="00503070">
        <w:rPr>
          <w:rFonts w:hint="eastAsia"/>
          <w:szCs w:val="24"/>
        </w:rPr>
        <w:t>生物</w:t>
      </w:r>
      <w:r w:rsidR="00C8586B" w:rsidRPr="00503070">
        <w:rPr>
          <w:szCs w:val="24"/>
        </w:rPr>
        <w:t>醫學</w:t>
      </w:r>
      <w:r w:rsidR="00727874" w:rsidRPr="00503070">
        <w:rPr>
          <w:szCs w:val="24"/>
        </w:rPr>
        <w:t>智能體是一款專為精準醫療打造的</w:t>
      </w:r>
      <w:r w:rsidR="00C8586B" w:rsidRPr="00503070">
        <w:rPr>
          <w:szCs w:val="24"/>
        </w:rPr>
        <w:t>多模態</w:t>
      </w:r>
      <w:r w:rsidR="00727874" w:rsidRPr="00503070">
        <w:rPr>
          <w:szCs w:val="24"/>
        </w:rPr>
        <w:t>次世代臨床決策系統。</w:t>
      </w:r>
      <w:r w:rsidR="00F8486B" w:rsidRPr="00503070">
        <w:rPr>
          <w:szCs w:val="24"/>
        </w:rPr>
        <w:t>這個 AI 智能體的後端就像一間「配有超級電腦的高級醫學圖書館」</w:t>
      </w:r>
      <w:r w:rsidRPr="00503070">
        <w:rPr>
          <w:rFonts w:hint="eastAsia"/>
          <w:szCs w:val="24"/>
        </w:rPr>
        <w:t>, 可以</w:t>
      </w:r>
      <w:r w:rsidRPr="00503070">
        <w:rPr>
          <w:szCs w:val="24"/>
        </w:rPr>
        <w:t>解讀基因分型數據，簡單來說，就是將枯燥的「DNA 字母組合」，翻譯成</w:t>
      </w:r>
      <w:r w:rsidRPr="00503070">
        <w:rPr>
          <w:rFonts w:hint="eastAsia"/>
          <w:szCs w:val="24"/>
        </w:rPr>
        <w:t>一般人</w:t>
      </w:r>
      <w:r w:rsidRPr="00503070">
        <w:rPr>
          <w:szCs w:val="24"/>
        </w:rPr>
        <w:t>看得懂的「健康與生理說明書」。</w:t>
      </w:r>
    </w:p>
    <w:p w14:paraId="5065A584" w14:textId="77777777" w:rsidR="00D00E94" w:rsidRDefault="00D00E94" w:rsidP="00503070">
      <w:pPr>
        <w:rPr>
          <w:szCs w:val="24"/>
        </w:rPr>
      </w:pPr>
    </w:p>
    <w:p w14:paraId="73EC4377" w14:textId="26E8E9FF" w:rsidR="00503070" w:rsidRPr="00503070" w:rsidRDefault="00C82601" w:rsidP="00503070">
      <w:pPr>
        <w:rPr>
          <w:szCs w:val="24"/>
        </w:rPr>
      </w:pPr>
      <w:r w:rsidRPr="00503070">
        <w:rPr>
          <w:szCs w:val="24"/>
        </w:rPr>
        <w:t>總體來說</w:t>
      </w:r>
      <w:r w:rsidR="00216D20" w:rsidRPr="00503070">
        <w:rPr>
          <w:rFonts w:hint="eastAsia"/>
          <w:szCs w:val="24"/>
        </w:rPr>
        <w:t>, 此Bio-IT</w:t>
      </w:r>
      <w:r w:rsidR="00727874" w:rsidRPr="00503070">
        <w:rPr>
          <w:szCs w:val="24"/>
        </w:rPr>
        <w:t xml:space="preserve"> AI 智能體的</w:t>
      </w:r>
      <w:r w:rsidR="00216D20" w:rsidRPr="00503070">
        <w:rPr>
          <w:rFonts w:hint="eastAsia"/>
          <w:szCs w:val="24"/>
        </w:rPr>
        <w:t>開發有</w:t>
      </w:r>
      <w:r w:rsidR="00503070" w:rsidRPr="00503070">
        <w:rPr>
          <w:rFonts w:hint="eastAsia"/>
          <w:szCs w:val="24"/>
        </w:rPr>
        <w:t>3</w:t>
      </w:r>
      <w:r w:rsidR="00216D20" w:rsidRPr="00503070">
        <w:rPr>
          <w:rFonts w:hint="eastAsia"/>
          <w:szCs w:val="24"/>
        </w:rPr>
        <w:t>個階段</w:t>
      </w:r>
      <w:r w:rsidR="00503070" w:rsidRPr="00503070">
        <w:rPr>
          <w:rFonts w:hint="eastAsia"/>
          <w:szCs w:val="24"/>
        </w:rPr>
        <w:t>:</w:t>
      </w:r>
      <w:r w:rsidR="00216D20" w:rsidRPr="00503070">
        <w:rPr>
          <w:rFonts w:hint="eastAsia"/>
          <w:szCs w:val="24"/>
        </w:rPr>
        <w:t xml:space="preserve"> 第一階段</w:t>
      </w:r>
      <w:r w:rsidR="00D00E94">
        <w:rPr>
          <w:rFonts w:hint="eastAsia"/>
          <w:szCs w:val="24"/>
        </w:rPr>
        <w:t xml:space="preserve">: </w:t>
      </w:r>
      <w:r w:rsidR="00216D20" w:rsidRPr="00503070">
        <w:rPr>
          <w:rFonts w:hint="eastAsia"/>
          <w:szCs w:val="24"/>
        </w:rPr>
        <w:t>透過資料庫系統, 查詢並解</w:t>
      </w:r>
      <w:r w:rsidR="00503070" w:rsidRPr="00503070">
        <w:rPr>
          <w:rFonts w:hint="eastAsia"/>
          <w:szCs w:val="24"/>
        </w:rPr>
        <w:t>讀</w:t>
      </w:r>
      <w:r w:rsidR="00216D20" w:rsidRPr="00503070">
        <w:rPr>
          <w:rFonts w:hint="eastAsia"/>
          <w:szCs w:val="24"/>
        </w:rPr>
        <w:t>基因</w:t>
      </w:r>
      <w:r w:rsidR="00503070" w:rsidRPr="00503070">
        <w:rPr>
          <w:rFonts w:hint="eastAsia"/>
          <w:szCs w:val="24"/>
        </w:rPr>
        <w:t>數據. 第二階段</w:t>
      </w:r>
      <w:r w:rsidR="00D00E94">
        <w:rPr>
          <w:rFonts w:hint="eastAsia"/>
          <w:szCs w:val="24"/>
        </w:rPr>
        <w:t xml:space="preserve">: </w:t>
      </w:r>
      <w:r w:rsidR="00503070" w:rsidRPr="00503070">
        <w:rPr>
          <w:rFonts w:hint="eastAsia"/>
          <w:szCs w:val="24"/>
        </w:rPr>
        <w:t>分析基因分型照片. 第三階段</w:t>
      </w:r>
      <w:r w:rsidR="00D00E94">
        <w:rPr>
          <w:rFonts w:hint="eastAsia"/>
          <w:szCs w:val="24"/>
        </w:rPr>
        <w:t xml:space="preserve">: </w:t>
      </w:r>
      <w:r w:rsidR="00503070" w:rsidRPr="00503070">
        <w:rPr>
          <w:rFonts w:hint="eastAsia"/>
          <w:szCs w:val="24"/>
        </w:rPr>
        <w:t>分析臨床組織照片以及</w:t>
      </w:r>
      <w:r w:rsidR="00503070" w:rsidRPr="00503070">
        <w:rPr>
          <w:rFonts w:hint="eastAsia"/>
          <w:szCs w:val="24"/>
        </w:rPr>
        <w:t>分析</w:t>
      </w:r>
      <w:r w:rsidR="00503070" w:rsidRPr="00503070">
        <w:rPr>
          <w:rFonts w:hint="eastAsia"/>
          <w:szCs w:val="24"/>
        </w:rPr>
        <w:t>其</w:t>
      </w:r>
      <w:r w:rsidR="00503070" w:rsidRPr="00503070">
        <w:rPr>
          <w:rFonts w:hint="eastAsia"/>
          <w:szCs w:val="24"/>
        </w:rPr>
        <w:t>空間定序</w:t>
      </w:r>
      <w:r w:rsidR="00503070" w:rsidRPr="00503070">
        <w:rPr>
          <w:rFonts w:hint="eastAsia"/>
          <w:szCs w:val="24"/>
        </w:rPr>
        <w:t>數據</w:t>
      </w:r>
      <w:r w:rsidR="00727874" w:rsidRPr="00503070">
        <w:rPr>
          <w:szCs w:val="24"/>
        </w:rPr>
        <w:t>。技術層面，透過皮爾森相關係</w:t>
      </w:r>
      <w:r w:rsidR="00166CC5" w:rsidRPr="00503070">
        <w:rPr>
          <w:rFonts w:hint="eastAsia"/>
          <w:szCs w:val="24"/>
        </w:rPr>
        <w:t>數</w:t>
      </w:r>
      <w:r w:rsidR="00727874" w:rsidRPr="00503070">
        <w:rPr>
          <w:szCs w:val="24"/>
        </w:rPr>
        <w:t>檢驗多模態對齊後空間基因表現量的預測準確性 [HEX模型, 10x Genomics Xenium]。考核 Agent 呼叫工具分析數據並生成用藥建議的醫學準確度。最後，將幻覺率列為核心安全指標，嚴格審查其推理過程，確保臨床決策達到醫療級的零容忍錯誤率。</w:t>
      </w:r>
      <w:r w:rsidR="00503070" w:rsidRPr="00503070">
        <w:rPr>
          <w:szCs w:val="24"/>
        </w:rPr>
        <w:t>在實驗室完成基因分型（Genotyping）後，你會拿到一張包含成千上萬個點位、類似「rs1057910: CC」或「rs334: AT」的基因密碼清單。這些代碼本身沒有意義，而「解讀」就是利用 AI 或生物資訊工具，去翻閱國際醫學字典與資料庫，查明這些密碼對你的身體代表什麼：</w:t>
      </w:r>
    </w:p>
    <w:p w14:paraId="49E51A86" w14:textId="77777777" w:rsidR="00503070" w:rsidRPr="00503070" w:rsidRDefault="00503070" w:rsidP="00503070">
      <w:pPr>
        <w:numPr>
          <w:ilvl w:val="0"/>
          <w:numId w:val="19"/>
        </w:numPr>
        <w:rPr>
          <w:szCs w:val="24"/>
        </w:rPr>
      </w:pPr>
      <w:r w:rsidRPr="00503070">
        <w:rPr>
          <w:szCs w:val="24"/>
        </w:rPr>
        <w:t>看疾病風險：查出哪些變異會增加你罹患心臟病、糖尿病或特定癌症的機率。</w:t>
      </w:r>
    </w:p>
    <w:p w14:paraId="75376EE7" w14:textId="77777777" w:rsidR="00503070" w:rsidRPr="00503070" w:rsidRDefault="00503070" w:rsidP="00503070">
      <w:pPr>
        <w:numPr>
          <w:ilvl w:val="0"/>
          <w:numId w:val="19"/>
        </w:numPr>
        <w:rPr>
          <w:szCs w:val="24"/>
        </w:rPr>
      </w:pPr>
      <w:r w:rsidRPr="00503070">
        <w:rPr>
          <w:szCs w:val="24"/>
        </w:rPr>
        <w:t>看用藥反應：查出你的體質對某些藥物（如抗凝血劑、標靶藥）是代謝太快還是太慢，以便醫生調整精準劑量，避免過敏副作用。</w:t>
      </w:r>
    </w:p>
    <w:p w14:paraId="6AA68728" w14:textId="77777777" w:rsidR="00503070" w:rsidRPr="00503070" w:rsidRDefault="00503070" w:rsidP="00503070">
      <w:pPr>
        <w:numPr>
          <w:ilvl w:val="0"/>
          <w:numId w:val="19"/>
        </w:numPr>
        <w:rPr>
          <w:szCs w:val="24"/>
        </w:rPr>
      </w:pPr>
      <w:r w:rsidRPr="00503070">
        <w:rPr>
          <w:szCs w:val="24"/>
        </w:rPr>
        <w:t>看調控特徵：查明這些變異是否會悄悄改變你體內某些基因的表達量。</w:t>
      </w:r>
    </w:p>
    <w:p w14:paraId="119BF176" w14:textId="77777777" w:rsidR="00503070" w:rsidRPr="00503070" w:rsidRDefault="00503070" w:rsidP="00503070">
      <w:pPr>
        <w:rPr>
          <w:szCs w:val="24"/>
        </w:rPr>
      </w:pPr>
      <w:r w:rsidRPr="00503070">
        <w:rPr>
          <w:szCs w:val="24"/>
        </w:rPr>
        <w:t>這項工作的本質，就是把冰冷的生物數據，轉化為具備臨床價值的精準醫療指引。</w:t>
      </w:r>
    </w:p>
    <w:p w14:paraId="1782253E" w14:textId="7C6E22B3" w:rsidR="001069BA" w:rsidRPr="001069BA" w:rsidRDefault="00216D20" w:rsidP="00D00E94">
      <w:r w:rsidRPr="00503070">
        <w:rPr>
          <w:szCs w:val="24"/>
        </w:rPr>
        <w:t>最後，所有查到的資料都會經過一道「安全檢查關卡（Guardrails）」，確保 AI 沒有胡言亂語，並強制它在報告中貼上文獻編號</w:t>
      </w:r>
      <w:r w:rsidRPr="00503070">
        <w:rPr>
          <w:rFonts w:hint="eastAsia"/>
          <w:szCs w:val="24"/>
        </w:rPr>
        <w:t>(PMID)</w:t>
      </w:r>
      <w:r w:rsidRPr="00503070">
        <w:rPr>
          <w:szCs w:val="24"/>
        </w:rPr>
        <w:t>當作</w:t>
      </w:r>
      <w:r w:rsidRPr="00503070">
        <w:rPr>
          <w:rFonts w:hint="eastAsia"/>
          <w:szCs w:val="24"/>
        </w:rPr>
        <w:t>依</w:t>
      </w:r>
      <w:r w:rsidRPr="00503070">
        <w:rPr>
          <w:szCs w:val="24"/>
        </w:rPr>
        <w:t>據，最終產出一份格式整齊、</w:t>
      </w:r>
      <w:r w:rsidRPr="00503070">
        <w:rPr>
          <w:rFonts w:hint="eastAsia"/>
          <w:szCs w:val="24"/>
        </w:rPr>
        <w:t>讓醫療技術人員, 甚至是一般人都能理解</w:t>
      </w:r>
      <w:r w:rsidRPr="00503070">
        <w:rPr>
          <w:szCs w:val="24"/>
        </w:rPr>
        <w:t>的基因臨床報告。</w:t>
      </w:r>
      <w:r w:rsidR="00501B79" w:rsidRPr="00503070">
        <w:rPr>
          <w:szCs w:val="24"/>
        </w:rPr>
        <w:br/>
      </w:r>
      <w:r w:rsidR="001069BA">
        <w:rPr>
          <w:sz w:val="30"/>
        </w:rPr>
        <w:br w:type="page"/>
      </w:r>
    </w:p>
    <w:p w14:paraId="313EEE13" w14:textId="564028BE" w:rsidR="00B933ED" w:rsidRPr="00B933ED" w:rsidRDefault="00444617" w:rsidP="00FD792D">
      <w:pPr>
        <w:pStyle w:val="2"/>
      </w:pPr>
      <w:r w:rsidRPr="00D646B1">
        <w:rPr>
          <w:rFonts w:hint="eastAsia"/>
        </w:rPr>
        <w:lastRenderedPageBreak/>
        <w:t>二、　計畫目標</w:t>
      </w:r>
    </w:p>
    <w:p w14:paraId="66591196" w14:textId="310BB996" w:rsidR="00F8486B" w:rsidRDefault="005643BC" w:rsidP="00F8486B">
      <w:r w:rsidRPr="000A0714">
        <w:t>本</w:t>
      </w:r>
      <w:r w:rsidR="003B6867">
        <w:rPr>
          <w:rFonts w:hint="eastAsia"/>
        </w:rPr>
        <w:t>評估</w:t>
      </w:r>
      <w:r w:rsidRPr="000A0714">
        <w:t>計畫</w:t>
      </w:r>
      <w:r w:rsidR="003B6867">
        <w:rPr>
          <w:rFonts w:hint="eastAsia"/>
        </w:rPr>
        <w:t>的</w:t>
      </w:r>
      <w:r w:rsidRPr="000A0714">
        <w:t>目標為</w:t>
      </w:r>
      <w:r w:rsidR="00DD0501">
        <w:rPr>
          <w:rFonts w:hint="eastAsia"/>
        </w:rPr>
        <w:t>建立一套評估標準，用以檢視</w:t>
      </w:r>
      <w:r w:rsidR="00C02C47">
        <w:rPr>
          <w:rFonts w:hint="eastAsia"/>
        </w:rPr>
        <w:t>醫學智能體</w:t>
      </w:r>
      <w:r w:rsidR="00C03B17">
        <w:rPr>
          <w:rFonts w:hint="eastAsia"/>
        </w:rPr>
        <w:t>(Bio-AI Agent)</w:t>
      </w:r>
      <w:r w:rsidR="00DD0501">
        <w:rPr>
          <w:rFonts w:hint="eastAsia"/>
        </w:rPr>
        <w:t>的</w:t>
      </w:r>
      <w:r w:rsidR="00C02C47">
        <w:rPr>
          <w:rFonts w:hint="eastAsia"/>
        </w:rPr>
        <w:t>解讀(基因分型)數據</w:t>
      </w:r>
      <w:r w:rsidR="00DD0501">
        <w:rPr>
          <w:rFonts w:hint="eastAsia"/>
        </w:rPr>
        <w:t>效能。</w:t>
      </w:r>
    </w:p>
    <w:p w14:paraId="4A830158" w14:textId="3F62B48F" w:rsidR="00216D20" w:rsidRDefault="00D00E94" w:rsidP="00216D20">
      <w:pPr>
        <w:pStyle w:val="3"/>
        <w:spacing w:before="288" w:after="96"/>
        <w:rPr>
          <w:rFonts w:hint="eastAsia"/>
        </w:rPr>
      </w:pPr>
      <w:r>
        <w:rPr>
          <w:rFonts w:hint="eastAsia"/>
        </w:rPr>
        <w:t>2</w:t>
      </w:r>
      <w:r w:rsidR="00216D20" w:rsidRPr="00EE2EE5">
        <w:t>.</w:t>
      </w:r>
      <w:r>
        <w:rPr>
          <w:rFonts w:hint="eastAsia"/>
        </w:rPr>
        <w:t>1</w:t>
      </w:r>
      <w:r w:rsidR="00216D20" w:rsidRPr="00EE2EE5">
        <w:rPr>
          <w:rFonts w:hint="eastAsia"/>
        </w:rPr>
        <w:t xml:space="preserve">　</w:t>
      </w:r>
      <w:r>
        <w:rPr>
          <w:rFonts w:hint="eastAsia"/>
        </w:rPr>
        <w:t>系統功能</w:t>
      </w:r>
      <w:r w:rsidR="009A581D">
        <w:rPr>
          <w:rFonts w:hint="eastAsia"/>
        </w:rPr>
        <w:t>與架構</w:t>
      </w:r>
    </w:p>
    <w:p w14:paraId="1ED76157" w14:textId="082B8C60" w:rsidR="00216D20" w:rsidRDefault="00D00E94" w:rsidP="00216D20">
      <w:r w:rsidRPr="00AB4FC2">
        <w:t>BIO-Agent 是一個多模態的生物醫學AI Agent, 分析輸入的資料, 查詢遠端文獻, 進而整理出對應報告.</w:t>
      </w:r>
      <w:r>
        <w:rPr>
          <w:rFonts w:hint="eastAsia"/>
        </w:rPr>
        <w:t xml:space="preserve"> </w:t>
      </w:r>
      <w:r w:rsidRPr="00AB4FC2">
        <w:t>解讀基因分型數據，簡單來說，就是將枯燥的「DNA 字母組合」，翻譯成你看得懂的「健康與生理說明書」。在實驗室完成基因分型（Genotyping）後，你會拿到一張包含成千上萬個點位、類似「rs1057910: CC」或「rs334: AT」的基因密碼清單。這些代碼本身沒有意義，而「解讀」就是利用 AI 或生物資訊工具，去翻閱國際醫學字典與資料庫，查明這些密碼對你的身體代表什麼：看疾病風險：查出哪些變異會增加你罹患心臟病、糖尿病或特定癌症的機率。看用藥反應：查出你的體質對某些藥物（如抗凝血劑、標靶藥）是代謝太快還是太慢，以便醫生調整精準劑量，避免過敏副作用。看調控特徵：查明這些變異是否會悄悄改變你體內某些基因的表達量。這項工作的本質，就是把冰冷的生物數據，轉化為具備臨床價值的精準醫療指引。</w:t>
      </w:r>
    </w:p>
    <w:p w14:paraId="256CF2A1" w14:textId="77777777" w:rsidR="00926D7C" w:rsidRDefault="00926D7C" w:rsidP="00216D20"/>
    <w:p w14:paraId="51F551EA" w14:textId="79966097" w:rsidR="00926D7C" w:rsidRDefault="00926D7C" w:rsidP="00216D20">
      <w:r w:rsidRPr="00926D7C">
        <w:drawing>
          <wp:inline distT="0" distB="0" distL="0" distR="0" wp14:anchorId="19048329" wp14:editId="4E537C83">
            <wp:extent cx="5760720" cy="2239010"/>
            <wp:effectExtent l="0" t="0" r="0" b="8890"/>
            <wp:docPr id="15717584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758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EAF2C" w14:textId="73DC83D4" w:rsidR="00926D7C" w:rsidRDefault="00926D7C">
      <w:pPr>
        <w:snapToGrid/>
        <w:spacing w:after="160"/>
      </w:pPr>
      <w:r>
        <w:br w:type="page"/>
      </w:r>
    </w:p>
    <w:p w14:paraId="6DBA5ED7" w14:textId="77777777" w:rsidR="00926D7C" w:rsidRPr="00947925" w:rsidRDefault="00926D7C" w:rsidP="00216D20">
      <w:pPr>
        <w:rPr>
          <w:rFonts w:hint="eastAsia"/>
        </w:rPr>
      </w:pPr>
    </w:p>
    <w:p w14:paraId="5DAFE643" w14:textId="0CA19BA6" w:rsidR="009A581D" w:rsidRDefault="009A581D" w:rsidP="009A581D">
      <w:pPr>
        <w:pStyle w:val="3"/>
        <w:spacing w:before="288" w:after="96"/>
        <w:rPr>
          <w:rFonts w:hint="eastAsia"/>
        </w:rPr>
      </w:pPr>
      <w:r>
        <w:rPr>
          <w:rFonts w:hint="eastAsia"/>
        </w:rPr>
        <w:t>2</w:t>
      </w:r>
      <w:r w:rsidRPr="00EE2EE5">
        <w:t>.</w:t>
      </w:r>
      <w:r>
        <w:rPr>
          <w:rFonts w:hint="eastAsia"/>
        </w:rPr>
        <w:t>2</w:t>
      </w:r>
      <w:r w:rsidRPr="00EE2EE5">
        <w:rPr>
          <w:rFonts w:hint="eastAsia"/>
        </w:rPr>
        <w:t xml:space="preserve">　</w:t>
      </w:r>
      <w:r>
        <w:rPr>
          <w:rFonts w:hint="eastAsia"/>
        </w:rPr>
        <w:t>資料庫</w:t>
      </w:r>
    </w:p>
    <w:p w14:paraId="00097E93" w14:textId="6E19E409" w:rsidR="00AB4FC2" w:rsidRDefault="00926D7C" w:rsidP="00AD4FFD">
      <w:pPr>
        <w:snapToGrid/>
        <w:spacing w:line="240" w:lineRule="auto"/>
      </w:pPr>
      <w:r w:rsidRPr="00926D7C">
        <w:t>現今國際上有非常豐富且完全公開的非編碼區（Non-coding region）與功能基因體學資料庫。由於絕大多數的 SNP 都位於不直接轉譯成蛋白質的非編碼區，它們主要是透過影響「轉錄因子結合」、「染色質結構」或「基因表達量」等調控特徵（Regulatory Features）來影響人體生理。以下為您盤點如何利用公開資訊與 API，將您的「基因分型資料（SNP/VCF）」與「調控特徵」無縫串接。</w:t>
      </w:r>
    </w:p>
    <w:p w14:paraId="32280B2B" w14:textId="328C3228" w:rsidR="00926D7C" w:rsidRPr="00AD4FFD" w:rsidRDefault="00926D7C" w:rsidP="00AD4FFD">
      <w:pPr>
        <w:snapToGrid/>
        <w:spacing w:line="240" w:lineRule="auto"/>
      </w:pPr>
      <w:r w:rsidRPr="00AD4FFD">
        <w:t>最核心的公開調控特徵資料庫</w:t>
      </w:r>
      <w:r w:rsidR="00AD4FFD" w:rsidRPr="00AD4FFD">
        <w:rPr>
          <w:rFonts w:hint="eastAsia"/>
        </w:rPr>
        <w:t>來源:</w:t>
      </w:r>
    </w:p>
    <w:p w14:paraId="45412D9D" w14:textId="7F5E28DC" w:rsidR="00926D7C" w:rsidRPr="00926D7C" w:rsidRDefault="00926D7C" w:rsidP="00AD4FFD">
      <w:pPr>
        <w:snapToGrid/>
        <w:spacing w:line="240" w:lineRule="auto"/>
      </w:pPr>
      <w:r>
        <w:rPr>
          <w:rFonts w:hint="eastAsia"/>
        </w:rPr>
        <w:t>本系統</w:t>
      </w:r>
      <w:r w:rsidRPr="00926D7C">
        <w:t>將以下三個權威資料庫作為 AI Agent 的後端查詢工具：</w:t>
      </w:r>
    </w:p>
    <w:p w14:paraId="707FB454" w14:textId="4323055A" w:rsidR="00926D7C" w:rsidRPr="00AD4FFD" w:rsidRDefault="00926D7C" w:rsidP="00AD4FFD">
      <w:pPr>
        <w:numPr>
          <w:ilvl w:val="0"/>
          <w:numId w:val="20"/>
        </w:numPr>
        <w:snapToGrid/>
        <w:spacing w:line="240" w:lineRule="auto"/>
        <w:rPr>
          <w:color w:val="auto"/>
        </w:rPr>
      </w:pPr>
      <w:hyperlink r:id="rId9" w:history="1">
        <w:r w:rsidRPr="00AD4FFD">
          <w:rPr>
            <w:rStyle w:val="a8"/>
            <w:color w:val="auto"/>
            <w:u w:val="none"/>
          </w:rPr>
          <w:t xml:space="preserve">RegulomeDB </w:t>
        </w:r>
      </w:hyperlink>
      <w:hyperlink r:id="rId10" w:history="1">
        <w:r w:rsidRPr="00AD4FFD">
          <w:rPr>
            <w:rStyle w:val="a8"/>
            <w:color w:val="auto"/>
            <w:u w:val="none"/>
          </w:rPr>
          <w:t>(史丹佛大學)</w:t>
        </w:r>
      </w:hyperlink>
      <w:r w:rsidRPr="00AD4FFD">
        <w:rPr>
          <w:color w:val="auto"/>
        </w:rPr>
        <w:t>：這是專門用來查詢 SNP 對調控元件影響的黃金標準。它整合了 ENCODE 計畫的大量數據，能告訴您某個 SNP 是否位於轉錄因子結合位點（TFBS）、DNA 敏感位點（DNase I）或特定的組蛋白修飾（Histone modifications）區域，並給出一個預測影響力的評分（Score）。</w:t>
      </w:r>
    </w:p>
    <w:p w14:paraId="6E35E19D" w14:textId="77777777" w:rsidR="00926D7C" w:rsidRPr="00AD4FFD" w:rsidRDefault="00926D7C" w:rsidP="00AD4FFD">
      <w:pPr>
        <w:numPr>
          <w:ilvl w:val="0"/>
          <w:numId w:val="20"/>
        </w:numPr>
        <w:snapToGrid/>
        <w:spacing w:line="240" w:lineRule="auto"/>
        <w:rPr>
          <w:color w:val="auto"/>
        </w:rPr>
      </w:pPr>
      <w:hyperlink r:id="rId11" w:history="1">
        <w:r w:rsidRPr="00AD4FFD">
          <w:rPr>
            <w:rStyle w:val="a8"/>
            <w:color w:val="auto"/>
            <w:u w:val="none"/>
          </w:rPr>
          <w:t xml:space="preserve"> </w:t>
        </w:r>
      </w:hyperlink>
      <w:hyperlink r:id="rId12" w:history="1">
        <w:r w:rsidRPr="00AD4FFD">
          <w:rPr>
            <w:rStyle w:val="a8"/>
            <w:color w:val="auto"/>
            <w:u w:val="none"/>
          </w:rPr>
          <w:t xml:space="preserve">GTEx </w:t>
        </w:r>
      </w:hyperlink>
      <w:hyperlink r:id="rId13" w:history="1">
        <w:r w:rsidRPr="00AD4FFD">
          <w:rPr>
            <w:rStyle w:val="a8"/>
            <w:color w:val="auto"/>
            <w:u w:val="none"/>
          </w:rPr>
          <w:t>Portal (型態組織基因表達計畫)</w:t>
        </w:r>
      </w:hyperlink>
      <w:r w:rsidRPr="00AD4FFD">
        <w:rPr>
          <w:color w:val="auto"/>
        </w:rPr>
        <w:t>：提供最強大的 eQTL(表達量定量性狀基因座)數據。輸入一個 SNP，它能直接告訴您這個變異在哪些特定人體組織中（如心臟、肝臟、大腦），會顯著調控哪個鄰近基因的表達量(Expression level)。</w:t>
      </w:r>
    </w:p>
    <w:p w14:paraId="241D41D7" w14:textId="77777777" w:rsidR="00926D7C" w:rsidRPr="00AD4FFD" w:rsidRDefault="00926D7C" w:rsidP="00AD4FFD">
      <w:pPr>
        <w:numPr>
          <w:ilvl w:val="0"/>
          <w:numId w:val="20"/>
        </w:numPr>
        <w:snapToGrid/>
        <w:spacing w:line="240" w:lineRule="auto"/>
        <w:rPr>
          <w:color w:val="auto"/>
        </w:rPr>
      </w:pPr>
      <w:r w:rsidRPr="00AD4FFD">
        <w:rPr>
          <w:color w:val="auto"/>
        </w:rPr>
        <w:t xml:space="preserve"> Ensembl Regulation (EBI/Sanger)：收錄了豐富的「啟動子(Promoters)」和「增強子(Enhancers)」基因體座標，支援 programmatic 批量查詢。</w:t>
      </w:r>
    </w:p>
    <w:p w14:paraId="6B0B87BD" w14:textId="11887E4C" w:rsidR="00926D7C" w:rsidRDefault="00926D7C">
      <w:pPr>
        <w:snapToGrid/>
        <w:spacing w:after="160"/>
        <w:rPr>
          <w:sz w:val="26"/>
        </w:rPr>
      </w:pPr>
      <w:r>
        <w:rPr>
          <w:sz w:val="26"/>
        </w:rPr>
        <w:br w:type="page"/>
      </w:r>
    </w:p>
    <w:p w14:paraId="1BB9B3B0" w14:textId="427A8909" w:rsidR="0021722D" w:rsidRPr="00B933ED" w:rsidRDefault="0021722D" w:rsidP="00FD792D">
      <w:pPr>
        <w:pStyle w:val="2"/>
      </w:pPr>
      <w:r>
        <w:rPr>
          <w:rFonts w:hint="eastAsia"/>
        </w:rPr>
        <w:lastRenderedPageBreak/>
        <w:t>三</w:t>
      </w:r>
      <w:r w:rsidRPr="00D646B1">
        <w:t>、</w:t>
      </w:r>
      <w:r w:rsidRPr="00D646B1">
        <w:rPr>
          <w:rFonts w:hint="eastAsia"/>
        </w:rPr>
        <w:t xml:space="preserve">　</w:t>
      </w:r>
      <w:r w:rsidR="004800DD">
        <w:rPr>
          <w:rFonts w:hint="eastAsia"/>
        </w:rPr>
        <w:t>評估</w:t>
      </w:r>
      <w:r w:rsidR="00C03B17">
        <w:rPr>
          <w:rFonts w:hint="eastAsia"/>
        </w:rPr>
        <w:t>標準與</w:t>
      </w:r>
      <w:r w:rsidRPr="005D60D3">
        <w:t>方法</w:t>
      </w:r>
    </w:p>
    <w:p w14:paraId="30301F9E" w14:textId="5F587DA4" w:rsidR="006D10CC" w:rsidRDefault="00C03B17">
      <w:pPr>
        <w:rPr>
          <w:szCs w:val="24"/>
        </w:rPr>
      </w:pPr>
      <w:r>
        <w:rPr>
          <w:rFonts w:hint="eastAsia"/>
          <w:szCs w:val="24"/>
        </w:rPr>
        <w:t>讓</w:t>
      </w:r>
      <w:r w:rsidRPr="00C03B17">
        <w:rPr>
          <w:szCs w:val="24"/>
        </w:rPr>
        <w:t xml:space="preserve">AI Agent </w:t>
      </w:r>
      <w:r>
        <w:rPr>
          <w:rFonts w:hint="eastAsia"/>
          <w:szCs w:val="24"/>
        </w:rPr>
        <w:t>自動讀</w:t>
      </w:r>
      <w:r w:rsidRPr="00C03B17">
        <w:rPr>
          <w:szCs w:val="24"/>
        </w:rPr>
        <w:t>取檔案</w:t>
      </w:r>
      <w:r>
        <w:rPr>
          <w:rFonts w:hint="eastAsia"/>
          <w:szCs w:val="24"/>
        </w:rPr>
        <w:t>。開發階段，</w:t>
      </w:r>
      <w:r w:rsidRPr="00C03B17">
        <w:rPr>
          <w:szCs w:val="24"/>
        </w:rPr>
        <w:t>生資 AI Agent 不需要讓大模型直接去讀這幾百萬行的純文字（那會擠爆模型的 Token 限制）。我們會寫一個 Python Tool，利用專門的生資庫（如 pysam 或 vcfpy）將 VCF 檔案結構化為 Pandas DataFrame，讓 Agent 只需要查詢它想知道的 rsID 或基因型（GT），就能快速抓出數據去串接 ClinVar 或 PharmGKB 資料庫了。</w:t>
      </w:r>
    </w:p>
    <w:p w14:paraId="21ED5138" w14:textId="77777777" w:rsidR="006D10CC" w:rsidRDefault="006D10CC"/>
    <w:p w14:paraId="1401537B" w14:textId="53F9ED63" w:rsidR="00D40920" w:rsidRPr="000A0714" w:rsidRDefault="006D310A" w:rsidP="005C3866">
      <w:pPr>
        <w:pStyle w:val="3"/>
        <w:spacing w:before="288" w:after="96"/>
      </w:pPr>
      <w:r>
        <w:rPr>
          <w:rFonts w:hint="eastAsia"/>
        </w:rPr>
        <w:t>3</w:t>
      </w:r>
      <w:r w:rsidR="009A5A71" w:rsidRPr="000A0714">
        <w:t>.1</w:t>
      </w:r>
      <w:r w:rsidR="009A5A71" w:rsidRPr="000A0714">
        <w:rPr>
          <w:rFonts w:hint="eastAsia"/>
        </w:rPr>
        <w:t xml:space="preserve">　</w:t>
      </w:r>
      <w:r w:rsidR="00452A5D">
        <w:rPr>
          <w:rFonts w:hint="eastAsia"/>
        </w:rPr>
        <w:t>微調方法</w:t>
      </w:r>
    </w:p>
    <w:p w14:paraId="1D9FA945" w14:textId="2FCBD9AA" w:rsidR="00AD4FFD" w:rsidRDefault="00AD4FFD" w:rsidP="00C03B17">
      <w:pPr>
        <w:rPr>
          <w:szCs w:val="24"/>
        </w:rPr>
      </w:pPr>
      <w:r w:rsidRPr="00AD4FFD">
        <w:rPr>
          <w:szCs w:val="24"/>
        </w:rPr>
        <w:t xml:space="preserve">微調以 </w:t>
      </w:r>
      <w:r w:rsidRPr="00AD4FFD">
        <w:rPr>
          <w:b/>
          <w:bCs/>
          <w:szCs w:val="24"/>
        </w:rPr>
        <w:t>Gemma-</w:t>
      </w:r>
      <w:r>
        <w:rPr>
          <w:rFonts w:hint="eastAsia"/>
          <w:b/>
          <w:bCs/>
          <w:szCs w:val="24"/>
        </w:rPr>
        <w:t>4</w:t>
      </w:r>
      <w:r w:rsidRPr="00AD4FFD">
        <w:rPr>
          <w:szCs w:val="24"/>
        </w:rPr>
        <w:t xml:space="preserve"> 為核心的 </w:t>
      </w:r>
      <w:r w:rsidRPr="00AD4FFD">
        <w:rPr>
          <w:b/>
          <w:bCs/>
          <w:szCs w:val="24"/>
        </w:rPr>
        <w:t>Bio-IT AI Agent</w:t>
      </w:r>
      <w:r w:rsidRPr="00AD4FFD">
        <w:rPr>
          <w:szCs w:val="24"/>
        </w:rPr>
        <w:t xml:space="preserve">，需透過 </w:t>
      </w:r>
      <w:proofErr w:type="spellStart"/>
      <w:r w:rsidRPr="00AD4FFD">
        <w:rPr>
          <w:b/>
          <w:bCs/>
          <w:szCs w:val="24"/>
        </w:rPr>
        <w:t>Unsloth</w:t>
      </w:r>
      <w:proofErr w:type="spellEnd"/>
      <w:r w:rsidRPr="00AD4FFD">
        <w:rPr>
          <w:szCs w:val="24"/>
        </w:rPr>
        <w:t xml:space="preserve"> 與 </w:t>
      </w:r>
      <w:r w:rsidRPr="00AD4FFD">
        <w:rPr>
          <w:b/>
          <w:bCs/>
          <w:szCs w:val="24"/>
        </w:rPr>
        <w:t>TRL</w:t>
      </w:r>
      <w:r w:rsidRPr="00AD4FFD">
        <w:rPr>
          <w:szCs w:val="24"/>
        </w:rPr>
        <w:t xml:space="preserve"> 框架聚焦於「工具調用」與「醫學事</w:t>
      </w:r>
      <w:r>
        <w:rPr>
          <w:rFonts w:hint="eastAsia"/>
          <w:szCs w:val="24"/>
        </w:rPr>
        <w:t>實</w:t>
      </w:r>
      <w:r w:rsidRPr="00AD4FFD">
        <w:rPr>
          <w:szCs w:val="24"/>
        </w:rPr>
        <w:t xml:space="preserve">對齊」。首先，應將 </w:t>
      </w:r>
      <w:proofErr w:type="spellStart"/>
      <w:r w:rsidRPr="00AD4FFD">
        <w:rPr>
          <w:b/>
          <w:bCs/>
          <w:szCs w:val="24"/>
        </w:rPr>
        <w:t>ClinVar</w:t>
      </w:r>
      <w:proofErr w:type="spellEnd"/>
      <w:r w:rsidRPr="00AD4FFD">
        <w:rPr>
          <w:szCs w:val="24"/>
        </w:rPr>
        <w:t xml:space="preserve"> 臨床意義、</w:t>
      </w:r>
      <w:r w:rsidRPr="00AD4FFD">
        <w:rPr>
          <w:b/>
          <w:bCs/>
          <w:szCs w:val="24"/>
        </w:rPr>
        <w:t>CPIC</w:t>
      </w:r>
      <w:r w:rsidRPr="00AD4FFD">
        <w:rPr>
          <w:szCs w:val="24"/>
        </w:rPr>
        <w:t xml:space="preserve"> 用藥指引</w:t>
      </w:r>
      <w:proofErr w:type="gramStart"/>
      <w:r w:rsidRPr="00AD4FFD">
        <w:rPr>
          <w:szCs w:val="24"/>
        </w:rPr>
        <w:t>及生資工具</w:t>
      </w:r>
      <w:proofErr w:type="gramEnd"/>
      <w:r w:rsidRPr="00AD4FFD">
        <w:rPr>
          <w:szCs w:val="24"/>
        </w:rPr>
        <w:t xml:space="preserve">指令（如 </w:t>
      </w:r>
      <w:r w:rsidRPr="00AD4FFD">
        <w:rPr>
          <w:b/>
          <w:bCs/>
          <w:szCs w:val="24"/>
        </w:rPr>
        <w:t>PLINK</w:t>
      </w:r>
      <w:r w:rsidRPr="00AD4FFD">
        <w:rPr>
          <w:szCs w:val="24"/>
        </w:rPr>
        <w:t xml:space="preserve">），整理成包含工具呼叫與白話醫學翻譯的 </w:t>
      </w:r>
      <w:r w:rsidRPr="00AD4FFD">
        <w:rPr>
          <w:b/>
          <w:bCs/>
          <w:szCs w:val="24"/>
        </w:rPr>
        <w:t>JSONL 格式對話資料集</w:t>
      </w:r>
      <w:r w:rsidRPr="00AD4FFD">
        <w:rPr>
          <w:szCs w:val="24"/>
        </w:rPr>
        <w:t>，並特別加入「證據不足時拒答（VUS）」的樣本以</w:t>
      </w:r>
      <w:r w:rsidRPr="00AD4FFD">
        <w:rPr>
          <w:b/>
          <w:bCs/>
          <w:szCs w:val="24"/>
        </w:rPr>
        <w:t>杜絕 AI 幻覺</w:t>
      </w:r>
      <w:r w:rsidRPr="00AD4FFD">
        <w:rPr>
          <w:szCs w:val="24"/>
        </w:rPr>
        <w:t xml:space="preserve">。接著，利用 </w:t>
      </w:r>
      <w:proofErr w:type="spellStart"/>
      <w:r w:rsidRPr="00AD4FFD">
        <w:rPr>
          <w:szCs w:val="24"/>
        </w:rPr>
        <w:t>Unsloth</w:t>
      </w:r>
      <w:proofErr w:type="spellEnd"/>
      <w:r w:rsidRPr="00AD4FFD">
        <w:rPr>
          <w:szCs w:val="24"/>
        </w:rPr>
        <w:t xml:space="preserve"> 載入模型並開啟 4-bit 量化，配置 r=16 的 </w:t>
      </w:r>
      <w:r w:rsidRPr="00AD4FFD">
        <w:rPr>
          <w:b/>
          <w:bCs/>
          <w:szCs w:val="24"/>
        </w:rPr>
        <w:t>LoRA 參數</w:t>
      </w:r>
      <w:r w:rsidRPr="00AD4FFD">
        <w:rPr>
          <w:szCs w:val="24"/>
        </w:rPr>
        <w:t xml:space="preserve">鎖定全投影層微調。隨後，透過 TRL 的 </w:t>
      </w:r>
      <w:proofErr w:type="spellStart"/>
      <w:r w:rsidRPr="00AD4FFD">
        <w:rPr>
          <w:szCs w:val="24"/>
        </w:rPr>
        <w:t>SFTTrainer</w:t>
      </w:r>
      <w:proofErr w:type="spellEnd"/>
      <w:r w:rsidRPr="00AD4FFD">
        <w:rPr>
          <w:szCs w:val="24"/>
        </w:rPr>
        <w:t xml:space="preserve"> 設定約 2e-4 的學習率進行監督式微調，且</w:t>
      </w:r>
      <w:r w:rsidRPr="00AD4FFD">
        <w:rPr>
          <w:b/>
          <w:bCs/>
          <w:szCs w:val="24"/>
        </w:rPr>
        <w:t>序列長度至少需 4096</w:t>
      </w:r>
      <w:r w:rsidRPr="00AD4FFD">
        <w:rPr>
          <w:szCs w:val="24"/>
        </w:rPr>
        <w:t xml:space="preserve"> 以容納複雜數據。</w:t>
      </w:r>
    </w:p>
    <w:p w14:paraId="3B4502F1" w14:textId="7671F1F1" w:rsidR="006D10CC" w:rsidRPr="00C03B17" w:rsidRDefault="00AD4FFD" w:rsidP="00AD4FFD">
      <w:pPr>
        <w:rPr>
          <w:rFonts w:hint="eastAsia"/>
          <w:szCs w:val="24"/>
        </w:rPr>
      </w:pPr>
      <w:r w:rsidRPr="00AD4FFD">
        <w:rPr>
          <w:szCs w:val="24"/>
        </w:rPr>
        <w:t>最後，必須使用獨立的測試集，微調完成後，不能只看 Loss 下降，必須準備</w:t>
      </w:r>
      <w:r>
        <w:rPr>
          <w:rFonts w:hint="eastAsia"/>
          <w:szCs w:val="24"/>
        </w:rPr>
        <w:t>50</w:t>
      </w:r>
      <w:r w:rsidRPr="00AD4FFD">
        <w:rPr>
          <w:szCs w:val="24"/>
        </w:rPr>
        <w:t>個未參與訓練的測試案例（包含特定 SNP 與 VCF 段落），驗證 Agent 輸出的</w:t>
      </w:r>
      <w:r w:rsidRPr="00AD4FFD">
        <w:rPr>
          <w:b/>
          <w:bCs/>
          <w:szCs w:val="24"/>
        </w:rPr>
        <w:t>藥物劑量建議是否與 CPIC 臨床指引 100% 吻合</w:t>
      </w:r>
      <w:r w:rsidRPr="00AD4FFD">
        <w:rPr>
          <w:szCs w:val="24"/>
        </w:rPr>
        <w:t>。</w:t>
      </w:r>
    </w:p>
    <w:p w14:paraId="3AD1FCCC" w14:textId="5D8D9ADC" w:rsidR="00DD0501" w:rsidRDefault="006D310A" w:rsidP="006D10CC">
      <w:pPr>
        <w:pStyle w:val="3"/>
        <w:spacing w:before="288" w:after="96"/>
      </w:pPr>
      <w:r>
        <w:rPr>
          <w:rFonts w:hint="eastAsia"/>
        </w:rPr>
        <w:t>3</w:t>
      </w:r>
      <w:r w:rsidR="00DD0501" w:rsidRPr="00EE2EE5">
        <w:t>.</w:t>
      </w:r>
      <w:r w:rsidR="00DD0501">
        <w:rPr>
          <w:rFonts w:hint="eastAsia"/>
        </w:rPr>
        <w:t>2</w:t>
      </w:r>
      <w:r w:rsidR="00DD0501" w:rsidRPr="00EE2EE5">
        <w:rPr>
          <w:rFonts w:hint="eastAsia"/>
        </w:rPr>
        <w:t xml:space="preserve">　</w:t>
      </w:r>
      <w:r w:rsidR="00452A5D">
        <w:rPr>
          <w:rFonts w:hint="eastAsia"/>
        </w:rPr>
        <w:t>輸出內容的內容查驗</w:t>
      </w:r>
    </w:p>
    <w:p w14:paraId="0E9E2058" w14:textId="17CA6E79" w:rsidR="00216D20" w:rsidRPr="00947925" w:rsidRDefault="00216D20" w:rsidP="00216D20">
      <w:r>
        <w:rPr>
          <w:rFonts w:hint="eastAsia"/>
        </w:rPr>
        <w:t>。</w:t>
      </w:r>
    </w:p>
    <w:p w14:paraId="64AAB524" w14:textId="7CB31914" w:rsidR="009A581D" w:rsidRDefault="009A581D">
      <w:pPr>
        <w:snapToGrid/>
        <w:spacing w:after="160"/>
      </w:pPr>
      <w:r>
        <w:br w:type="page"/>
      </w:r>
    </w:p>
    <w:p w14:paraId="268C4D7B" w14:textId="328B19B3" w:rsidR="009553D2" w:rsidRDefault="005643BC" w:rsidP="00F409B9">
      <w:pPr>
        <w:pStyle w:val="4"/>
        <w:ind w:left="0"/>
        <w:jc w:val="left"/>
      </w:pPr>
      <w:r>
        <w:lastRenderedPageBreak/>
        <w:t>四、</w:t>
      </w:r>
      <w:r w:rsidR="00444617">
        <w:rPr>
          <w:rFonts w:hint="eastAsia"/>
        </w:rPr>
        <w:t xml:space="preserve">　</w:t>
      </w:r>
      <w:r>
        <w:t xml:space="preserve"> 研究期程安排</w:t>
      </w:r>
      <w:r>
        <w:rPr>
          <w:noProof/>
        </w:rPr>
        <w:drawing>
          <wp:inline distT="0" distB="0" distL="0" distR="0" wp14:anchorId="0288346B" wp14:editId="3E4FB195">
            <wp:extent cx="3232" cy="3232"/>
            <wp:effectExtent l="0" t="0" r="0" b="0"/>
            <wp:docPr id="52387" name="Picture 52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7" name="Picture 52387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32" cy="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5B9ED" w14:textId="77777777" w:rsidR="00444617" w:rsidRPr="00444617" w:rsidRDefault="00444617" w:rsidP="00444617"/>
    <w:p w14:paraId="3E38DB4E" w14:textId="15EAAF94" w:rsidR="003833D4" w:rsidRPr="000F5549" w:rsidRDefault="005643BC" w:rsidP="0085799C">
      <w:pPr>
        <w:spacing w:after="716" w:line="265" w:lineRule="auto"/>
        <w:ind w:left="125" w:right="308" w:firstLine="483"/>
        <w:jc w:val="both"/>
        <w:rPr>
          <w:szCs w:val="24"/>
        </w:rPr>
      </w:pPr>
      <w:r w:rsidRPr="000F5549">
        <w:rPr>
          <w:szCs w:val="24"/>
        </w:rPr>
        <w:t>研究期程主要分為</w:t>
      </w:r>
      <w:r w:rsidR="004D27DA" w:rsidRPr="000F5549">
        <w:rPr>
          <w:rFonts w:hint="eastAsia"/>
          <w:szCs w:val="24"/>
        </w:rPr>
        <w:t>二</w:t>
      </w:r>
      <w:r w:rsidRPr="000F5549">
        <w:rPr>
          <w:szCs w:val="24"/>
        </w:rPr>
        <w:t>個階段</w:t>
      </w:r>
      <w:r w:rsidR="006E4FD0">
        <w:rPr>
          <w:rFonts w:hint="eastAsia"/>
          <w:szCs w:val="24"/>
        </w:rPr>
        <w:t>：</w:t>
      </w:r>
      <w:r w:rsidRPr="000F5549">
        <w:rPr>
          <w:szCs w:val="24"/>
        </w:rPr>
        <w:t>第一階段交付</w:t>
      </w:r>
      <w:r w:rsidR="009E2DF1" w:rsidRPr="000F5549">
        <w:rPr>
          <w:rFonts w:hint="eastAsia"/>
          <w:szCs w:val="24"/>
        </w:rPr>
        <w:t>分析程式效能</w:t>
      </w:r>
      <w:r w:rsidR="004D27DA" w:rsidRPr="000F5549">
        <w:rPr>
          <w:rFonts w:hint="eastAsia"/>
          <w:szCs w:val="24"/>
        </w:rPr>
        <w:t>與</w:t>
      </w:r>
      <w:r w:rsidR="00A47252">
        <w:rPr>
          <w:rFonts w:hint="eastAsia"/>
          <w:szCs w:val="24"/>
        </w:rPr>
        <w:t>評估</w:t>
      </w:r>
      <w:r w:rsidRPr="000F5549">
        <w:rPr>
          <w:szCs w:val="24"/>
        </w:rPr>
        <w:t>結果</w:t>
      </w:r>
      <w:r w:rsidR="0019088B" w:rsidRPr="000F5549">
        <w:rPr>
          <w:rFonts w:hint="eastAsia"/>
          <w:szCs w:val="24"/>
        </w:rPr>
        <w:t>，</w:t>
      </w:r>
      <w:r w:rsidR="00BF34B2" w:rsidRPr="000F5549">
        <w:rPr>
          <w:rFonts w:hint="eastAsia"/>
          <w:szCs w:val="24"/>
        </w:rPr>
        <w:t>找出效能瓶頸並提供</w:t>
      </w:r>
      <w:r w:rsidR="000F5549">
        <w:rPr>
          <w:rFonts w:hint="eastAsia"/>
          <w:szCs w:val="24"/>
        </w:rPr>
        <w:t>對焦</w:t>
      </w:r>
      <w:r w:rsidR="00BF34B2" w:rsidRPr="000F5549">
        <w:rPr>
          <w:rFonts w:hint="eastAsia"/>
          <w:szCs w:val="24"/>
        </w:rPr>
        <w:t>最佳化之相關建議</w:t>
      </w:r>
      <w:r w:rsidR="00356BF0" w:rsidRPr="000F5549">
        <w:rPr>
          <w:rFonts w:hint="eastAsia"/>
          <w:szCs w:val="24"/>
        </w:rPr>
        <w:t>與實作</w:t>
      </w:r>
      <w:r w:rsidRPr="000F5549">
        <w:rPr>
          <w:szCs w:val="24"/>
        </w:rPr>
        <w:t>。第二階段</w:t>
      </w:r>
      <w:r w:rsidR="00294017" w:rsidRPr="000F5549">
        <w:rPr>
          <w:rFonts w:hint="eastAsia"/>
          <w:szCs w:val="24"/>
        </w:rPr>
        <w:t>引入</w:t>
      </w:r>
      <w:r w:rsidR="006E4FD0">
        <w:rPr>
          <w:rFonts w:hint="eastAsia"/>
          <w:szCs w:val="24"/>
        </w:rPr>
        <w:t>多掃描模式，</w:t>
      </w:r>
      <w:r w:rsidR="00294017" w:rsidRPr="000F5549">
        <w:rPr>
          <w:rFonts w:hint="eastAsia"/>
          <w:szCs w:val="24"/>
        </w:rPr>
        <w:t>提升</w:t>
      </w:r>
      <w:r w:rsidR="006E4FD0">
        <w:rPr>
          <w:rFonts w:hint="eastAsia"/>
          <w:szCs w:val="24"/>
        </w:rPr>
        <w:t>對焦速度與</w:t>
      </w:r>
      <w:r w:rsidR="00F10C72">
        <w:rPr>
          <w:rFonts w:hint="eastAsia"/>
          <w:szCs w:val="24"/>
        </w:rPr>
        <w:t>焦距</w:t>
      </w:r>
      <w:r w:rsidR="00294017" w:rsidRPr="000F5549">
        <w:rPr>
          <w:rFonts w:hint="eastAsia"/>
          <w:szCs w:val="24"/>
        </w:rPr>
        <w:t>的精確度</w:t>
      </w:r>
      <w:r w:rsidRPr="000F5549">
        <w:rPr>
          <w:szCs w:val="24"/>
        </w:rPr>
        <w:t>。最終</w:t>
      </w:r>
      <w:r w:rsidR="00650414" w:rsidRPr="000F5549">
        <w:rPr>
          <w:rFonts w:hint="eastAsia"/>
          <w:szCs w:val="24"/>
        </w:rPr>
        <w:t>測試</w:t>
      </w:r>
      <w:r w:rsidR="00294017" w:rsidRPr="000F5549">
        <w:rPr>
          <w:rFonts w:hint="eastAsia"/>
          <w:szCs w:val="24"/>
        </w:rPr>
        <w:t>比對前後</w:t>
      </w:r>
      <w:r w:rsidR="00650414" w:rsidRPr="000F5549">
        <w:rPr>
          <w:rFonts w:hint="eastAsia"/>
          <w:szCs w:val="24"/>
        </w:rPr>
        <w:t>效能</w:t>
      </w:r>
      <w:r w:rsidR="00294017" w:rsidRPr="000F5549">
        <w:rPr>
          <w:rFonts w:hint="eastAsia"/>
          <w:szCs w:val="24"/>
        </w:rPr>
        <w:t>之</w:t>
      </w:r>
      <w:r w:rsidR="00650414" w:rsidRPr="000F5549">
        <w:rPr>
          <w:rFonts w:hint="eastAsia"/>
          <w:szCs w:val="24"/>
        </w:rPr>
        <w:t>差異，</w:t>
      </w:r>
      <w:r w:rsidR="001B517D" w:rsidRPr="000F5549">
        <w:rPr>
          <w:rFonts w:hint="eastAsia"/>
          <w:szCs w:val="24"/>
        </w:rPr>
        <w:t>並</w:t>
      </w:r>
      <w:r w:rsidRPr="000F5549">
        <w:rPr>
          <w:szCs w:val="24"/>
        </w:rPr>
        <w:t>交付</w:t>
      </w:r>
      <w:r w:rsidR="00813228" w:rsidRPr="000F5549">
        <w:rPr>
          <w:rFonts w:hint="eastAsia"/>
          <w:szCs w:val="24"/>
        </w:rPr>
        <w:t>相關</w:t>
      </w:r>
      <w:r w:rsidRPr="000F5549">
        <w:rPr>
          <w:szCs w:val="24"/>
        </w:rPr>
        <w:t>結果與完整開發文件。</w:t>
      </w:r>
    </w:p>
    <w:p w14:paraId="17231CDE" w14:textId="0BD5868B" w:rsidR="009553D2" w:rsidRDefault="005643BC" w:rsidP="00F409B9">
      <w:pPr>
        <w:pStyle w:val="4"/>
        <w:ind w:left="0"/>
        <w:jc w:val="left"/>
      </w:pPr>
      <w:r>
        <w:t>五、</w:t>
      </w:r>
      <w:r w:rsidR="00444617">
        <w:rPr>
          <w:rFonts w:hint="eastAsia"/>
        </w:rPr>
        <w:t xml:space="preserve">　</w:t>
      </w:r>
      <w:r>
        <w:t>產學合作運作說明</w:t>
      </w:r>
    </w:p>
    <w:p w14:paraId="1997275D" w14:textId="77777777" w:rsidR="00444617" w:rsidRPr="00444617" w:rsidRDefault="00444617" w:rsidP="00444617"/>
    <w:p w14:paraId="39171F08" w14:textId="5B362830" w:rsidR="009553D2" w:rsidRPr="000F5549" w:rsidRDefault="005643BC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對</w:t>
      </w:r>
      <w:r w:rsidR="002C42F3">
        <w:rPr>
          <w:rFonts w:hint="eastAsia"/>
          <w:szCs w:val="24"/>
        </w:rPr>
        <w:t>生捷科技</w:t>
      </w:r>
      <w:r w:rsidRPr="000F5549">
        <w:rPr>
          <w:szCs w:val="24"/>
        </w:rPr>
        <w:t>之服務或輔導規劃</w:t>
      </w:r>
    </w:p>
    <w:p w14:paraId="470E3A17" w14:textId="5704D21A" w:rsidR="009553D2" w:rsidRPr="000F5549" w:rsidRDefault="002C42F3">
      <w:pPr>
        <w:spacing w:after="175" w:line="265" w:lineRule="auto"/>
        <w:ind w:left="497" w:right="314" w:hanging="10"/>
        <w:jc w:val="both"/>
        <w:rPr>
          <w:szCs w:val="24"/>
        </w:rPr>
      </w:pPr>
      <w:r>
        <w:rPr>
          <w:rFonts w:hint="eastAsia"/>
          <w:szCs w:val="24"/>
        </w:rPr>
        <w:t>生捷科技</w:t>
      </w:r>
      <w:r w:rsidR="005643BC" w:rsidRPr="000F5549">
        <w:rPr>
          <w:szCs w:val="24"/>
        </w:rPr>
        <w:t>提</w:t>
      </w:r>
      <w:r w:rsidR="006E4FD0">
        <w:rPr>
          <w:rFonts w:hint="eastAsia"/>
          <w:szCs w:val="24"/>
        </w:rPr>
        <w:t>供</w:t>
      </w:r>
      <w:r w:rsidR="009A581D">
        <w:rPr>
          <w:rFonts w:hint="eastAsia"/>
          <w:szCs w:val="24"/>
        </w:rPr>
        <w:t>Bio-IT AI Agent的知識庫來源挑選標準</w:t>
      </w:r>
      <w:r w:rsidR="0019088B" w:rsidRPr="000F5549">
        <w:rPr>
          <w:rFonts w:hint="eastAsia"/>
          <w:szCs w:val="24"/>
        </w:rPr>
        <w:t>，</w:t>
      </w:r>
      <w:r w:rsidR="005643BC" w:rsidRPr="000F5549">
        <w:rPr>
          <w:szCs w:val="24"/>
        </w:rPr>
        <w:t>供本實驗室</w:t>
      </w:r>
      <w:r w:rsidR="00C27F32">
        <w:rPr>
          <w:rFonts w:hint="eastAsia"/>
          <w:szCs w:val="24"/>
        </w:rPr>
        <w:t>評估其</w:t>
      </w:r>
      <w:r w:rsidR="00D10FFB" w:rsidRPr="000F5549">
        <w:rPr>
          <w:rFonts w:hint="eastAsia"/>
          <w:szCs w:val="24"/>
        </w:rPr>
        <w:t>軟體</w:t>
      </w:r>
      <w:r w:rsidR="00C27F32">
        <w:rPr>
          <w:rFonts w:hint="eastAsia"/>
          <w:szCs w:val="24"/>
        </w:rPr>
        <w:t>系統運作之效能</w:t>
      </w:r>
      <w:r w:rsidR="00B425F8" w:rsidRPr="000F5549">
        <w:rPr>
          <w:rFonts w:hint="eastAsia"/>
          <w:szCs w:val="24"/>
        </w:rPr>
        <w:t>。</w:t>
      </w:r>
      <w:r w:rsidR="005643BC" w:rsidRPr="000F5549">
        <w:rPr>
          <w:szCs w:val="24"/>
        </w:rPr>
        <w:t>日後可作為</w:t>
      </w:r>
      <w:r>
        <w:rPr>
          <w:rFonts w:hint="eastAsia"/>
          <w:szCs w:val="24"/>
        </w:rPr>
        <w:t>生捷科技</w:t>
      </w:r>
      <w:r w:rsidR="00F10C72">
        <w:rPr>
          <w:rFonts w:hint="eastAsia"/>
          <w:szCs w:val="24"/>
        </w:rPr>
        <w:t>掃描儀</w:t>
      </w:r>
      <w:r w:rsidR="00C27F32">
        <w:rPr>
          <w:rFonts w:hint="eastAsia"/>
          <w:szCs w:val="24"/>
        </w:rPr>
        <w:t>軟體</w:t>
      </w:r>
      <w:r w:rsidR="004D27DA" w:rsidRPr="000F5549">
        <w:rPr>
          <w:rFonts w:hint="eastAsia"/>
          <w:szCs w:val="24"/>
        </w:rPr>
        <w:t>系統之</w:t>
      </w:r>
      <w:r w:rsidR="00C27F32">
        <w:rPr>
          <w:rFonts w:hint="eastAsia"/>
          <w:szCs w:val="24"/>
        </w:rPr>
        <w:t>改良依據</w:t>
      </w:r>
      <w:r w:rsidR="005643BC" w:rsidRPr="000F5549">
        <w:rPr>
          <w:szCs w:val="24"/>
        </w:rPr>
        <w:t>。</w:t>
      </w:r>
    </w:p>
    <w:p w14:paraId="0E6FDB6F" w14:textId="25FF2F3B" w:rsidR="0019088B" w:rsidRPr="000F5549" w:rsidRDefault="0019088B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產學合作運作方式、預期困難及解決途徑</w:t>
      </w:r>
    </w:p>
    <w:p w14:paraId="7397FA42" w14:textId="3F12E792" w:rsidR="0019088B" w:rsidRPr="000F5549" w:rsidRDefault="00C27F32" w:rsidP="0019088B">
      <w:pPr>
        <w:spacing w:after="237" w:line="265" w:lineRule="auto"/>
        <w:ind w:left="491" w:right="339" w:hanging="10"/>
        <w:jc w:val="both"/>
        <w:rPr>
          <w:szCs w:val="24"/>
        </w:rPr>
      </w:pPr>
      <w:r>
        <w:rPr>
          <w:rFonts w:hint="eastAsia"/>
          <w:szCs w:val="24"/>
        </w:rPr>
        <w:t>生捷科技</w:t>
      </w:r>
      <w:r w:rsidR="0019088B" w:rsidRPr="000F5549">
        <w:rPr>
          <w:szCs w:val="24"/>
        </w:rPr>
        <w:t>已有</w:t>
      </w:r>
      <w:r w:rsidR="00D10FFB">
        <w:rPr>
          <w:rFonts w:hint="eastAsia"/>
          <w:szCs w:val="24"/>
        </w:rPr>
        <w:t>掃描儀與控制軟體</w:t>
      </w:r>
      <w:r w:rsidR="0019088B" w:rsidRPr="000F5549">
        <w:rPr>
          <w:szCs w:val="24"/>
        </w:rPr>
        <w:t>可以提供給本實驗室使</w:t>
      </w:r>
      <w:r w:rsidR="0019088B" w:rsidRPr="000F5549">
        <w:rPr>
          <w:noProof/>
          <w:szCs w:val="24"/>
        </w:rPr>
        <w:drawing>
          <wp:inline distT="0" distB="0" distL="0" distR="0" wp14:anchorId="549D6EF8" wp14:editId="36B71608">
            <wp:extent cx="3231" cy="3232"/>
            <wp:effectExtent l="0" t="0" r="0" b="0"/>
            <wp:docPr id="4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0" name="Picture 5240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31" cy="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088B" w:rsidRPr="000F5549">
        <w:rPr>
          <w:szCs w:val="24"/>
        </w:rPr>
        <w:t>用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因此本實驗室</w:t>
      </w:r>
      <w:r w:rsidR="004D27DA" w:rsidRPr="000F5549">
        <w:rPr>
          <w:rFonts w:hint="eastAsia"/>
          <w:szCs w:val="24"/>
        </w:rPr>
        <w:t>可依照此</w:t>
      </w:r>
      <w:r w:rsidR="0019088B" w:rsidRPr="000F5549">
        <w:rPr>
          <w:szCs w:val="24"/>
        </w:rPr>
        <w:t>基礎</w:t>
      </w:r>
      <w:r w:rsidR="00A40642" w:rsidRPr="000F5549">
        <w:rPr>
          <w:rFonts w:hint="eastAsia"/>
          <w:szCs w:val="24"/>
        </w:rPr>
        <w:t>進一步</w:t>
      </w:r>
      <w:r w:rsidR="00BB1A23" w:rsidRPr="000F5549">
        <w:rPr>
          <w:rFonts w:hint="eastAsia"/>
          <w:szCs w:val="24"/>
        </w:rPr>
        <w:t>縮短運算所需的時</w:t>
      </w:r>
      <w:r w:rsidR="00786D8F" w:rsidRPr="000F5549">
        <w:rPr>
          <w:rFonts w:hint="eastAsia"/>
          <w:szCs w:val="24"/>
        </w:rPr>
        <w:t>程</w:t>
      </w:r>
      <w:r w:rsidR="00B6106B" w:rsidRPr="000F5549">
        <w:rPr>
          <w:rFonts w:hint="eastAsia"/>
          <w:szCs w:val="24"/>
        </w:rPr>
        <w:t>。</w:t>
      </w:r>
      <w:r w:rsidR="00786D8F" w:rsidRPr="000F5549">
        <w:rPr>
          <w:rFonts w:hint="eastAsia"/>
          <w:szCs w:val="24"/>
        </w:rPr>
        <w:t>另</w:t>
      </w:r>
      <w:r w:rsidR="0019088B" w:rsidRPr="000F5549">
        <w:rPr>
          <w:szCs w:val="24"/>
        </w:rPr>
        <w:t>一方面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本實驗室</w:t>
      </w:r>
      <w:r w:rsidR="00AD5B9E" w:rsidRPr="000F5549">
        <w:rPr>
          <w:rFonts w:hint="eastAsia"/>
          <w:szCs w:val="24"/>
        </w:rPr>
        <w:t>亦</w:t>
      </w:r>
      <w:r w:rsidR="0019088B" w:rsidRPr="000F5549">
        <w:rPr>
          <w:szCs w:val="24"/>
        </w:rPr>
        <w:t>會</w:t>
      </w:r>
      <w:r>
        <w:rPr>
          <w:rFonts w:hint="eastAsia"/>
          <w:szCs w:val="24"/>
        </w:rPr>
        <w:t>評估</w:t>
      </w:r>
      <w:r w:rsidR="00F10C72">
        <w:rPr>
          <w:rFonts w:hint="eastAsia"/>
          <w:szCs w:val="24"/>
        </w:rPr>
        <w:t>自動對焦</w:t>
      </w:r>
      <w:r w:rsidR="00B6106B" w:rsidRPr="000F5549">
        <w:rPr>
          <w:rFonts w:hint="eastAsia"/>
          <w:szCs w:val="24"/>
        </w:rPr>
        <w:t>演算法</w:t>
      </w:r>
      <w:r>
        <w:rPr>
          <w:rFonts w:hint="eastAsia"/>
          <w:szCs w:val="24"/>
        </w:rPr>
        <w:t>、掃描運行效率、</w:t>
      </w:r>
      <w:r w:rsidR="00B6106B" w:rsidRPr="000F5549">
        <w:rPr>
          <w:rFonts w:hint="eastAsia"/>
          <w:szCs w:val="24"/>
        </w:rPr>
        <w:t>及</w:t>
      </w:r>
      <w:r>
        <w:rPr>
          <w:rFonts w:hint="eastAsia"/>
          <w:szCs w:val="24"/>
        </w:rPr>
        <w:t>其</w:t>
      </w:r>
      <w:r w:rsidR="00822950" w:rsidRPr="000F5549">
        <w:rPr>
          <w:rFonts w:hint="eastAsia"/>
          <w:szCs w:val="24"/>
        </w:rPr>
        <w:t>多</w:t>
      </w:r>
      <w:r>
        <w:rPr>
          <w:rFonts w:hint="eastAsia"/>
          <w:szCs w:val="24"/>
        </w:rPr>
        <w:t>種</w:t>
      </w:r>
      <w:r w:rsidR="00F10C72">
        <w:rPr>
          <w:rFonts w:hint="eastAsia"/>
          <w:szCs w:val="24"/>
        </w:rPr>
        <w:t>掃描模式</w:t>
      </w:r>
      <w:r w:rsidR="00B6106B" w:rsidRPr="000F5549">
        <w:rPr>
          <w:rFonts w:hint="eastAsia"/>
          <w:szCs w:val="24"/>
        </w:rPr>
        <w:t>等</w:t>
      </w:r>
      <w:r w:rsidR="00786D8F" w:rsidRPr="000F5549">
        <w:rPr>
          <w:rFonts w:hint="eastAsia"/>
          <w:szCs w:val="24"/>
        </w:rPr>
        <w:t>相關</w:t>
      </w:r>
      <w:r w:rsidR="0019088B" w:rsidRPr="000F5549">
        <w:rPr>
          <w:szCs w:val="24"/>
        </w:rPr>
        <w:t>文件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使合作對象</w:t>
      </w:r>
      <w:r w:rsidR="00786D8F" w:rsidRPr="000F5549">
        <w:rPr>
          <w:rFonts w:hint="eastAsia"/>
          <w:szCs w:val="24"/>
        </w:rPr>
        <w:t>（</w:t>
      </w:r>
      <w:r>
        <w:rPr>
          <w:rFonts w:hint="eastAsia"/>
          <w:szCs w:val="24"/>
        </w:rPr>
        <w:t>生捷科技</w:t>
      </w:r>
      <w:r w:rsidR="00786D8F" w:rsidRPr="000F5549">
        <w:rPr>
          <w:rFonts w:hint="eastAsia"/>
          <w:szCs w:val="24"/>
        </w:rPr>
        <w:t>）</w:t>
      </w:r>
      <w:r w:rsidR="0019088B" w:rsidRPr="000F5549">
        <w:rPr>
          <w:szCs w:val="24"/>
        </w:rPr>
        <w:t>可以</w:t>
      </w:r>
      <w:r w:rsidR="00D10FFB">
        <w:rPr>
          <w:rFonts w:hint="eastAsia"/>
          <w:szCs w:val="24"/>
        </w:rPr>
        <w:t>根據各類生物晶片和光學條件來</w:t>
      </w:r>
      <w:r w:rsidR="0019088B" w:rsidRPr="000F5549">
        <w:rPr>
          <w:szCs w:val="24"/>
        </w:rPr>
        <w:t>自行</w:t>
      </w:r>
      <w:r w:rsidR="00786D8F" w:rsidRPr="000F5549">
        <w:rPr>
          <w:rFonts w:hint="eastAsia"/>
          <w:szCs w:val="24"/>
        </w:rPr>
        <w:t>調整</w:t>
      </w:r>
      <w:r w:rsidR="00D10FFB">
        <w:rPr>
          <w:rFonts w:hint="eastAsia"/>
          <w:szCs w:val="24"/>
        </w:rPr>
        <w:t>參</w:t>
      </w:r>
      <w:r w:rsidR="00786D8F" w:rsidRPr="000F5549">
        <w:rPr>
          <w:rFonts w:hint="eastAsia"/>
          <w:szCs w:val="24"/>
        </w:rPr>
        <w:t>數</w:t>
      </w:r>
      <w:r w:rsidR="0019088B" w:rsidRPr="000F5549">
        <w:rPr>
          <w:szCs w:val="24"/>
        </w:rPr>
        <w:t>。</w:t>
      </w:r>
    </w:p>
    <w:p w14:paraId="76CBE013" w14:textId="371D3674" w:rsidR="0019088B" w:rsidRPr="000F5549" w:rsidRDefault="00786D8F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對參與之工作人員可獲之訓</w:t>
      </w:r>
      <w:r w:rsidR="00AD5B9E" w:rsidRPr="000F5549">
        <w:rPr>
          <w:rFonts w:hint="eastAsia"/>
          <w:szCs w:val="24"/>
        </w:rPr>
        <w:t>練</w:t>
      </w:r>
    </w:p>
    <w:p w14:paraId="55D2C280" w14:textId="67E8F6AB" w:rsidR="009553D2" w:rsidRPr="000F5549" w:rsidRDefault="005643BC">
      <w:pPr>
        <w:spacing w:after="4" w:line="267" w:lineRule="auto"/>
        <w:ind w:left="422" w:right="10" w:hanging="5"/>
        <w:jc w:val="both"/>
        <w:rPr>
          <w:szCs w:val="24"/>
        </w:rPr>
      </w:pPr>
      <w:r w:rsidRPr="000F5549">
        <w:rPr>
          <w:szCs w:val="24"/>
        </w:rPr>
        <w:t>本計劃之參與工作人員將</w:t>
      </w:r>
      <w:r w:rsidR="009A581D">
        <w:rPr>
          <w:rFonts w:hint="eastAsia"/>
          <w:szCs w:val="24"/>
        </w:rPr>
        <w:t>獲得知識</w:t>
      </w:r>
      <w:r w:rsidR="00236019" w:rsidRPr="000F5549">
        <w:rPr>
          <w:rFonts w:hint="eastAsia"/>
          <w:szCs w:val="24"/>
        </w:rPr>
        <w:t>：</w:t>
      </w:r>
    </w:p>
    <w:p w14:paraId="117C7F58" w14:textId="4DE1341D" w:rsidR="009553D2" w:rsidRDefault="00926D7C" w:rsidP="00B51C33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關於Bio-IT AI Agent的架設</w:t>
      </w:r>
    </w:p>
    <w:p w14:paraId="2B6BA4BD" w14:textId="3CD2C259" w:rsidR="00E41FAA" w:rsidRPr="00E41FAA" w:rsidRDefault="00E41FAA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學習生物基因型分型</w:t>
      </w:r>
      <w:r w:rsidR="00926D7C">
        <w:rPr>
          <w:rFonts w:hint="eastAsia"/>
          <w:szCs w:val="24"/>
        </w:rPr>
        <w:t>與檔案格式</w:t>
      </w:r>
    </w:p>
    <w:p w14:paraId="5878BFC5" w14:textId="4567976C" w:rsidR="00C27F32" w:rsidRDefault="00926D7C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學習如何存取國際的基因資料庫</w:t>
      </w:r>
    </w:p>
    <w:p w14:paraId="3732F02B" w14:textId="27705C2D" w:rsidR="00E41FAA" w:rsidRPr="00E41FAA" w:rsidRDefault="00926D7C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微調生物資訊系統</w:t>
      </w:r>
    </w:p>
    <w:p w14:paraId="4AD2E8A1" w14:textId="4E783A7C" w:rsidR="00F109AE" w:rsidRDefault="004D27DA" w:rsidP="004D27DA">
      <w:pPr>
        <w:pStyle w:val="a3"/>
        <w:numPr>
          <w:ilvl w:val="0"/>
          <w:numId w:val="5"/>
        </w:numPr>
        <w:spacing w:after="4" w:line="267" w:lineRule="auto"/>
        <w:ind w:right="10"/>
        <w:jc w:val="both"/>
      </w:pPr>
      <w:r>
        <w:br w:type="page"/>
      </w:r>
    </w:p>
    <w:p w14:paraId="6A75E689" w14:textId="5309BD1D" w:rsidR="00444617" w:rsidRDefault="005643BC" w:rsidP="00F409B9">
      <w:pPr>
        <w:pStyle w:val="4"/>
        <w:ind w:left="0"/>
        <w:jc w:val="left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0" wp14:anchorId="1E767D10" wp14:editId="42A88E21">
            <wp:simplePos x="0" y="0"/>
            <wp:positionH relativeFrom="page">
              <wp:posOffset>6794265</wp:posOffset>
            </wp:positionH>
            <wp:positionV relativeFrom="page">
              <wp:posOffset>7731624</wp:posOffset>
            </wp:positionV>
            <wp:extent cx="9678" cy="32269"/>
            <wp:effectExtent l="0" t="0" r="0" b="0"/>
            <wp:wrapSquare wrapText="bothSides"/>
            <wp:docPr id="56036" name="Picture 56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6" name="Picture 56036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322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1" behindDoc="0" locked="0" layoutInCell="1" allowOverlap="0" wp14:anchorId="57614E1F" wp14:editId="4AFED5B3">
            <wp:simplePos x="0" y="0"/>
            <wp:positionH relativeFrom="page">
              <wp:posOffset>6858789</wp:posOffset>
            </wp:positionH>
            <wp:positionV relativeFrom="page">
              <wp:posOffset>7786482</wp:posOffset>
            </wp:positionV>
            <wp:extent cx="9678" cy="9681"/>
            <wp:effectExtent l="0" t="0" r="0" b="0"/>
            <wp:wrapSquare wrapText="bothSides"/>
            <wp:docPr id="56037" name="Picture 56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7" name="Picture 56037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96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2" behindDoc="0" locked="0" layoutInCell="1" allowOverlap="0" wp14:anchorId="2D591716" wp14:editId="4DD75F6A">
            <wp:simplePos x="0" y="0"/>
            <wp:positionH relativeFrom="page">
              <wp:posOffset>6858789</wp:posOffset>
            </wp:positionH>
            <wp:positionV relativeFrom="page">
              <wp:posOffset>7799389</wp:posOffset>
            </wp:positionV>
            <wp:extent cx="9678" cy="19362"/>
            <wp:effectExtent l="0" t="0" r="0" b="0"/>
            <wp:wrapSquare wrapText="bothSides"/>
            <wp:docPr id="56038" name="Picture 56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8" name="Picture 56038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193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44617">
        <w:rPr>
          <w:rFonts w:hint="eastAsia"/>
        </w:rPr>
        <w:t>六</w:t>
      </w:r>
      <w:r w:rsidR="00444617">
        <w:t>、</w:t>
      </w:r>
      <w:r w:rsidR="00444617">
        <w:rPr>
          <w:rFonts w:hint="eastAsia"/>
        </w:rPr>
        <w:t xml:space="preserve">　經費項目</w:t>
      </w:r>
    </w:p>
    <w:p w14:paraId="54E9CCFB" w14:textId="77777777" w:rsidR="00444617" w:rsidRPr="00444617" w:rsidRDefault="00444617" w:rsidP="00444617"/>
    <w:tbl>
      <w:tblPr>
        <w:tblStyle w:val="TableGrid"/>
        <w:tblW w:w="8962" w:type="dxa"/>
        <w:tblInd w:w="43" w:type="dxa"/>
        <w:tblCellMar>
          <w:top w:w="66" w:type="dxa"/>
          <w:left w:w="119" w:type="dxa"/>
          <w:right w:w="124" w:type="dxa"/>
        </w:tblCellMar>
        <w:tblLook w:val="04A0" w:firstRow="1" w:lastRow="0" w:firstColumn="1" w:lastColumn="0" w:noHBand="0" w:noVBand="1"/>
      </w:tblPr>
      <w:tblGrid>
        <w:gridCol w:w="2106"/>
        <w:gridCol w:w="4275"/>
        <w:gridCol w:w="2581"/>
      </w:tblGrid>
      <w:tr w:rsidR="009553D2" w14:paraId="1C0D89FD" w14:textId="77777777" w:rsidTr="004141CD">
        <w:trPr>
          <w:trHeight w:val="437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14ACF1D7" w14:textId="77777777" w:rsidR="009553D2" w:rsidRDefault="009553D2" w:rsidP="004141CD">
            <w:pPr>
              <w:ind w:left="36"/>
            </w:pPr>
          </w:p>
        </w:tc>
        <w:tc>
          <w:tcPr>
            <w:tcW w:w="427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49C6792E" w14:textId="77777777" w:rsidR="009553D2" w:rsidRDefault="005643BC" w:rsidP="004141CD">
            <w:pPr>
              <w:ind w:left="36"/>
              <w:jc w:val="center"/>
            </w:pPr>
            <w:r>
              <w:t>一年預算</w:t>
            </w:r>
          </w:p>
        </w:tc>
        <w:tc>
          <w:tcPr>
            <w:tcW w:w="2581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5E23BCC4" w14:textId="77777777" w:rsidR="009553D2" w:rsidRDefault="009553D2" w:rsidP="004141CD">
            <w:pPr>
              <w:ind w:left="36"/>
            </w:pPr>
          </w:p>
        </w:tc>
      </w:tr>
      <w:tr w:rsidR="009553D2" w14:paraId="5C3CE008" w14:textId="77777777" w:rsidTr="004141CD">
        <w:trPr>
          <w:trHeight w:val="513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2" w:space="0" w:color="000000"/>
            </w:tcBorders>
            <w:vAlign w:val="center"/>
          </w:tcPr>
          <w:p w14:paraId="4E738022" w14:textId="77777777" w:rsidR="009553D2" w:rsidRDefault="005643BC" w:rsidP="004141CD">
            <w:pPr>
              <w:ind w:left="36"/>
            </w:pPr>
            <w:r>
              <w:t>項目名稱</w:t>
            </w:r>
          </w:p>
        </w:tc>
        <w:tc>
          <w:tcPr>
            <w:tcW w:w="4275" w:type="dxa"/>
            <w:tcBorders>
              <w:top w:val="single" w:sz="12" w:space="0" w:color="auto"/>
              <w:left w:val="single" w:sz="2" w:space="0" w:color="000000"/>
              <w:bottom w:val="single" w:sz="12" w:space="0" w:color="auto"/>
              <w:right w:val="single" w:sz="2" w:space="0" w:color="000000"/>
            </w:tcBorders>
            <w:vAlign w:val="center"/>
          </w:tcPr>
          <w:p w14:paraId="40076E4B" w14:textId="77777777" w:rsidR="009553D2" w:rsidRDefault="005643BC" w:rsidP="004141CD">
            <w:pPr>
              <w:ind w:left="36"/>
              <w:jc w:val="right"/>
            </w:pPr>
            <w:r w:rsidRPr="004141CD">
              <w:t>金額</w:t>
            </w:r>
          </w:p>
        </w:tc>
        <w:tc>
          <w:tcPr>
            <w:tcW w:w="2581" w:type="dxa"/>
            <w:tcBorders>
              <w:top w:val="single" w:sz="12" w:space="0" w:color="auto"/>
              <w:left w:val="single" w:sz="2" w:space="0" w:color="000000"/>
              <w:bottom w:val="single" w:sz="12" w:space="0" w:color="auto"/>
              <w:right w:val="single" w:sz="12" w:space="0" w:color="auto"/>
            </w:tcBorders>
            <w:vAlign w:val="center"/>
          </w:tcPr>
          <w:p w14:paraId="781F1A32" w14:textId="77777777" w:rsidR="009553D2" w:rsidRDefault="005643BC" w:rsidP="004141CD">
            <w:pPr>
              <w:ind w:left="36"/>
            </w:pPr>
            <w:r w:rsidRPr="004141CD">
              <w:t>備註</w:t>
            </w:r>
          </w:p>
        </w:tc>
      </w:tr>
      <w:tr w:rsidR="009553D2" w14:paraId="5BDF4734" w14:textId="77777777" w:rsidTr="004141CD">
        <w:trPr>
          <w:trHeight w:val="487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266B7417" w14:textId="77777777" w:rsidR="009553D2" w:rsidRDefault="005643BC" w:rsidP="004141CD">
            <w:pPr>
              <w:ind w:left="36"/>
            </w:pPr>
            <w:r w:rsidRPr="004141CD">
              <w:t>其他費用</w:t>
            </w:r>
          </w:p>
        </w:tc>
        <w:tc>
          <w:tcPr>
            <w:tcW w:w="4275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516063" w14:textId="128C82E2" w:rsidR="009553D2" w:rsidRDefault="005643BC">
            <w:pPr>
              <w:jc w:val="right"/>
            </w:pPr>
            <w:r w:rsidRPr="004141CD">
              <w:t>10,000</w:t>
            </w:r>
          </w:p>
        </w:tc>
        <w:tc>
          <w:tcPr>
            <w:tcW w:w="2581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63EB7B1F" w14:textId="3E14DD7B" w:rsidR="009553D2" w:rsidRDefault="004141CD">
            <w:r>
              <w:rPr>
                <w:rFonts w:hint="eastAsia"/>
              </w:rPr>
              <w:t>台幣</w:t>
            </w:r>
          </w:p>
        </w:tc>
      </w:tr>
      <w:tr w:rsidR="004141CD" w14:paraId="4E536AF0" w14:textId="77777777" w:rsidTr="004141CD">
        <w:trPr>
          <w:trHeight w:val="461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1FBB78CC" w14:textId="77777777" w:rsidR="004141CD" w:rsidRDefault="004141CD" w:rsidP="004141CD">
            <w:pPr>
              <w:ind w:left="36"/>
            </w:pPr>
            <w:r w:rsidRPr="004141CD">
              <w:t>人事費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15FAF4" w14:textId="41FFC55A" w:rsidR="004141CD" w:rsidRDefault="004141CD" w:rsidP="004141CD">
            <w:pPr>
              <w:jc w:val="right"/>
            </w:pPr>
            <w:r w:rsidRPr="004141CD">
              <w:t>461,800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44496278" w14:textId="6A0F715A" w:rsidR="004141CD" w:rsidRDefault="004141CD" w:rsidP="004141CD">
            <w:pPr>
              <w:ind w:left="36"/>
            </w:pPr>
            <w:r>
              <w:rPr>
                <w:rFonts w:hint="eastAsia"/>
              </w:rPr>
              <w:t>台幣</w:t>
            </w:r>
          </w:p>
        </w:tc>
      </w:tr>
      <w:tr w:rsidR="004141CD" w14:paraId="23F8570D" w14:textId="77777777" w:rsidTr="004141CD">
        <w:trPr>
          <w:trHeight w:val="461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713A4EC1" w14:textId="77777777" w:rsidR="004141CD" w:rsidRDefault="004141CD" w:rsidP="004141CD">
            <w:pPr>
              <w:ind w:left="36"/>
            </w:pPr>
            <w:r w:rsidRPr="004141CD">
              <w:t>管理費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EC2C96" w14:textId="11651E96" w:rsidR="004141CD" w:rsidRDefault="004141CD" w:rsidP="004141CD">
            <w:pPr>
              <w:jc w:val="right"/>
            </w:pPr>
            <w:r w:rsidRPr="004141CD">
              <w:t>117,950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537754AD" w14:textId="3A2BA7CB" w:rsidR="004141CD" w:rsidRDefault="004141CD" w:rsidP="004141CD">
            <w:r>
              <w:t>20%</w:t>
            </w:r>
            <w:r>
              <w:rPr>
                <w:rFonts w:hint="eastAsia"/>
              </w:rPr>
              <w:t xml:space="preserve"> </w:t>
            </w:r>
            <w:r>
              <w:t>交通大學管理費</w:t>
            </w:r>
          </w:p>
        </w:tc>
      </w:tr>
      <w:tr w:rsidR="004141CD" w14:paraId="57C0E845" w14:textId="77777777" w:rsidTr="004141CD">
        <w:trPr>
          <w:trHeight w:val="464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09305E46" w14:textId="697CFD03" w:rsidR="004141CD" w:rsidRDefault="00F65A33" w:rsidP="004141CD">
            <w:pPr>
              <w:ind w:left="36"/>
            </w:pPr>
            <w:r>
              <w:rPr>
                <w:rFonts w:hint="eastAsia"/>
              </w:rPr>
              <w:t>技術評估費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9D6106" w14:textId="7A36170C" w:rsidR="004141CD" w:rsidRDefault="004141CD" w:rsidP="004141CD">
            <w:pPr>
              <w:jc w:val="right"/>
            </w:pPr>
            <w:r w:rsidRPr="004141CD">
              <w:t>105,000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739FE27E" w14:textId="3693265A" w:rsidR="004141CD" w:rsidRDefault="004141CD" w:rsidP="004141CD">
            <w:pPr>
              <w:ind w:left="15"/>
            </w:pPr>
            <w:r w:rsidRPr="004141CD">
              <w:t>1</w:t>
            </w:r>
            <w:r>
              <w:rPr>
                <w:rFonts w:hint="eastAsia"/>
              </w:rPr>
              <w:t>5</w:t>
            </w:r>
            <w:r w:rsidRPr="004141CD">
              <w:t>%</w:t>
            </w:r>
          </w:p>
        </w:tc>
      </w:tr>
      <w:tr w:rsidR="004141CD" w14:paraId="074659C2" w14:textId="77777777" w:rsidTr="004141CD">
        <w:trPr>
          <w:trHeight w:val="457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1E9B7982" w14:textId="77777777" w:rsidR="004141CD" w:rsidRDefault="004141CD" w:rsidP="004141CD">
            <w:pPr>
              <w:ind w:left="36"/>
            </w:pPr>
            <w:r w:rsidRPr="004141CD">
              <w:t>營業稅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</w:tcPr>
          <w:p w14:paraId="4D912CEB" w14:textId="00875884" w:rsidR="004141CD" w:rsidRDefault="004141CD" w:rsidP="004141CD">
            <w:pPr>
              <w:jc w:val="right"/>
            </w:pPr>
            <w:r>
              <w:t>5,250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12" w:space="0" w:color="auto"/>
            </w:tcBorders>
          </w:tcPr>
          <w:p w14:paraId="55751228" w14:textId="23ADB88B" w:rsidR="004141CD" w:rsidRDefault="004141CD" w:rsidP="004141CD">
            <w:r w:rsidRPr="004141CD">
              <w:t>5%</w:t>
            </w:r>
          </w:p>
        </w:tc>
      </w:tr>
      <w:tr w:rsidR="004141CD" w14:paraId="4B7E17D2" w14:textId="77777777" w:rsidTr="004141CD">
        <w:trPr>
          <w:trHeight w:val="490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12" w:space="0" w:color="auto"/>
              <w:right w:val="single" w:sz="2" w:space="0" w:color="000000"/>
            </w:tcBorders>
          </w:tcPr>
          <w:p w14:paraId="30EE170F" w14:textId="2F92B0CA" w:rsidR="004141CD" w:rsidRDefault="004141CD" w:rsidP="004141CD">
            <w:pPr>
              <w:ind w:left="36"/>
            </w:pPr>
            <w:r>
              <w:rPr>
                <w:rFonts w:hint="eastAsia"/>
              </w:rPr>
              <w:t>合計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12" w:space="0" w:color="auto"/>
              <w:right w:val="single" w:sz="2" w:space="0" w:color="000000"/>
            </w:tcBorders>
          </w:tcPr>
          <w:p w14:paraId="38F75B0A" w14:textId="0C7EA176" w:rsidR="004141CD" w:rsidRDefault="004141CD" w:rsidP="004141CD">
            <w:pPr>
              <w:ind w:left="36"/>
              <w:jc w:val="right"/>
            </w:pPr>
            <w:r>
              <w:t>700,000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12" w:space="0" w:color="auto"/>
              <w:right w:val="single" w:sz="12" w:space="0" w:color="auto"/>
            </w:tcBorders>
          </w:tcPr>
          <w:p w14:paraId="046C5824" w14:textId="77777777" w:rsidR="004141CD" w:rsidRDefault="004141CD" w:rsidP="004141CD">
            <w:pPr>
              <w:ind w:left="36"/>
            </w:pPr>
          </w:p>
        </w:tc>
      </w:tr>
    </w:tbl>
    <w:p w14:paraId="357EC073" w14:textId="77777777" w:rsidR="00F409B9" w:rsidRDefault="00F409B9" w:rsidP="00F409B9"/>
    <w:p w14:paraId="40B9DCF7" w14:textId="77777777" w:rsidR="00F409B9" w:rsidRPr="00F409B9" w:rsidRDefault="00F409B9" w:rsidP="00F409B9"/>
    <w:p w14:paraId="3F64BCB7" w14:textId="3E49C142" w:rsidR="009553D2" w:rsidRDefault="005643BC" w:rsidP="00F409B9">
      <w:pPr>
        <w:pStyle w:val="4"/>
        <w:ind w:left="0"/>
        <w:jc w:val="left"/>
      </w:pPr>
      <w:r>
        <w:t>七、</w:t>
      </w:r>
      <w:r w:rsidR="00444617">
        <w:rPr>
          <w:rFonts w:hint="eastAsia"/>
        </w:rPr>
        <w:t xml:space="preserve">　</w:t>
      </w:r>
      <w:r>
        <w:t>預期成果</w:t>
      </w:r>
    </w:p>
    <w:p w14:paraId="37E6A691" w14:textId="77777777" w:rsidR="00444617" w:rsidRPr="00444617" w:rsidRDefault="00444617" w:rsidP="00444617"/>
    <w:p w14:paraId="6C706ECB" w14:textId="3B83703E" w:rsidR="004141CD" w:rsidRPr="00D5393C" w:rsidRDefault="00CE7DA6" w:rsidP="00CE7DA6">
      <w:pPr>
        <w:spacing w:after="269" w:line="267" w:lineRule="auto"/>
        <w:ind w:right="10"/>
        <w:jc w:val="both"/>
        <w:rPr>
          <w:sz w:val="28"/>
          <w:szCs w:val="28"/>
        </w:rPr>
      </w:pPr>
      <w:r w:rsidRPr="00CE7DA6">
        <w:rPr>
          <w:rFonts w:hint="eastAsia"/>
          <w:sz w:val="28"/>
          <w:szCs w:val="28"/>
        </w:rPr>
        <w:t xml:space="preserve">7.1 </w:t>
      </w:r>
      <w:r w:rsidR="00F10553">
        <w:rPr>
          <w:rFonts w:hint="eastAsia"/>
          <w:sz w:val="28"/>
          <w:szCs w:val="28"/>
        </w:rPr>
        <w:t>輸出品質提升</w:t>
      </w:r>
    </w:p>
    <w:p w14:paraId="551C1F20" w14:textId="2150888E" w:rsidR="00CE7DA6" w:rsidRPr="00CE7DA6" w:rsidRDefault="00D5393C" w:rsidP="00210D4A">
      <w:bookmarkStart w:id="0" w:name="_Hlk169275489"/>
      <w:r w:rsidRPr="00020D7F">
        <w:t>通過</w:t>
      </w:r>
      <w:r>
        <w:rPr>
          <w:rFonts w:hint="eastAsia"/>
        </w:rPr>
        <w:t>PCA演算法建立虛擬對焦平面，可協助系統自動針對各種平坦度的晶片來才取適合的對應策略。</w:t>
      </w:r>
      <w:bookmarkEnd w:id="0"/>
      <w:r w:rsidR="00B536EB">
        <w:rPr>
          <w:rFonts w:hint="eastAsia"/>
        </w:rPr>
        <w:t>推算</w:t>
      </w:r>
      <w:r w:rsidR="00CE7DA6" w:rsidRPr="00CE7DA6">
        <w:t>焦</w:t>
      </w:r>
      <w:r w:rsidR="00B536EB">
        <w:rPr>
          <w:rFonts w:hint="eastAsia"/>
        </w:rPr>
        <w:t>距的方式</w:t>
      </w:r>
      <w:r w:rsidR="00CE7DA6" w:rsidRPr="00CE7DA6">
        <w:t>可以提高攝影和顯微鏡使用的流暢性，</w:t>
      </w:r>
      <w:r w:rsidR="00B536EB">
        <w:rPr>
          <w:rFonts w:hint="eastAsia"/>
        </w:rPr>
        <w:t>減少使用者的操作負擔</w:t>
      </w:r>
      <w:r w:rsidR="00CE7DA6" w:rsidRPr="00CE7DA6">
        <w:t>和改善用戶體驗方面具有重要意義，是自動</w:t>
      </w:r>
      <w:r w:rsidR="00B536EB">
        <w:rPr>
          <w:rFonts w:hint="eastAsia"/>
        </w:rPr>
        <w:t>化</w:t>
      </w:r>
      <w:r w:rsidR="00CE7DA6" w:rsidRPr="00CE7DA6">
        <w:t>技術中一個重要的研究方向</w:t>
      </w:r>
      <w:r w:rsidR="00CE7DA6" w:rsidRPr="00D10FFB">
        <w:t>。</w:t>
      </w:r>
    </w:p>
    <w:p w14:paraId="66E76AA9" w14:textId="6C11F428" w:rsidR="004141CD" w:rsidRPr="00B536EB" w:rsidRDefault="004141CD" w:rsidP="00210D4A">
      <w:pPr>
        <w:spacing w:after="269" w:line="267" w:lineRule="auto"/>
        <w:ind w:right="10"/>
        <w:jc w:val="both"/>
      </w:pPr>
    </w:p>
    <w:p w14:paraId="689272DC" w14:textId="21EF68B5" w:rsidR="00CE7DA6" w:rsidRPr="00CE7DA6" w:rsidRDefault="00CE7DA6" w:rsidP="00CE7DA6">
      <w:pPr>
        <w:spacing w:after="269" w:line="267" w:lineRule="auto"/>
        <w:ind w:right="10"/>
        <w:jc w:val="both"/>
        <w:rPr>
          <w:sz w:val="28"/>
          <w:szCs w:val="28"/>
        </w:rPr>
      </w:pPr>
      <w:r w:rsidRPr="00CE7DA6">
        <w:rPr>
          <w:rFonts w:hint="eastAsia"/>
          <w:sz w:val="28"/>
          <w:szCs w:val="28"/>
        </w:rPr>
        <w:t>7.</w:t>
      </w:r>
      <w:r>
        <w:rPr>
          <w:rFonts w:hint="eastAsia"/>
          <w:sz w:val="28"/>
          <w:szCs w:val="28"/>
        </w:rPr>
        <w:t>2</w:t>
      </w:r>
      <w:r w:rsidRPr="00CE7DA6">
        <w:rPr>
          <w:rFonts w:hint="eastAsia"/>
          <w:sz w:val="28"/>
          <w:szCs w:val="28"/>
        </w:rPr>
        <w:t xml:space="preserve"> </w:t>
      </w:r>
      <w:r w:rsidR="00926D7C">
        <w:rPr>
          <w:rFonts w:hint="eastAsia"/>
          <w:sz w:val="28"/>
          <w:szCs w:val="28"/>
        </w:rPr>
        <w:t>提升AI Agent的運行</w:t>
      </w:r>
      <w:r w:rsidR="00210D4A">
        <w:rPr>
          <w:rFonts w:hint="eastAsia"/>
          <w:sz w:val="28"/>
          <w:szCs w:val="28"/>
        </w:rPr>
        <w:t>效能</w:t>
      </w:r>
    </w:p>
    <w:p w14:paraId="74336E1F" w14:textId="78909EC0" w:rsidR="00210D4A" w:rsidRPr="00CE7DA6" w:rsidRDefault="00D37EF6" w:rsidP="00210D4A">
      <w:r>
        <w:rPr>
          <w:rFonts w:hint="eastAsia"/>
          <w:szCs w:val="24"/>
        </w:rPr>
        <w:t>。</w:t>
      </w:r>
    </w:p>
    <w:sectPr w:rsidR="00210D4A" w:rsidRPr="00CE7DA6" w:rsidSect="00E176CD">
      <w:pgSz w:w="11909" w:h="16841"/>
      <w:pgMar w:top="1440" w:right="1419" w:bottom="1440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55550" w14:textId="77777777" w:rsidR="006E27AB" w:rsidRDefault="006E27AB">
      <w:pPr>
        <w:spacing w:line="240" w:lineRule="auto"/>
      </w:pPr>
      <w:r>
        <w:separator/>
      </w:r>
    </w:p>
  </w:endnote>
  <w:endnote w:type="continuationSeparator" w:id="0">
    <w:p w14:paraId="3CD011E8" w14:textId="77777777" w:rsidR="006E27AB" w:rsidRDefault="006E27AB">
      <w:pPr>
        <w:spacing w:line="240" w:lineRule="auto"/>
      </w:pPr>
      <w:r>
        <w:continuationSeparator/>
      </w:r>
    </w:p>
  </w:endnote>
  <w:endnote w:type="continuationNotice" w:id="1">
    <w:p w14:paraId="15B10D79" w14:textId="77777777" w:rsidR="006E27AB" w:rsidRDefault="006E27AB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E7BBC" w14:textId="77777777" w:rsidR="006E27AB" w:rsidRDefault="006E27AB">
      <w:pPr>
        <w:spacing w:line="240" w:lineRule="auto"/>
      </w:pPr>
      <w:r>
        <w:separator/>
      </w:r>
    </w:p>
  </w:footnote>
  <w:footnote w:type="continuationSeparator" w:id="0">
    <w:p w14:paraId="5E801AE6" w14:textId="77777777" w:rsidR="006E27AB" w:rsidRDefault="006E27AB">
      <w:pPr>
        <w:spacing w:line="240" w:lineRule="auto"/>
      </w:pPr>
      <w:r>
        <w:continuationSeparator/>
      </w:r>
    </w:p>
  </w:footnote>
  <w:footnote w:type="continuationNotice" w:id="1">
    <w:p w14:paraId="2FCD8C32" w14:textId="77777777" w:rsidR="006E27AB" w:rsidRDefault="006E27AB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0.5pt;height:28.5pt;visibility:visible;mso-wrap-style:square" o:bullet="t">
        <v:imagedata r:id="rId1" o:title=""/>
      </v:shape>
    </w:pict>
  </w:numPicBullet>
  <w:abstractNum w:abstractNumId="0" w15:restartNumberingAfterBreak="0">
    <w:nsid w:val="03DB0850"/>
    <w:multiLevelType w:val="multilevel"/>
    <w:tmpl w:val="2EA8638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51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8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8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1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08" w:hanging="2160"/>
      </w:pPr>
      <w:rPr>
        <w:rFonts w:hint="default"/>
      </w:rPr>
    </w:lvl>
  </w:abstractNum>
  <w:abstractNum w:abstractNumId="1" w15:restartNumberingAfterBreak="0">
    <w:nsid w:val="15C26A10"/>
    <w:multiLevelType w:val="multilevel"/>
    <w:tmpl w:val="599E6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A522A6"/>
    <w:multiLevelType w:val="hybridMultilevel"/>
    <w:tmpl w:val="5DA885CE"/>
    <w:lvl w:ilvl="0" w:tplc="48B84362">
      <w:start w:val="1"/>
      <w:numFmt w:val="decimal"/>
      <w:lvlText w:val="%1."/>
      <w:lvlJc w:val="left"/>
      <w:pPr>
        <w:ind w:left="73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1" w:hanging="360"/>
      </w:pPr>
    </w:lvl>
    <w:lvl w:ilvl="2" w:tplc="0409001B" w:tentative="1">
      <w:start w:val="1"/>
      <w:numFmt w:val="lowerRoman"/>
      <w:lvlText w:val="%3."/>
      <w:lvlJc w:val="right"/>
      <w:pPr>
        <w:ind w:left="2171" w:hanging="180"/>
      </w:pPr>
    </w:lvl>
    <w:lvl w:ilvl="3" w:tplc="0409000F" w:tentative="1">
      <w:start w:val="1"/>
      <w:numFmt w:val="decimal"/>
      <w:lvlText w:val="%4."/>
      <w:lvlJc w:val="left"/>
      <w:pPr>
        <w:ind w:left="2891" w:hanging="360"/>
      </w:pPr>
    </w:lvl>
    <w:lvl w:ilvl="4" w:tplc="04090019" w:tentative="1">
      <w:start w:val="1"/>
      <w:numFmt w:val="lowerLetter"/>
      <w:lvlText w:val="%5."/>
      <w:lvlJc w:val="left"/>
      <w:pPr>
        <w:ind w:left="3611" w:hanging="360"/>
      </w:pPr>
    </w:lvl>
    <w:lvl w:ilvl="5" w:tplc="0409001B" w:tentative="1">
      <w:start w:val="1"/>
      <w:numFmt w:val="lowerRoman"/>
      <w:lvlText w:val="%6."/>
      <w:lvlJc w:val="right"/>
      <w:pPr>
        <w:ind w:left="4331" w:hanging="180"/>
      </w:pPr>
    </w:lvl>
    <w:lvl w:ilvl="6" w:tplc="0409000F" w:tentative="1">
      <w:start w:val="1"/>
      <w:numFmt w:val="decimal"/>
      <w:lvlText w:val="%7."/>
      <w:lvlJc w:val="left"/>
      <w:pPr>
        <w:ind w:left="5051" w:hanging="360"/>
      </w:pPr>
    </w:lvl>
    <w:lvl w:ilvl="7" w:tplc="04090019" w:tentative="1">
      <w:start w:val="1"/>
      <w:numFmt w:val="lowerLetter"/>
      <w:lvlText w:val="%8."/>
      <w:lvlJc w:val="left"/>
      <w:pPr>
        <w:ind w:left="5771" w:hanging="360"/>
      </w:pPr>
    </w:lvl>
    <w:lvl w:ilvl="8" w:tplc="0409001B" w:tentative="1">
      <w:start w:val="1"/>
      <w:numFmt w:val="lowerRoman"/>
      <w:lvlText w:val="%9."/>
      <w:lvlJc w:val="right"/>
      <w:pPr>
        <w:ind w:left="6491" w:hanging="180"/>
      </w:pPr>
    </w:lvl>
  </w:abstractNum>
  <w:abstractNum w:abstractNumId="3" w15:restartNumberingAfterBreak="0">
    <w:nsid w:val="1EE74A61"/>
    <w:multiLevelType w:val="hybridMultilevel"/>
    <w:tmpl w:val="6F2EB38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A3A99"/>
    <w:multiLevelType w:val="hybridMultilevel"/>
    <w:tmpl w:val="3C085860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7CD2E2E"/>
    <w:multiLevelType w:val="hybridMultilevel"/>
    <w:tmpl w:val="CB82AE86"/>
    <w:lvl w:ilvl="0" w:tplc="BB1A4FC2">
      <w:start w:val="2"/>
      <w:numFmt w:val="decimal"/>
      <w:lvlText w:val="%1、"/>
      <w:lvlJc w:val="left"/>
      <w:pPr>
        <w:ind w:left="823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86AED1E">
      <w:start w:val="1"/>
      <w:numFmt w:val="lowerLetter"/>
      <w:lvlText w:val="%2"/>
      <w:lvlJc w:val="left"/>
      <w:pPr>
        <w:ind w:left="143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6B6A5F6">
      <w:start w:val="1"/>
      <w:numFmt w:val="lowerRoman"/>
      <w:lvlText w:val="%3"/>
      <w:lvlJc w:val="left"/>
      <w:pPr>
        <w:ind w:left="21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DDEA3F2">
      <w:start w:val="1"/>
      <w:numFmt w:val="decimal"/>
      <w:lvlText w:val="%4"/>
      <w:lvlJc w:val="left"/>
      <w:pPr>
        <w:ind w:left="287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E722664">
      <w:start w:val="1"/>
      <w:numFmt w:val="lowerLetter"/>
      <w:lvlText w:val="%5"/>
      <w:lvlJc w:val="left"/>
      <w:pPr>
        <w:ind w:left="359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DBE0B4E">
      <w:start w:val="1"/>
      <w:numFmt w:val="lowerRoman"/>
      <w:lvlText w:val="%6"/>
      <w:lvlJc w:val="left"/>
      <w:pPr>
        <w:ind w:left="431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0503DBE">
      <w:start w:val="1"/>
      <w:numFmt w:val="decimal"/>
      <w:lvlText w:val="%7"/>
      <w:lvlJc w:val="left"/>
      <w:pPr>
        <w:ind w:left="503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4421E1E">
      <w:start w:val="1"/>
      <w:numFmt w:val="lowerLetter"/>
      <w:lvlText w:val="%8"/>
      <w:lvlJc w:val="left"/>
      <w:pPr>
        <w:ind w:left="57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0E60C00">
      <w:start w:val="1"/>
      <w:numFmt w:val="lowerRoman"/>
      <w:lvlText w:val="%9"/>
      <w:lvlJc w:val="left"/>
      <w:pPr>
        <w:ind w:left="647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A1A57F1"/>
    <w:multiLevelType w:val="multilevel"/>
    <w:tmpl w:val="14C2D43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F7E201E"/>
    <w:multiLevelType w:val="multilevel"/>
    <w:tmpl w:val="A4D63C8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34CA6F91"/>
    <w:multiLevelType w:val="multilevel"/>
    <w:tmpl w:val="A07C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F1E9E"/>
    <w:multiLevelType w:val="multilevel"/>
    <w:tmpl w:val="834C6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C8370D"/>
    <w:multiLevelType w:val="multilevel"/>
    <w:tmpl w:val="46463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A318F9"/>
    <w:multiLevelType w:val="multilevel"/>
    <w:tmpl w:val="658C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0E01C4"/>
    <w:multiLevelType w:val="multilevel"/>
    <w:tmpl w:val="EF46F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A8026B"/>
    <w:multiLevelType w:val="multilevel"/>
    <w:tmpl w:val="D5A24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114ECB"/>
    <w:multiLevelType w:val="multilevel"/>
    <w:tmpl w:val="1304F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95D7DF2"/>
    <w:multiLevelType w:val="multilevel"/>
    <w:tmpl w:val="1304F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43B0A2A"/>
    <w:multiLevelType w:val="hybridMultilevel"/>
    <w:tmpl w:val="881887EA"/>
    <w:lvl w:ilvl="0" w:tplc="19B0DFE8">
      <w:numFmt w:val="bullet"/>
      <w:lvlText w:val=""/>
      <w:lvlJc w:val="left"/>
      <w:pPr>
        <w:ind w:left="720" w:hanging="360"/>
      </w:pPr>
      <w:rPr>
        <w:rFonts w:ascii="Wingdings" w:eastAsia="微軟正黑體" w:hAnsi="Wingdings" w:cs="微軟正黑體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7" w15:restartNumberingAfterBreak="0">
    <w:nsid w:val="6C2C26A5"/>
    <w:multiLevelType w:val="hybridMultilevel"/>
    <w:tmpl w:val="A10A9FBA"/>
    <w:lvl w:ilvl="0" w:tplc="0D44550C">
      <w:start w:val="4"/>
      <w:numFmt w:val="ideographDigital"/>
      <w:lvlText w:val="%1、"/>
      <w:lvlJc w:val="left"/>
      <w:pPr>
        <w:ind w:left="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1E1EE87E">
      <w:start w:val="1"/>
      <w:numFmt w:val="lowerLetter"/>
      <w:lvlText w:val="%2"/>
      <w:lvlJc w:val="left"/>
      <w:pPr>
        <w:ind w:left="109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A5CBE48">
      <w:start w:val="1"/>
      <w:numFmt w:val="lowerRoman"/>
      <w:lvlText w:val="%3"/>
      <w:lvlJc w:val="left"/>
      <w:pPr>
        <w:ind w:left="181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C8EF87C">
      <w:start w:val="1"/>
      <w:numFmt w:val="decimal"/>
      <w:lvlText w:val="%4"/>
      <w:lvlJc w:val="left"/>
      <w:pPr>
        <w:ind w:left="253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4AA8990A">
      <w:start w:val="1"/>
      <w:numFmt w:val="lowerLetter"/>
      <w:lvlText w:val="%5"/>
      <w:lvlJc w:val="left"/>
      <w:pPr>
        <w:ind w:left="325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987EA9EE">
      <w:start w:val="1"/>
      <w:numFmt w:val="lowerRoman"/>
      <w:lvlText w:val="%6"/>
      <w:lvlJc w:val="left"/>
      <w:pPr>
        <w:ind w:left="397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891EB6FE">
      <w:start w:val="1"/>
      <w:numFmt w:val="decimal"/>
      <w:lvlText w:val="%7"/>
      <w:lvlJc w:val="left"/>
      <w:pPr>
        <w:ind w:left="469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2662C4C">
      <w:start w:val="1"/>
      <w:numFmt w:val="lowerLetter"/>
      <w:lvlText w:val="%8"/>
      <w:lvlJc w:val="left"/>
      <w:pPr>
        <w:ind w:left="541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D44609FE">
      <w:start w:val="1"/>
      <w:numFmt w:val="lowerRoman"/>
      <w:lvlText w:val="%9"/>
      <w:lvlJc w:val="left"/>
      <w:pPr>
        <w:ind w:left="613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7BF778F4"/>
    <w:multiLevelType w:val="hybridMultilevel"/>
    <w:tmpl w:val="C550312C"/>
    <w:lvl w:ilvl="0" w:tplc="2A5C6010">
      <w:start w:val="1"/>
      <w:numFmt w:val="decimal"/>
      <w:lvlText w:val="%1."/>
      <w:lvlJc w:val="left"/>
      <w:pPr>
        <w:ind w:left="53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51" w:hanging="360"/>
      </w:pPr>
    </w:lvl>
    <w:lvl w:ilvl="2" w:tplc="0409001B" w:tentative="1">
      <w:start w:val="1"/>
      <w:numFmt w:val="lowerRoman"/>
      <w:lvlText w:val="%3."/>
      <w:lvlJc w:val="right"/>
      <w:pPr>
        <w:ind w:left="1971" w:hanging="180"/>
      </w:pPr>
    </w:lvl>
    <w:lvl w:ilvl="3" w:tplc="0409000F" w:tentative="1">
      <w:start w:val="1"/>
      <w:numFmt w:val="decimal"/>
      <w:lvlText w:val="%4."/>
      <w:lvlJc w:val="left"/>
      <w:pPr>
        <w:ind w:left="2691" w:hanging="360"/>
      </w:pPr>
    </w:lvl>
    <w:lvl w:ilvl="4" w:tplc="04090019" w:tentative="1">
      <w:start w:val="1"/>
      <w:numFmt w:val="lowerLetter"/>
      <w:lvlText w:val="%5."/>
      <w:lvlJc w:val="left"/>
      <w:pPr>
        <w:ind w:left="3411" w:hanging="360"/>
      </w:pPr>
    </w:lvl>
    <w:lvl w:ilvl="5" w:tplc="0409001B" w:tentative="1">
      <w:start w:val="1"/>
      <w:numFmt w:val="lowerRoman"/>
      <w:lvlText w:val="%6."/>
      <w:lvlJc w:val="right"/>
      <w:pPr>
        <w:ind w:left="4131" w:hanging="180"/>
      </w:pPr>
    </w:lvl>
    <w:lvl w:ilvl="6" w:tplc="0409000F" w:tentative="1">
      <w:start w:val="1"/>
      <w:numFmt w:val="decimal"/>
      <w:lvlText w:val="%7."/>
      <w:lvlJc w:val="left"/>
      <w:pPr>
        <w:ind w:left="4851" w:hanging="360"/>
      </w:pPr>
    </w:lvl>
    <w:lvl w:ilvl="7" w:tplc="04090019" w:tentative="1">
      <w:start w:val="1"/>
      <w:numFmt w:val="lowerLetter"/>
      <w:lvlText w:val="%8."/>
      <w:lvlJc w:val="left"/>
      <w:pPr>
        <w:ind w:left="5571" w:hanging="360"/>
      </w:pPr>
    </w:lvl>
    <w:lvl w:ilvl="8" w:tplc="0409001B" w:tentative="1">
      <w:start w:val="1"/>
      <w:numFmt w:val="lowerRoman"/>
      <w:lvlText w:val="%9."/>
      <w:lvlJc w:val="right"/>
      <w:pPr>
        <w:ind w:left="6291" w:hanging="180"/>
      </w:pPr>
    </w:lvl>
  </w:abstractNum>
  <w:abstractNum w:abstractNumId="19" w15:restartNumberingAfterBreak="0">
    <w:nsid w:val="7E374EFB"/>
    <w:multiLevelType w:val="hybridMultilevel"/>
    <w:tmpl w:val="5A4C7C06"/>
    <w:lvl w:ilvl="0" w:tplc="4E9285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5A83DA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E464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E4C1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CF84B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1884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82848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3EDBE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07A58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850527455">
    <w:abstractNumId w:val="5"/>
  </w:num>
  <w:num w:numId="2" w16cid:durableId="223491244">
    <w:abstractNumId w:val="17"/>
  </w:num>
  <w:num w:numId="3" w16cid:durableId="777216860">
    <w:abstractNumId w:val="2"/>
  </w:num>
  <w:num w:numId="4" w16cid:durableId="1387991770">
    <w:abstractNumId w:val="18"/>
  </w:num>
  <w:num w:numId="5" w16cid:durableId="1291477320">
    <w:abstractNumId w:val="3"/>
  </w:num>
  <w:num w:numId="6" w16cid:durableId="177668809">
    <w:abstractNumId w:val="1"/>
  </w:num>
  <w:num w:numId="7" w16cid:durableId="2024898079">
    <w:abstractNumId w:val="12"/>
  </w:num>
  <w:num w:numId="8" w16cid:durableId="656031102">
    <w:abstractNumId w:val="8"/>
  </w:num>
  <w:num w:numId="9" w16cid:durableId="1403986829">
    <w:abstractNumId w:val="16"/>
  </w:num>
  <w:num w:numId="10" w16cid:durableId="2060588897">
    <w:abstractNumId w:val="14"/>
  </w:num>
  <w:num w:numId="11" w16cid:durableId="1963338648">
    <w:abstractNumId w:val="13"/>
  </w:num>
  <w:num w:numId="12" w16cid:durableId="640040681">
    <w:abstractNumId w:val="0"/>
  </w:num>
  <w:num w:numId="13" w16cid:durableId="786511393">
    <w:abstractNumId w:val="6"/>
  </w:num>
  <w:num w:numId="14" w16cid:durableId="1995061351">
    <w:abstractNumId w:val="7"/>
  </w:num>
  <w:num w:numId="15" w16cid:durableId="14044343">
    <w:abstractNumId w:val="15"/>
  </w:num>
  <w:num w:numId="16" w16cid:durableId="1456824657">
    <w:abstractNumId w:val="4"/>
  </w:num>
  <w:num w:numId="17" w16cid:durableId="1020668379">
    <w:abstractNumId w:val="9"/>
  </w:num>
  <w:num w:numId="18" w16cid:durableId="1871458461">
    <w:abstractNumId w:val="10"/>
  </w:num>
  <w:num w:numId="19" w16cid:durableId="112984822">
    <w:abstractNumId w:val="11"/>
  </w:num>
  <w:num w:numId="20" w16cid:durableId="13430427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53D2"/>
    <w:rsid w:val="00000312"/>
    <w:rsid w:val="00001879"/>
    <w:rsid w:val="000114FF"/>
    <w:rsid w:val="00012CDD"/>
    <w:rsid w:val="00020D7F"/>
    <w:rsid w:val="00020F52"/>
    <w:rsid w:val="00023AAB"/>
    <w:rsid w:val="00031DA7"/>
    <w:rsid w:val="00034765"/>
    <w:rsid w:val="00036B2D"/>
    <w:rsid w:val="00041E29"/>
    <w:rsid w:val="00045040"/>
    <w:rsid w:val="00046BF6"/>
    <w:rsid w:val="00047E6A"/>
    <w:rsid w:val="000516CA"/>
    <w:rsid w:val="0006230C"/>
    <w:rsid w:val="00066836"/>
    <w:rsid w:val="0007334A"/>
    <w:rsid w:val="00073CE5"/>
    <w:rsid w:val="00077036"/>
    <w:rsid w:val="00077D2A"/>
    <w:rsid w:val="000A0439"/>
    <w:rsid w:val="000A0714"/>
    <w:rsid w:val="000A1D1B"/>
    <w:rsid w:val="000B7CB3"/>
    <w:rsid w:val="000C206B"/>
    <w:rsid w:val="000C3596"/>
    <w:rsid w:val="000C6ACF"/>
    <w:rsid w:val="000D40B4"/>
    <w:rsid w:val="000D63B5"/>
    <w:rsid w:val="000D6993"/>
    <w:rsid w:val="000E4747"/>
    <w:rsid w:val="000E5F35"/>
    <w:rsid w:val="000F0A51"/>
    <w:rsid w:val="000F1B4A"/>
    <w:rsid w:val="000F24A1"/>
    <w:rsid w:val="000F346C"/>
    <w:rsid w:val="000F447C"/>
    <w:rsid w:val="000F5549"/>
    <w:rsid w:val="00100F1A"/>
    <w:rsid w:val="00102F9C"/>
    <w:rsid w:val="001069BA"/>
    <w:rsid w:val="00130BCC"/>
    <w:rsid w:val="001323D2"/>
    <w:rsid w:val="001347EE"/>
    <w:rsid w:val="00135B3A"/>
    <w:rsid w:val="00140898"/>
    <w:rsid w:val="0015629E"/>
    <w:rsid w:val="00164240"/>
    <w:rsid w:val="00164B02"/>
    <w:rsid w:val="00166CC5"/>
    <w:rsid w:val="001729E1"/>
    <w:rsid w:val="00176D46"/>
    <w:rsid w:val="00180D46"/>
    <w:rsid w:val="001810CA"/>
    <w:rsid w:val="00183659"/>
    <w:rsid w:val="0019088B"/>
    <w:rsid w:val="001943AA"/>
    <w:rsid w:val="00197F54"/>
    <w:rsid w:val="001A0632"/>
    <w:rsid w:val="001B019B"/>
    <w:rsid w:val="001B1238"/>
    <w:rsid w:val="001B2A97"/>
    <w:rsid w:val="001B42CB"/>
    <w:rsid w:val="001B4E05"/>
    <w:rsid w:val="001B517D"/>
    <w:rsid w:val="001C2CBE"/>
    <w:rsid w:val="001D7EED"/>
    <w:rsid w:val="001F5FF6"/>
    <w:rsid w:val="001F7797"/>
    <w:rsid w:val="001F7F3E"/>
    <w:rsid w:val="0020351B"/>
    <w:rsid w:val="00204778"/>
    <w:rsid w:val="00206F3C"/>
    <w:rsid w:val="00210D4A"/>
    <w:rsid w:val="00216D20"/>
    <w:rsid w:val="0021722D"/>
    <w:rsid w:val="00217729"/>
    <w:rsid w:val="002220FD"/>
    <w:rsid w:val="0023060D"/>
    <w:rsid w:val="00233A76"/>
    <w:rsid w:val="00236019"/>
    <w:rsid w:val="00236D93"/>
    <w:rsid w:val="00246A73"/>
    <w:rsid w:val="002542FD"/>
    <w:rsid w:val="002567A2"/>
    <w:rsid w:val="00262736"/>
    <w:rsid w:val="00262D16"/>
    <w:rsid w:val="00264939"/>
    <w:rsid w:val="00266571"/>
    <w:rsid w:val="002741AD"/>
    <w:rsid w:val="00274471"/>
    <w:rsid w:val="002812FA"/>
    <w:rsid w:val="00286443"/>
    <w:rsid w:val="00294017"/>
    <w:rsid w:val="002A595D"/>
    <w:rsid w:val="002A6678"/>
    <w:rsid w:val="002A7954"/>
    <w:rsid w:val="002B7AB4"/>
    <w:rsid w:val="002C0C0F"/>
    <w:rsid w:val="002C1BF0"/>
    <w:rsid w:val="002C2550"/>
    <w:rsid w:val="002C2B85"/>
    <w:rsid w:val="002C42F3"/>
    <w:rsid w:val="002C7E7B"/>
    <w:rsid w:val="002D279A"/>
    <w:rsid w:val="002F5CB3"/>
    <w:rsid w:val="002F68BC"/>
    <w:rsid w:val="003014E1"/>
    <w:rsid w:val="00301936"/>
    <w:rsid w:val="0030754A"/>
    <w:rsid w:val="00307FDC"/>
    <w:rsid w:val="003105A3"/>
    <w:rsid w:val="003136C9"/>
    <w:rsid w:val="00313E6B"/>
    <w:rsid w:val="003332B5"/>
    <w:rsid w:val="00333465"/>
    <w:rsid w:val="00340165"/>
    <w:rsid w:val="003527FF"/>
    <w:rsid w:val="00356BF0"/>
    <w:rsid w:val="00360CBA"/>
    <w:rsid w:val="00362CA3"/>
    <w:rsid w:val="00363EFB"/>
    <w:rsid w:val="003649C3"/>
    <w:rsid w:val="00373B49"/>
    <w:rsid w:val="003752A5"/>
    <w:rsid w:val="003833D4"/>
    <w:rsid w:val="003864C8"/>
    <w:rsid w:val="003902DF"/>
    <w:rsid w:val="003A262B"/>
    <w:rsid w:val="003B06B8"/>
    <w:rsid w:val="003B0E23"/>
    <w:rsid w:val="003B6867"/>
    <w:rsid w:val="003C54D9"/>
    <w:rsid w:val="003C6659"/>
    <w:rsid w:val="003D1300"/>
    <w:rsid w:val="003D6322"/>
    <w:rsid w:val="003E4075"/>
    <w:rsid w:val="003E73C5"/>
    <w:rsid w:val="003E7EBC"/>
    <w:rsid w:val="003F1562"/>
    <w:rsid w:val="003F1766"/>
    <w:rsid w:val="003F7CB4"/>
    <w:rsid w:val="00405916"/>
    <w:rsid w:val="004141CD"/>
    <w:rsid w:val="00420339"/>
    <w:rsid w:val="00422C9C"/>
    <w:rsid w:val="00422D13"/>
    <w:rsid w:val="00437DC5"/>
    <w:rsid w:val="00441A72"/>
    <w:rsid w:val="00444617"/>
    <w:rsid w:val="00446716"/>
    <w:rsid w:val="00451763"/>
    <w:rsid w:val="00451CCA"/>
    <w:rsid w:val="004521BB"/>
    <w:rsid w:val="00452A5D"/>
    <w:rsid w:val="00461A19"/>
    <w:rsid w:val="00461B44"/>
    <w:rsid w:val="00462670"/>
    <w:rsid w:val="00465E90"/>
    <w:rsid w:val="004672E8"/>
    <w:rsid w:val="00470962"/>
    <w:rsid w:val="004800DD"/>
    <w:rsid w:val="0048125B"/>
    <w:rsid w:val="004841B3"/>
    <w:rsid w:val="0048459C"/>
    <w:rsid w:val="004A382C"/>
    <w:rsid w:val="004A3901"/>
    <w:rsid w:val="004D153F"/>
    <w:rsid w:val="004D27DA"/>
    <w:rsid w:val="004D50B4"/>
    <w:rsid w:val="004D673C"/>
    <w:rsid w:val="004E09B1"/>
    <w:rsid w:val="004E31EB"/>
    <w:rsid w:val="004E5E26"/>
    <w:rsid w:val="004F0D90"/>
    <w:rsid w:val="004F17FB"/>
    <w:rsid w:val="004F2BB7"/>
    <w:rsid w:val="004F6CBC"/>
    <w:rsid w:val="004F791B"/>
    <w:rsid w:val="00501B79"/>
    <w:rsid w:val="00501E27"/>
    <w:rsid w:val="005024C0"/>
    <w:rsid w:val="00503070"/>
    <w:rsid w:val="00531C27"/>
    <w:rsid w:val="005330F4"/>
    <w:rsid w:val="00533349"/>
    <w:rsid w:val="00534F42"/>
    <w:rsid w:val="00545A7B"/>
    <w:rsid w:val="00553EF1"/>
    <w:rsid w:val="00556B77"/>
    <w:rsid w:val="00560B68"/>
    <w:rsid w:val="005615DE"/>
    <w:rsid w:val="005643BC"/>
    <w:rsid w:val="00566629"/>
    <w:rsid w:val="00567A45"/>
    <w:rsid w:val="00570EF7"/>
    <w:rsid w:val="005800BD"/>
    <w:rsid w:val="0058052F"/>
    <w:rsid w:val="0058770B"/>
    <w:rsid w:val="00590EA0"/>
    <w:rsid w:val="005910BD"/>
    <w:rsid w:val="00594974"/>
    <w:rsid w:val="00595F21"/>
    <w:rsid w:val="005A1579"/>
    <w:rsid w:val="005A3422"/>
    <w:rsid w:val="005A52F4"/>
    <w:rsid w:val="005A5E48"/>
    <w:rsid w:val="005B10D4"/>
    <w:rsid w:val="005B1B5F"/>
    <w:rsid w:val="005B457A"/>
    <w:rsid w:val="005B4D4F"/>
    <w:rsid w:val="005C3866"/>
    <w:rsid w:val="005D0A7F"/>
    <w:rsid w:val="005D60D3"/>
    <w:rsid w:val="005D6F94"/>
    <w:rsid w:val="005E43EB"/>
    <w:rsid w:val="005F0423"/>
    <w:rsid w:val="005F5228"/>
    <w:rsid w:val="006010A4"/>
    <w:rsid w:val="00601B37"/>
    <w:rsid w:val="00605361"/>
    <w:rsid w:val="00606A6D"/>
    <w:rsid w:val="00610CEA"/>
    <w:rsid w:val="00615052"/>
    <w:rsid w:val="00621BB5"/>
    <w:rsid w:val="00623FDE"/>
    <w:rsid w:val="00630E0A"/>
    <w:rsid w:val="00634D1A"/>
    <w:rsid w:val="006371DF"/>
    <w:rsid w:val="00640316"/>
    <w:rsid w:val="0064160D"/>
    <w:rsid w:val="0064380A"/>
    <w:rsid w:val="00650414"/>
    <w:rsid w:val="006571B8"/>
    <w:rsid w:val="00666A55"/>
    <w:rsid w:val="006676A7"/>
    <w:rsid w:val="00667C30"/>
    <w:rsid w:val="006713FC"/>
    <w:rsid w:val="0067605A"/>
    <w:rsid w:val="0067711C"/>
    <w:rsid w:val="00685BC4"/>
    <w:rsid w:val="0068616A"/>
    <w:rsid w:val="00686181"/>
    <w:rsid w:val="00692CC8"/>
    <w:rsid w:val="00693D5D"/>
    <w:rsid w:val="006B354F"/>
    <w:rsid w:val="006B3932"/>
    <w:rsid w:val="006B7CBA"/>
    <w:rsid w:val="006C040C"/>
    <w:rsid w:val="006C1187"/>
    <w:rsid w:val="006C1AB5"/>
    <w:rsid w:val="006C519D"/>
    <w:rsid w:val="006D10CC"/>
    <w:rsid w:val="006D310A"/>
    <w:rsid w:val="006D65B8"/>
    <w:rsid w:val="006E27AB"/>
    <w:rsid w:val="006E4FD0"/>
    <w:rsid w:val="006E76FE"/>
    <w:rsid w:val="006F4986"/>
    <w:rsid w:val="007075D4"/>
    <w:rsid w:val="007125F6"/>
    <w:rsid w:val="00712C62"/>
    <w:rsid w:val="007154A4"/>
    <w:rsid w:val="00717B8F"/>
    <w:rsid w:val="00723914"/>
    <w:rsid w:val="0072580A"/>
    <w:rsid w:val="00727874"/>
    <w:rsid w:val="00752CF2"/>
    <w:rsid w:val="0077081C"/>
    <w:rsid w:val="00775162"/>
    <w:rsid w:val="00780B9A"/>
    <w:rsid w:val="00784EFE"/>
    <w:rsid w:val="00786D8F"/>
    <w:rsid w:val="0079314E"/>
    <w:rsid w:val="007C2104"/>
    <w:rsid w:val="007C4462"/>
    <w:rsid w:val="007C64B4"/>
    <w:rsid w:val="007D789E"/>
    <w:rsid w:val="007E0CA1"/>
    <w:rsid w:val="007E2A95"/>
    <w:rsid w:val="007E440D"/>
    <w:rsid w:val="007E5DB3"/>
    <w:rsid w:val="008021D2"/>
    <w:rsid w:val="0080583F"/>
    <w:rsid w:val="00810D89"/>
    <w:rsid w:val="00813228"/>
    <w:rsid w:val="0081739F"/>
    <w:rsid w:val="00820D07"/>
    <w:rsid w:val="00822950"/>
    <w:rsid w:val="008303CA"/>
    <w:rsid w:val="00846ADA"/>
    <w:rsid w:val="00846F82"/>
    <w:rsid w:val="0085231D"/>
    <w:rsid w:val="00854803"/>
    <w:rsid w:val="008559EC"/>
    <w:rsid w:val="0085799C"/>
    <w:rsid w:val="0087135E"/>
    <w:rsid w:val="00875A44"/>
    <w:rsid w:val="0088177A"/>
    <w:rsid w:val="00883D20"/>
    <w:rsid w:val="0088628D"/>
    <w:rsid w:val="00895E81"/>
    <w:rsid w:val="008A63B7"/>
    <w:rsid w:val="008A7BC8"/>
    <w:rsid w:val="008B4233"/>
    <w:rsid w:val="008D4AB5"/>
    <w:rsid w:val="008D7457"/>
    <w:rsid w:val="009044E8"/>
    <w:rsid w:val="009047C8"/>
    <w:rsid w:val="00905768"/>
    <w:rsid w:val="00912D70"/>
    <w:rsid w:val="009138B9"/>
    <w:rsid w:val="00926D7C"/>
    <w:rsid w:val="009277A8"/>
    <w:rsid w:val="00933CCE"/>
    <w:rsid w:val="00946ED2"/>
    <w:rsid w:val="009470B6"/>
    <w:rsid w:val="00947646"/>
    <w:rsid w:val="00947925"/>
    <w:rsid w:val="0095130D"/>
    <w:rsid w:val="009553D2"/>
    <w:rsid w:val="00955561"/>
    <w:rsid w:val="009612EA"/>
    <w:rsid w:val="009614A4"/>
    <w:rsid w:val="009654AE"/>
    <w:rsid w:val="00973D75"/>
    <w:rsid w:val="00977D6C"/>
    <w:rsid w:val="00982208"/>
    <w:rsid w:val="00983053"/>
    <w:rsid w:val="00987355"/>
    <w:rsid w:val="0099376E"/>
    <w:rsid w:val="0099541F"/>
    <w:rsid w:val="009A581D"/>
    <w:rsid w:val="009A5A71"/>
    <w:rsid w:val="009B22F8"/>
    <w:rsid w:val="009C0363"/>
    <w:rsid w:val="009C359B"/>
    <w:rsid w:val="009C6BE4"/>
    <w:rsid w:val="009D064D"/>
    <w:rsid w:val="009D15F6"/>
    <w:rsid w:val="009E2DF1"/>
    <w:rsid w:val="009E4B34"/>
    <w:rsid w:val="009E6879"/>
    <w:rsid w:val="009F40E0"/>
    <w:rsid w:val="00A07FF4"/>
    <w:rsid w:val="00A12803"/>
    <w:rsid w:val="00A20ACA"/>
    <w:rsid w:val="00A24A12"/>
    <w:rsid w:val="00A3318B"/>
    <w:rsid w:val="00A35EEC"/>
    <w:rsid w:val="00A40642"/>
    <w:rsid w:val="00A4380C"/>
    <w:rsid w:val="00A44553"/>
    <w:rsid w:val="00A47252"/>
    <w:rsid w:val="00A47434"/>
    <w:rsid w:val="00A47C34"/>
    <w:rsid w:val="00A530CC"/>
    <w:rsid w:val="00A55EE6"/>
    <w:rsid w:val="00A62484"/>
    <w:rsid w:val="00A6378C"/>
    <w:rsid w:val="00A67D60"/>
    <w:rsid w:val="00A70900"/>
    <w:rsid w:val="00A73C1D"/>
    <w:rsid w:val="00A74486"/>
    <w:rsid w:val="00A77F51"/>
    <w:rsid w:val="00AA2954"/>
    <w:rsid w:val="00AB34FD"/>
    <w:rsid w:val="00AB4FC2"/>
    <w:rsid w:val="00AD2586"/>
    <w:rsid w:val="00AD2BA7"/>
    <w:rsid w:val="00AD4FFD"/>
    <w:rsid w:val="00AD5B9E"/>
    <w:rsid w:val="00AE1328"/>
    <w:rsid w:val="00AE6621"/>
    <w:rsid w:val="00B10B10"/>
    <w:rsid w:val="00B1168E"/>
    <w:rsid w:val="00B140BF"/>
    <w:rsid w:val="00B14262"/>
    <w:rsid w:val="00B14E37"/>
    <w:rsid w:val="00B165D4"/>
    <w:rsid w:val="00B17EDA"/>
    <w:rsid w:val="00B20A18"/>
    <w:rsid w:val="00B21665"/>
    <w:rsid w:val="00B26BC7"/>
    <w:rsid w:val="00B30DA4"/>
    <w:rsid w:val="00B322F5"/>
    <w:rsid w:val="00B369ED"/>
    <w:rsid w:val="00B425F8"/>
    <w:rsid w:val="00B45C97"/>
    <w:rsid w:val="00B471ED"/>
    <w:rsid w:val="00B51C33"/>
    <w:rsid w:val="00B53135"/>
    <w:rsid w:val="00B5342C"/>
    <w:rsid w:val="00B536EB"/>
    <w:rsid w:val="00B56516"/>
    <w:rsid w:val="00B6106B"/>
    <w:rsid w:val="00B6506B"/>
    <w:rsid w:val="00B66FC1"/>
    <w:rsid w:val="00B7320F"/>
    <w:rsid w:val="00B81621"/>
    <w:rsid w:val="00B87386"/>
    <w:rsid w:val="00B91D5D"/>
    <w:rsid w:val="00B92B01"/>
    <w:rsid w:val="00B933ED"/>
    <w:rsid w:val="00B95F8B"/>
    <w:rsid w:val="00B978B3"/>
    <w:rsid w:val="00BA10C4"/>
    <w:rsid w:val="00BA17C3"/>
    <w:rsid w:val="00BB1A23"/>
    <w:rsid w:val="00BB4DCB"/>
    <w:rsid w:val="00BB7D9B"/>
    <w:rsid w:val="00BC61AF"/>
    <w:rsid w:val="00BD7B82"/>
    <w:rsid w:val="00BE0E1C"/>
    <w:rsid w:val="00BE463C"/>
    <w:rsid w:val="00BE5AAD"/>
    <w:rsid w:val="00BF34B2"/>
    <w:rsid w:val="00BF538F"/>
    <w:rsid w:val="00C0103B"/>
    <w:rsid w:val="00C02C47"/>
    <w:rsid w:val="00C02D1E"/>
    <w:rsid w:val="00C03B17"/>
    <w:rsid w:val="00C14592"/>
    <w:rsid w:val="00C1639A"/>
    <w:rsid w:val="00C2094A"/>
    <w:rsid w:val="00C23EE5"/>
    <w:rsid w:val="00C2498A"/>
    <w:rsid w:val="00C26C2D"/>
    <w:rsid w:val="00C27F32"/>
    <w:rsid w:val="00C35719"/>
    <w:rsid w:val="00C709B8"/>
    <w:rsid w:val="00C71045"/>
    <w:rsid w:val="00C72A89"/>
    <w:rsid w:val="00C734C7"/>
    <w:rsid w:val="00C82601"/>
    <w:rsid w:val="00C8586B"/>
    <w:rsid w:val="00C871EB"/>
    <w:rsid w:val="00C93443"/>
    <w:rsid w:val="00C9443F"/>
    <w:rsid w:val="00C96101"/>
    <w:rsid w:val="00CA456F"/>
    <w:rsid w:val="00CB2049"/>
    <w:rsid w:val="00CB76BD"/>
    <w:rsid w:val="00CC3712"/>
    <w:rsid w:val="00CE593F"/>
    <w:rsid w:val="00CE7490"/>
    <w:rsid w:val="00CE7DA6"/>
    <w:rsid w:val="00CF00E2"/>
    <w:rsid w:val="00CF086F"/>
    <w:rsid w:val="00D00E94"/>
    <w:rsid w:val="00D10FFB"/>
    <w:rsid w:val="00D2296D"/>
    <w:rsid w:val="00D22DCC"/>
    <w:rsid w:val="00D23645"/>
    <w:rsid w:val="00D2481B"/>
    <w:rsid w:val="00D35A28"/>
    <w:rsid w:val="00D37EF6"/>
    <w:rsid w:val="00D40920"/>
    <w:rsid w:val="00D428E8"/>
    <w:rsid w:val="00D47563"/>
    <w:rsid w:val="00D509CE"/>
    <w:rsid w:val="00D5393C"/>
    <w:rsid w:val="00D62401"/>
    <w:rsid w:val="00D646B1"/>
    <w:rsid w:val="00D92030"/>
    <w:rsid w:val="00DB1CF4"/>
    <w:rsid w:val="00DB2EC1"/>
    <w:rsid w:val="00DB47A6"/>
    <w:rsid w:val="00DD0002"/>
    <w:rsid w:val="00DD0501"/>
    <w:rsid w:val="00DE1BFF"/>
    <w:rsid w:val="00DE3E9B"/>
    <w:rsid w:val="00DE4389"/>
    <w:rsid w:val="00DE51B4"/>
    <w:rsid w:val="00DE737A"/>
    <w:rsid w:val="00DF6C2A"/>
    <w:rsid w:val="00E014B8"/>
    <w:rsid w:val="00E07A44"/>
    <w:rsid w:val="00E149BA"/>
    <w:rsid w:val="00E176CD"/>
    <w:rsid w:val="00E4164F"/>
    <w:rsid w:val="00E41FAA"/>
    <w:rsid w:val="00E4738E"/>
    <w:rsid w:val="00E5172B"/>
    <w:rsid w:val="00E52D9D"/>
    <w:rsid w:val="00E56127"/>
    <w:rsid w:val="00E60967"/>
    <w:rsid w:val="00E74615"/>
    <w:rsid w:val="00E76404"/>
    <w:rsid w:val="00EA0985"/>
    <w:rsid w:val="00EA3B28"/>
    <w:rsid w:val="00EA4B18"/>
    <w:rsid w:val="00EA67FB"/>
    <w:rsid w:val="00EB4588"/>
    <w:rsid w:val="00EB5CA2"/>
    <w:rsid w:val="00EB7194"/>
    <w:rsid w:val="00EC0787"/>
    <w:rsid w:val="00EC335B"/>
    <w:rsid w:val="00EC477F"/>
    <w:rsid w:val="00EC51D9"/>
    <w:rsid w:val="00ED2263"/>
    <w:rsid w:val="00ED5611"/>
    <w:rsid w:val="00EE2EE5"/>
    <w:rsid w:val="00EE3388"/>
    <w:rsid w:val="00EF28FB"/>
    <w:rsid w:val="00EF475D"/>
    <w:rsid w:val="00EF4F95"/>
    <w:rsid w:val="00EF76D7"/>
    <w:rsid w:val="00F10553"/>
    <w:rsid w:val="00F109AE"/>
    <w:rsid w:val="00F10C72"/>
    <w:rsid w:val="00F1334E"/>
    <w:rsid w:val="00F24227"/>
    <w:rsid w:val="00F25CEF"/>
    <w:rsid w:val="00F33B03"/>
    <w:rsid w:val="00F351C3"/>
    <w:rsid w:val="00F409B9"/>
    <w:rsid w:val="00F46A11"/>
    <w:rsid w:val="00F5083A"/>
    <w:rsid w:val="00F62052"/>
    <w:rsid w:val="00F65A33"/>
    <w:rsid w:val="00F74362"/>
    <w:rsid w:val="00F76DA6"/>
    <w:rsid w:val="00F83669"/>
    <w:rsid w:val="00F8486B"/>
    <w:rsid w:val="00F86B4F"/>
    <w:rsid w:val="00FA1FBB"/>
    <w:rsid w:val="00FB0C69"/>
    <w:rsid w:val="00FB4467"/>
    <w:rsid w:val="00FC1580"/>
    <w:rsid w:val="00FC44D6"/>
    <w:rsid w:val="00FC4BE9"/>
    <w:rsid w:val="00FD0115"/>
    <w:rsid w:val="00FD792D"/>
    <w:rsid w:val="00FE24BC"/>
    <w:rsid w:val="00FE2928"/>
    <w:rsid w:val="00FE3362"/>
    <w:rsid w:val="00FE66DA"/>
    <w:rsid w:val="00FF7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98DA7F"/>
  <w15:docId w15:val="{40F786B8-3015-4E07-B803-821A59BC1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0900"/>
    <w:pPr>
      <w:snapToGrid w:val="0"/>
      <w:spacing w:after="0"/>
    </w:pPr>
    <w:rPr>
      <w:rFonts w:ascii="微軟正黑體" w:eastAsia="微軟正黑體" w:hAnsi="微軟正黑體" w:cs="微軟正黑體"/>
      <w:color w:val="000000"/>
      <w:sz w:val="24"/>
    </w:rPr>
  </w:style>
  <w:style w:type="paragraph" w:styleId="1">
    <w:name w:val="heading 1"/>
    <w:next w:val="4"/>
    <w:link w:val="10"/>
    <w:uiPriority w:val="9"/>
    <w:qFormat/>
    <w:pPr>
      <w:keepNext/>
      <w:keepLines/>
      <w:spacing w:after="0"/>
      <w:ind w:left="10" w:right="15" w:hanging="10"/>
      <w:jc w:val="center"/>
      <w:outlineLvl w:val="0"/>
    </w:pPr>
    <w:rPr>
      <w:rFonts w:ascii="微軟正黑體" w:eastAsia="微軟正黑體" w:hAnsi="微軟正黑體" w:cs="微軟正黑體"/>
      <w:color w:val="000000"/>
      <w:sz w:val="40"/>
    </w:rPr>
  </w:style>
  <w:style w:type="paragraph" w:styleId="2">
    <w:name w:val="heading 2"/>
    <w:next w:val="a"/>
    <w:link w:val="20"/>
    <w:uiPriority w:val="9"/>
    <w:unhideWhenUsed/>
    <w:qFormat/>
    <w:rsid w:val="00FD792D"/>
    <w:pPr>
      <w:keepNext/>
      <w:keepLines/>
      <w:spacing w:after="179"/>
      <w:outlineLvl w:val="1"/>
    </w:pPr>
    <w:rPr>
      <w:rFonts w:ascii="Times New Roman" w:eastAsia="新細明體" w:hAnsi="Times New Roman" w:cs="Times New Roman"/>
      <w:color w:val="000000"/>
      <w:sz w:val="36"/>
    </w:rPr>
  </w:style>
  <w:style w:type="paragraph" w:styleId="3">
    <w:name w:val="heading 3"/>
    <w:next w:val="a"/>
    <w:link w:val="30"/>
    <w:uiPriority w:val="9"/>
    <w:unhideWhenUsed/>
    <w:qFormat/>
    <w:rsid w:val="00FD792D"/>
    <w:pPr>
      <w:keepNext/>
      <w:keepLines/>
      <w:spacing w:beforeLines="120" w:before="120" w:afterLines="40" w:after="40"/>
      <w:ind w:left="357" w:hanging="11"/>
      <w:outlineLvl w:val="2"/>
    </w:pPr>
    <w:rPr>
      <w:rFonts w:ascii="微軟正黑體" w:eastAsia="微軟正黑體" w:hAnsi="微軟正黑體" w:cs="微軟正黑體"/>
      <w:color w:val="000000"/>
      <w:sz w:val="28"/>
    </w:rPr>
  </w:style>
  <w:style w:type="paragraph" w:styleId="4">
    <w:name w:val="heading 4"/>
    <w:next w:val="a"/>
    <w:link w:val="40"/>
    <w:uiPriority w:val="9"/>
    <w:unhideWhenUsed/>
    <w:qFormat/>
    <w:rsid w:val="000A0714"/>
    <w:pPr>
      <w:keepNext/>
      <w:keepLines/>
      <w:spacing w:after="0" w:line="216" w:lineRule="auto"/>
      <w:ind w:left="5247"/>
      <w:jc w:val="center"/>
      <w:outlineLvl w:val="3"/>
    </w:pPr>
    <w:rPr>
      <w:rFonts w:ascii="微軟正黑體" w:eastAsia="微軟正黑體" w:hAnsi="微軟正黑體" w:cs="微軟正黑體"/>
      <w:color w:val="000000"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標題 4 字元"/>
    <w:link w:val="4"/>
    <w:uiPriority w:val="9"/>
    <w:rsid w:val="000A0714"/>
    <w:rPr>
      <w:rFonts w:ascii="微軟正黑體" w:eastAsia="微軟正黑體" w:hAnsi="微軟正黑體" w:cs="微軟正黑體"/>
      <w:color w:val="000000"/>
      <w:sz w:val="32"/>
    </w:rPr>
  </w:style>
  <w:style w:type="character" w:customStyle="1" w:styleId="20">
    <w:name w:val="標題 2 字元"/>
    <w:link w:val="2"/>
    <w:uiPriority w:val="9"/>
    <w:rsid w:val="00FD792D"/>
    <w:rPr>
      <w:rFonts w:ascii="Times New Roman" w:eastAsia="新細明體" w:hAnsi="Times New Roman" w:cs="Times New Roman"/>
      <w:color w:val="000000"/>
      <w:sz w:val="36"/>
    </w:rPr>
  </w:style>
  <w:style w:type="character" w:customStyle="1" w:styleId="10">
    <w:name w:val="標題 1 字元"/>
    <w:link w:val="1"/>
    <w:rPr>
      <w:rFonts w:ascii="微軟正黑體" w:eastAsia="微軟正黑體" w:hAnsi="微軟正黑體" w:cs="微軟正黑體"/>
      <w:color w:val="000000"/>
      <w:sz w:val="40"/>
    </w:rPr>
  </w:style>
  <w:style w:type="character" w:customStyle="1" w:styleId="30">
    <w:name w:val="標題 3 字元"/>
    <w:link w:val="3"/>
    <w:uiPriority w:val="9"/>
    <w:rsid w:val="00FD792D"/>
    <w:rPr>
      <w:rFonts w:ascii="微軟正黑體" w:eastAsia="微軟正黑體" w:hAnsi="微軟正黑體" w:cs="微軟正黑體"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4141CD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DB1CF4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F086F"/>
    <w:rPr>
      <w:rFonts w:ascii="微軟正黑體" w:eastAsia="微軟正黑體" w:hAnsi="微軟正黑體" w:cs="微軟正黑體"/>
      <w:color w:val="000000"/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B1CF4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F086F"/>
    <w:rPr>
      <w:rFonts w:ascii="微軟正黑體" w:eastAsia="微軟正黑體" w:hAnsi="微軟正黑體" w:cs="微軟正黑體"/>
      <w:color w:val="000000"/>
      <w:sz w:val="20"/>
      <w:szCs w:val="20"/>
    </w:rPr>
  </w:style>
  <w:style w:type="paragraph" w:styleId="Web">
    <w:name w:val="Normal (Web)"/>
    <w:basedOn w:val="a"/>
    <w:uiPriority w:val="99"/>
    <w:unhideWhenUsed/>
    <w:rsid w:val="00C82601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color w:val="auto"/>
      <w:szCs w:val="24"/>
    </w:rPr>
  </w:style>
  <w:style w:type="character" w:customStyle="1" w:styleId="text-token-text-secondary">
    <w:name w:val="text-token-text-secondary"/>
    <w:basedOn w:val="a0"/>
    <w:rsid w:val="00C82601"/>
  </w:style>
  <w:style w:type="character" w:styleId="a8">
    <w:name w:val="Hyperlink"/>
    <w:basedOn w:val="a0"/>
    <w:uiPriority w:val="99"/>
    <w:unhideWhenUsed/>
    <w:rsid w:val="00C82601"/>
    <w:rPr>
      <w:color w:val="0000FF"/>
      <w:u w:val="single"/>
    </w:rPr>
  </w:style>
  <w:style w:type="character" w:styleId="a9">
    <w:name w:val="Strong"/>
    <w:basedOn w:val="a0"/>
    <w:uiPriority w:val="22"/>
    <w:qFormat/>
    <w:rsid w:val="00D40920"/>
    <w:rPr>
      <w:b/>
      <w:bCs/>
    </w:rPr>
  </w:style>
  <w:style w:type="character" w:styleId="aa">
    <w:name w:val="Unresolved Mention"/>
    <w:basedOn w:val="a0"/>
    <w:uiPriority w:val="99"/>
    <w:semiHidden/>
    <w:unhideWhenUsed/>
    <w:rsid w:val="005A34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0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0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pmc.ncbi.nlm.nih.gov/articles/PMC11573887/" TargetMode="External"/><Relationship Id="rId18" Type="http://schemas.openxmlformats.org/officeDocument/2006/relationships/image" Target="media/image7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mc.ncbi.nlm.nih.gov/articles/PMC11573887/" TargetMode="External"/><Relationship Id="rId17" Type="http://schemas.openxmlformats.org/officeDocument/2006/relationships/image" Target="media/image6.jpg"/><Relationship Id="rId2" Type="http://schemas.openxmlformats.org/officeDocument/2006/relationships/numbering" Target="numbering.xml"/><Relationship Id="rId16" Type="http://schemas.openxmlformats.org/officeDocument/2006/relationships/image" Target="media/image5.jp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mc.ncbi.nlm.nih.gov/articles/PMC11573887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jpg"/><Relationship Id="rId10" Type="http://schemas.openxmlformats.org/officeDocument/2006/relationships/hyperlink" Target="https://cherrylab.stanford.edu/projects/regulomedb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herrylab.stanford.edu/projects/regulomedb" TargetMode="External"/><Relationship Id="rId14" Type="http://schemas.openxmlformats.org/officeDocument/2006/relationships/image" Target="media/image3.jp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97B26-ADA4-1446-943A-E9B416A10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1776</Words>
  <Characters>1972</Characters>
  <Application>Microsoft Office Word</Application>
  <DocSecurity>0</DocSecurity>
  <Lines>103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Joye Li</dc:creator>
  <cp:keywords/>
  <cp:lastModifiedBy>Allen Ni(倪士凱)</cp:lastModifiedBy>
  <cp:revision>84</cp:revision>
  <dcterms:created xsi:type="dcterms:W3CDTF">2023-08-14T03:41:00Z</dcterms:created>
  <dcterms:modified xsi:type="dcterms:W3CDTF">2026-07-26T13:18:00Z</dcterms:modified>
</cp:coreProperties>
</file>