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BD0B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PCORI AI Implementation Advisory Engagement</w:t>
      </w:r>
    </w:p>
    <w:p w14:paraId="38C611AF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3.3 – Copilot &amp; Azure AI Enablement</w:t>
      </w:r>
    </w:p>
    <w:p w14:paraId="21A13361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Implementation Report</w:t>
      </w:r>
    </w:p>
    <w:p w14:paraId="403CCAAF" w14:textId="16341C7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8691F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Section</w:t>
      </w:r>
    </w:p>
    <w:p w14:paraId="4A25CA64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provides a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end-to-end framework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for enabling Microsoft Copilot and Azure AI within PCORI. The goal is not simply to deploy AI tools, but to ensure that:</w:t>
      </w:r>
    </w:p>
    <w:p w14:paraId="26D22909" w14:textId="77777777" w:rsidR="00A16407" w:rsidRPr="00A16407" w:rsidRDefault="00A16407" w:rsidP="00A1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AI adoption is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measurable and controlled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7CF56A" w14:textId="77777777" w:rsidR="00A16407" w:rsidRPr="00A16407" w:rsidRDefault="00A16407" w:rsidP="00A1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Risks are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identified and mitigated early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DFD7B9" w14:textId="77777777" w:rsidR="00A16407" w:rsidRPr="00A16407" w:rsidRDefault="00A16407" w:rsidP="00A1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Deployment is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with PCORI’s mission and governance standards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63A37C" w14:textId="77777777" w:rsidR="00A16407" w:rsidRPr="00A16407" w:rsidRDefault="00A16407" w:rsidP="00A1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The organization achieves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productivity gains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, not just tool usage </w:t>
      </w:r>
    </w:p>
    <w:p w14:paraId="4E838644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This aligns directly with the engagement objective of translating AI strategy into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practical, repeatable </w:t>
      </w:r>
      <w:proofErr w:type="gramStart"/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26C2BDB7" w14:textId="1263B56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4D53F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End-to-End Process Overview</w:t>
      </w:r>
    </w:p>
    <w:p w14:paraId="26A59B78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The Copilot &amp; Azure AI enablement process follows a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lifecycle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4A0C4E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Copilot Pilot Closeout Assessment</w:t>
      </w:r>
    </w:p>
    <w:p w14:paraId="45C6F1A4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The first step is to formally evaluate the existing Copilot pilot.</w:t>
      </w:r>
    </w:p>
    <w:p w14:paraId="7C30EA3B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7B96C879" w14:textId="77777777" w:rsidR="00A16407" w:rsidRPr="00A16407" w:rsidRDefault="00A16407" w:rsidP="00A1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Measuring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usage vs. licensed users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95D180" w14:textId="77777777" w:rsidR="00A16407" w:rsidRPr="00A16407" w:rsidRDefault="00A16407" w:rsidP="00A1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high-value use cases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930BF8" w14:textId="77777777" w:rsidR="00A16407" w:rsidRPr="00A16407" w:rsidRDefault="00A16407" w:rsidP="00A1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Quantifying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productivity improvements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3EF539" w14:textId="77777777" w:rsidR="00A16407" w:rsidRPr="00A16407" w:rsidRDefault="00A16407" w:rsidP="00A1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Documenting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 (e.g., oversharing, misuse)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52542B" w14:textId="77777777" w:rsidR="00A16407" w:rsidRPr="00A16407" w:rsidRDefault="00A16407" w:rsidP="00A1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Assessing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organizational readiness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739B8A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The output is a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Pilot Closeout Report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, which answers:</w:t>
      </w:r>
    </w:p>
    <w:p w14:paraId="3122AD2A" w14:textId="77777777" w:rsidR="00A16407" w:rsidRPr="00A16407" w:rsidRDefault="00A16407" w:rsidP="00A1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Did Copilot deliver value? </w:t>
      </w:r>
    </w:p>
    <w:p w14:paraId="1A59E84C" w14:textId="77777777" w:rsidR="00A16407" w:rsidRPr="00A16407" w:rsidRDefault="00A16407" w:rsidP="00A1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Are risks manageable? </w:t>
      </w:r>
    </w:p>
    <w:p w14:paraId="06315C64" w14:textId="77777777" w:rsidR="00A16407" w:rsidRPr="00A16407" w:rsidRDefault="00A16407" w:rsidP="00A1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Is PCORI ready to scale? </w:t>
      </w:r>
    </w:p>
    <w:p w14:paraId="2EB22552" w14:textId="0FB79F37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E8F16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Adoption Metrics &amp; Measurement Framework</w:t>
      </w:r>
    </w:p>
    <w:p w14:paraId="77D3FFBA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Once pilot data is collected, PCORI establishes a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 system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068061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Metrics are structured into three tiers:</w:t>
      </w:r>
    </w:p>
    <w:p w14:paraId="6377D2BE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– Usage Metrics</w:t>
      </w:r>
    </w:p>
    <w:p w14:paraId="06DCA422" w14:textId="77777777" w:rsidR="00A16407" w:rsidRPr="00A16407" w:rsidRDefault="00A16407" w:rsidP="00A16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Active users </w:t>
      </w:r>
    </w:p>
    <w:p w14:paraId="59916F69" w14:textId="77777777" w:rsidR="00A16407" w:rsidRPr="00A16407" w:rsidRDefault="00A16407" w:rsidP="00A16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Prompts per user </w:t>
      </w:r>
    </w:p>
    <w:p w14:paraId="3B6BFECA" w14:textId="77777777" w:rsidR="00A16407" w:rsidRPr="00A16407" w:rsidRDefault="00A16407" w:rsidP="00A16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Feature usage by application </w:t>
      </w:r>
    </w:p>
    <w:p w14:paraId="391A5796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– Productivity Metrics</w:t>
      </w:r>
    </w:p>
    <w:p w14:paraId="429EE4EB" w14:textId="77777777" w:rsidR="00A16407" w:rsidRPr="00A16407" w:rsidRDefault="00A16407" w:rsidP="00A16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Time saved per task </w:t>
      </w:r>
    </w:p>
    <w:p w14:paraId="64C0D386" w14:textId="77777777" w:rsidR="00A16407" w:rsidRPr="00A16407" w:rsidRDefault="00A16407" w:rsidP="00A16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Document drafting speed </w:t>
      </w:r>
    </w:p>
    <w:p w14:paraId="547FB8CF" w14:textId="77777777" w:rsidR="00A16407" w:rsidRPr="00A16407" w:rsidRDefault="00A16407" w:rsidP="00A16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Meeting productivity improvements </w:t>
      </w:r>
    </w:p>
    <w:p w14:paraId="42E1C413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– Organizational Impact</w:t>
      </w:r>
    </w:p>
    <w:p w14:paraId="6A2BF5CD" w14:textId="77777777" w:rsidR="00A16407" w:rsidRPr="00A16407" w:rsidRDefault="00A16407" w:rsidP="00A1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User satisfaction </w:t>
      </w:r>
    </w:p>
    <w:p w14:paraId="33819EB4" w14:textId="77777777" w:rsidR="00A16407" w:rsidRPr="00A16407" w:rsidRDefault="00A16407" w:rsidP="00A1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AI confidence levels </w:t>
      </w:r>
    </w:p>
    <w:p w14:paraId="0EB22215" w14:textId="77777777" w:rsidR="00A16407" w:rsidRPr="00A16407" w:rsidRDefault="00A16407" w:rsidP="00A1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Training completion </w:t>
      </w:r>
    </w:p>
    <w:p w14:paraId="62D22611" w14:textId="77777777" w:rsidR="00A16407" w:rsidRPr="00A16407" w:rsidRDefault="00A16407" w:rsidP="00A1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Responsible AI compliance </w:t>
      </w:r>
    </w:p>
    <w:p w14:paraId="330B3AFC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These metrics ensure that success is measured by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outcomes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, not just system activity.</w:t>
      </w:r>
    </w:p>
    <w:p w14:paraId="50E2A319" w14:textId="1B4DB8C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7CFD9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Enterprise Rollout Framework</w:t>
      </w:r>
    </w:p>
    <w:p w14:paraId="580D8289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Based on pilot findings, PCORI executes a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phased rollout strategy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559F48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 – Foundations</w:t>
      </w:r>
    </w:p>
    <w:p w14:paraId="04CC5B03" w14:textId="77777777" w:rsidR="00A16407" w:rsidRPr="00A16407" w:rsidRDefault="00A16407" w:rsidP="00A1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SharePoint permissions audit </w:t>
      </w:r>
    </w:p>
    <w:p w14:paraId="2ECC2B01" w14:textId="77777777" w:rsidR="00A16407" w:rsidRPr="00A16407" w:rsidRDefault="00A16407" w:rsidP="00A1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Data classification (Purview) </w:t>
      </w:r>
    </w:p>
    <w:p w14:paraId="699A7F95" w14:textId="77777777" w:rsidR="00A16407" w:rsidRPr="00A16407" w:rsidRDefault="00A16407" w:rsidP="00A1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Policy and governance setup </w:t>
      </w:r>
    </w:p>
    <w:p w14:paraId="671D5623" w14:textId="77777777" w:rsidR="00A16407" w:rsidRPr="00A16407" w:rsidRDefault="00A16407" w:rsidP="00A1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Training readiness </w:t>
      </w:r>
    </w:p>
    <w:p w14:paraId="6B7E62D7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1 – Power Users</w:t>
      </w:r>
    </w:p>
    <w:p w14:paraId="6AA2C20C" w14:textId="77777777" w:rsidR="00A16407" w:rsidRPr="00A16407" w:rsidRDefault="00A16407" w:rsidP="00A16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Small cohort (20–30 users) </w:t>
      </w:r>
    </w:p>
    <w:p w14:paraId="00FB2E70" w14:textId="77777777" w:rsidR="00A16407" w:rsidRPr="00A16407" w:rsidRDefault="00A16407" w:rsidP="00A16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Intensive monitoring and feedback </w:t>
      </w:r>
    </w:p>
    <w:p w14:paraId="3F313DA1" w14:textId="77777777" w:rsidR="00A16407" w:rsidRPr="00A16407" w:rsidRDefault="00A16407" w:rsidP="00A16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Champion network established </w:t>
      </w:r>
    </w:p>
    <w:p w14:paraId="5F161324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– Division Rollout</w:t>
      </w:r>
    </w:p>
    <w:p w14:paraId="6CE94695" w14:textId="77777777" w:rsidR="00A16407" w:rsidRPr="00A16407" w:rsidRDefault="00A16407" w:rsidP="00A16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Expand by department </w:t>
      </w:r>
    </w:p>
    <w:p w14:paraId="4C45C1A8" w14:textId="77777777" w:rsidR="00A16407" w:rsidRPr="00A16407" w:rsidRDefault="00A16407" w:rsidP="00A16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Training required before access </w:t>
      </w:r>
    </w:p>
    <w:p w14:paraId="2B2329B7" w14:textId="77777777" w:rsidR="00A16407" w:rsidRPr="00A16407" w:rsidRDefault="00A16407" w:rsidP="00A16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Metrics tracked per division </w:t>
      </w:r>
    </w:p>
    <w:p w14:paraId="7F042998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– Enterprise + Agents</w:t>
      </w:r>
    </w:p>
    <w:p w14:paraId="5DBC9D6F" w14:textId="77777777" w:rsidR="00A16407" w:rsidRPr="00A16407" w:rsidRDefault="00A16407" w:rsidP="00A16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Organization-wide adoption </w:t>
      </w:r>
    </w:p>
    <w:p w14:paraId="27F096D9" w14:textId="77777777" w:rsidR="00A16407" w:rsidRPr="00A16407" w:rsidRDefault="00A16407" w:rsidP="00A16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of AI agents (Copilot Studio / Azure) </w:t>
      </w:r>
    </w:p>
    <w:p w14:paraId="53D7CF68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Each phase includes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entry/exit criteria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, ensuring controlled scaling.</w:t>
      </w:r>
    </w:p>
    <w:p w14:paraId="193CBB0D" w14:textId="51C55195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09546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Agentic AI Architecture Implementation</w:t>
      </w:r>
    </w:p>
    <w:p w14:paraId="47CB7712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Once Copilot is stable, PCORI introduces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A3C2CE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Architecture includes four layers:</w:t>
      </w:r>
    </w:p>
    <w:p w14:paraId="1C754DCD" w14:textId="77777777" w:rsidR="00A16407" w:rsidRPr="00A16407" w:rsidRDefault="00A16407" w:rsidP="00A16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Layer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3679B4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Microsoft Copilot + Microsoft Graph </w:t>
      </w:r>
    </w:p>
    <w:p w14:paraId="53E7CC20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Ensures permission-based data access </w:t>
      </w:r>
    </w:p>
    <w:p w14:paraId="7E8ECA61" w14:textId="77777777" w:rsidR="00A16407" w:rsidRPr="00A16407" w:rsidRDefault="00A16407" w:rsidP="00A16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Development Layer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F6D483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Copilot Studio (</w:t>
      </w:r>
      <w:proofErr w:type="gramStart"/>
      <w:r w:rsidRPr="00A16407">
        <w:rPr>
          <w:rFonts w:ascii="Times New Roman" w:eastAsia="Times New Roman" w:hAnsi="Times New Roman" w:cs="Times New Roman"/>
          <w:kern w:val="0"/>
          <w14:ligatures w14:val="none"/>
        </w:rPr>
        <w:t>low-code</w:t>
      </w:r>
      <w:proofErr w:type="gramEnd"/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06438760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Azure AI Foundry (advanced agents) </w:t>
      </w:r>
    </w:p>
    <w:p w14:paraId="67AD22EC" w14:textId="77777777" w:rsidR="00A16407" w:rsidRPr="00A16407" w:rsidRDefault="00A16407" w:rsidP="00A16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Layer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21A8A6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Agent-to-agent communication </w:t>
      </w:r>
    </w:p>
    <w:p w14:paraId="3E4FDE3E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Workflow orchestration (Power Automate / Logic Apps) </w:t>
      </w:r>
    </w:p>
    <w:p w14:paraId="190DC69E" w14:textId="77777777" w:rsidR="00A16407" w:rsidRPr="00A16407" w:rsidRDefault="00A16407" w:rsidP="00A16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Layer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8969EC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Logging, monitoring, and compliance </w:t>
      </w:r>
    </w:p>
    <w:p w14:paraId="72B16A5C" w14:textId="77777777" w:rsidR="00A16407" w:rsidRPr="00A16407" w:rsidRDefault="00A16407" w:rsidP="00A164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Microsoft Purview + Defender + Log Analytics </w:t>
      </w:r>
    </w:p>
    <w:p w14:paraId="1B4A2D48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Strict guardrails apply:</w:t>
      </w:r>
    </w:p>
    <w:p w14:paraId="07B7DF2D" w14:textId="77777777" w:rsidR="00A16407" w:rsidRPr="00A16407" w:rsidRDefault="00A16407" w:rsidP="00A16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Every agent has an identity </w:t>
      </w:r>
    </w:p>
    <w:p w14:paraId="33F987C8" w14:textId="77777777" w:rsidR="00A16407" w:rsidRPr="00A16407" w:rsidRDefault="00A16407" w:rsidP="00A16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All actions are logged </w:t>
      </w:r>
    </w:p>
    <w:p w14:paraId="06DAD39C" w14:textId="77777777" w:rsidR="00A16407" w:rsidRPr="00A16407" w:rsidRDefault="00A16407" w:rsidP="00A16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No autonomous decision-making without approval </w:t>
      </w:r>
    </w:p>
    <w:p w14:paraId="13F4B3E2" w14:textId="77777777" w:rsidR="00A16407" w:rsidRPr="00A16407" w:rsidRDefault="00A16407" w:rsidP="00A16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Grant/funding workflows are restricted </w:t>
      </w:r>
    </w:p>
    <w:p w14:paraId="2DA59F06" w14:textId="7B1490A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26C51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Azure AI Integration</w:t>
      </w:r>
    </w:p>
    <w:p w14:paraId="34922FAD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Beyond Copilot, PCORI can leverage Azure AI services:</w:t>
      </w:r>
    </w:p>
    <w:p w14:paraId="673BC7ED" w14:textId="77777777" w:rsidR="00A16407" w:rsidRPr="00A16407" w:rsidRDefault="00A16407" w:rsidP="00A16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OpenAI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→ custom AI use cases </w:t>
      </w:r>
    </w:p>
    <w:p w14:paraId="7B71C542" w14:textId="77777777" w:rsidR="00A16407" w:rsidRPr="00A16407" w:rsidRDefault="00A16407" w:rsidP="00A16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AI Search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→ internal knowledge assistants </w:t>
      </w:r>
    </w:p>
    <w:p w14:paraId="56A95FF9" w14:textId="77777777" w:rsidR="00A16407" w:rsidRPr="00A16407" w:rsidRDefault="00A16407" w:rsidP="00A16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Intelligence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→ automate document processing </w:t>
      </w:r>
    </w:p>
    <w:p w14:paraId="3AD3BBFC" w14:textId="77777777" w:rsidR="00A16407" w:rsidRPr="00A16407" w:rsidRDefault="00A16407" w:rsidP="00A16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Safety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→ enforce safe outputs </w:t>
      </w:r>
    </w:p>
    <w:p w14:paraId="67DF74EE" w14:textId="77777777" w:rsidR="00A16407" w:rsidRPr="00A16407" w:rsidRDefault="00A16407" w:rsidP="00A16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Purview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→ data governance </w:t>
      </w:r>
    </w:p>
    <w:p w14:paraId="0295CC1F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The approach emphasizes:</w:t>
      </w:r>
    </w:p>
    <w:p w14:paraId="47C465D4" w14:textId="77777777" w:rsidR="00A16407" w:rsidRPr="00A16407" w:rsidRDefault="00A16407" w:rsidP="00A16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(retrieval-based AI) over fine-tuning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834212" w14:textId="77777777" w:rsidR="00A16407" w:rsidRPr="00A16407" w:rsidRDefault="00A16407" w:rsidP="00A16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Microsoft-native ecosystem integration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8A8507" w14:textId="77777777" w:rsidR="00A16407" w:rsidRPr="00A16407" w:rsidRDefault="00A16407" w:rsidP="00A16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Phased adoption based on maturity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1E4B3D" w14:textId="746252E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93A01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– Responsible AI &amp; Disclosure Standards</w:t>
      </w:r>
    </w:p>
    <w:p w14:paraId="1672FFD9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To ensure ethical and compliant AI use, PCORI implements:</w:t>
      </w:r>
    </w:p>
    <w:p w14:paraId="54CDE63F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Principles</w:t>
      </w:r>
    </w:p>
    <w:p w14:paraId="7A06E47C" w14:textId="77777777" w:rsidR="00A16407" w:rsidRPr="00A16407" w:rsidRDefault="00A16407" w:rsidP="00A16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Fairness </w:t>
      </w:r>
    </w:p>
    <w:p w14:paraId="757874EF" w14:textId="77777777" w:rsidR="00A16407" w:rsidRPr="00A16407" w:rsidRDefault="00A16407" w:rsidP="00A16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Transparency </w:t>
      </w:r>
    </w:p>
    <w:p w14:paraId="292AF9D3" w14:textId="77777777" w:rsidR="00A16407" w:rsidRPr="00A16407" w:rsidRDefault="00A16407" w:rsidP="00A16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Human oversight </w:t>
      </w:r>
    </w:p>
    <w:p w14:paraId="70BED703" w14:textId="77777777" w:rsidR="00A16407" w:rsidRPr="00A16407" w:rsidRDefault="00A16407" w:rsidP="00A16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Privacy </w:t>
      </w:r>
    </w:p>
    <w:p w14:paraId="644B733E" w14:textId="77777777" w:rsidR="00A16407" w:rsidRPr="00A16407" w:rsidRDefault="00A16407" w:rsidP="00A16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Accountability </w:t>
      </w:r>
    </w:p>
    <w:p w14:paraId="3D90F39B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Controls</w:t>
      </w:r>
    </w:p>
    <w:p w14:paraId="7CDE523A" w14:textId="77777777" w:rsidR="00A16407" w:rsidRPr="00A16407" w:rsidRDefault="00A16407" w:rsidP="00A164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AIRB review for all AI initiatives </w:t>
      </w:r>
    </w:p>
    <w:p w14:paraId="780581DD" w14:textId="77777777" w:rsidR="00A16407" w:rsidRPr="00A16407" w:rsidRDefault="00A16407" w:rsidP="00A164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Bias monitoring </w:t>
      </w:r>
    </w:p>
    <w:p w14:paraId="0653F2CD" w14:textId="77777777" w:rsidR="00A16407" w:rsidRPr="00A16407" w:rsidRDefault="00A16407" w:rsidP="00A164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Incident response procedures </w:t>
      </w:r>
    </w:p>
    <w:p w14:paraId="5D964B28" w14:textId="77777777" w:rsidR="00A16407" w:rsidRPr="00A16407" w:rsidRDefault="00A16407" w:rsidP="00A164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Annual re-certification </w:t>
      </w:r>
    </w:p>
    <w:p w14:paraId="69CE2F92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Disclosure Requirements</w:t>
      </w:r>
    </w:p>
    <w:p w14:paraId="2603DF6A" w14:textId="77777777" w:rsidR="00A16407" w:rsidRPr="00A16407" w:rsidRDefault="00A16407" w:rsidP="00A16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Public AI disclosure register </w:t>
      </w:r>
    </w:p>
    <w:p w14:paraId="7D9EA425" w14:textId="77777777" w:rsidR="00A16407" w:rsidRPr="00A16407" w:rsidRDefault="00A16407" w:rsidP="00A16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AI usage statements in publications </w:t>
      </w:r>
    </w:p>
    <w:p w14:paraId="4A0C19F3" w14:textId="77777777" w:rsidR="00A16407" w:rsidRPr="00A16407" w:rsidRDefault="00A16407" w:rsidP="00A16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Internal awareness and training </w:t>
      </w:r>
    </w:p>
    <w:p w14:paraId="4D4C5884" w14:textId="77777777" w:rsidR="00A16407" w:rsidRPr="00A16407" w:rsidRDefault="00A16407" w:rsidP="00A16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Board-level reporting </w:t>
      </w:r>
    </w:p>
    <w:p w14:paraId="04ECA69C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ensures alignment with:</w:t>
      </w:r>
    </w:p>
    <w:p w14:paraId="05C05C4F" w14:textId="77777777" w:rsidR="00A16407" w:rsidRPr="00A16407" w:rsidRDefault="00A16407" w:rsidP="00A164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NIST AI Risk Management Framework </w:t>
      </w:r>
    </w:p>
    <w:p w14:paraId="3FA1E790" w14:textId="77777777" w:rsidR="00A16407" w:rsidRPr="00A16407" w:rsidRDefault="00A16407" w:rsidP="00A164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Microsoft Responsible AI Standard </w:t>
      </w:r>
    </w:p>
    <w:p w14:paraId="413D673D" w14:textId="3B54EAA1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E6686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Supporting Execution Components</w:t>
      </w:r>
    </w:p>
    <w:p w14:paraId="1CA01AF1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To make this framework operational, the following are required:</w:t>
      </w:r>
    </w:p>
    <w:p w14:paraId="4536578F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Measurement Stack</w:t>
      </w:r>
    </w:p>
    <w:p w14:paraId="50C9D1C7" w14:textId="77777777" w:rsidR="00A16407" w:rsidRPr="00A16407" w:rsidRDefault="00A16407" w:rsidP="00A16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M365 Admin Center </w:t>
      </w:r>
    </w:p>
    <w:p w14:paraId="6981AE69" w14:textId="77777777" w:rsidR="00A16407" w:rsidRPr="00A16407" w:rsidRDefault="00A16407" w:rsidP="00A16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Viva Insights </w:t>
      </w:r>
    </w:p>
    <w:p w14:paraId="2F0CDA4C" w14:textId="77777777" w:rsidR="00A16407" w:rsidRPr="00A16407" w:rsidRDefault="00A16407" w:rsidP="00A16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Copilot Dashboard </w:t>
      </w:r>
    </w:p>
    <w:p w14:paraId="1B1F5B85" w14:textId="77777777" w:rsidR="00A16407" w:rsidRPr="00A16407" w:rsidRDefault="00A16407" w:rsidP="00A16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Surveys + feedback loops </w:t>
      </w:r>
    </w:p>
    <w:p w14:paraId="1D06C2DA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Governance Integration</w:t>
      </w:r>
    </w:p>
    <w:p w14:paraId="276DEE41" w14:textId="77777777" w:rsidR="00A16407" w:rsidRPr="00A16407" w:rsidRDefault="00A16407" w:rsidP="00A16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Alignment with AIRB (Section 3.1) </w:t>
      </w:r>
    </w:p>
    <w:p w14:paraId="3F59EAE9" w14:textId="77777777" w:rsidR="00A16407" w:rsidRPr="00A16407" w:rsidRDefault="00A16407" w:rsidP="00A16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Policy enforcement through Purview and access controls </w:t>
      </w:r>
    </w:p>
    <w:p w14:paraId="7795C86E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Organizational Enablement</w:t>
      </w:r>
    </w:p>
    <w:p w14:paraId="4837115B" w14:textId="77777777" w:rsidR="00A16407" w:rsidRPr="00A16407" w:rsidRDefault="00A16407" w:rsidP="00A16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Role-based training programs </w:t>
      </w:r>
    </w:p>
    <w:p w14:paraId="03A1B165" w14:textId="77777777" w:rsidR="00A16407" w:rsidRPr="00A16407" w:rsidRDefault="00A16407" w:rsidP="00A16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Change management and communications </w:t>
      </w:r>
    </w:p>
    <w:p w14:paraId="6D1F214B" w14:textId="77777777" w:rsidR="00A16407" w:rsidRPr="00A16407" w:rsidRDefault="00A16407" w:rsidP="00A16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Champion network </w:t>
      </w:r>
    </w:p>
    <w:p w14:paraId="5E4D1D86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Technology Enablement</w:t>
      </w:r>
    </w:p>
    <w:p w14:paraId="4F729171" w14:textId="77777777" w:rsidR="00A16407" w:rsidRPr="00A16407" w:rsidRDefault="00A16407" w:rsidP="00A16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Azure environment readiness </w:t>
      </w:r>
    </w:p>
    <w:p w14:paraId="79428E3D" w14:textId="77777777" w:rsidR="00A16407" w:rsidRPr="00A16407" w:rsidRDefault="00A16407" w:rsidP="00A16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Security and compliance configuration </w:t>
      </w:r>
    </w:p>
    <w:p w14:paraId="0957B379" w14:textId="77777777" w:rsidR="00A16407" w:rsidRPr="00A16407" w:rsidRDefault="00A16407" w:rsidP="00A16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Logging and monitoring infrastructure </w:t>
      </w:r>
    </w:p>
    <w:p w14:paraId="048CDF6F" w14:textId="00249CA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45AD3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Key Outcomes of This Section</w:t>
      </w:r>
    </w:p>
    <w:p w14:paraId="43FD1EA7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If implemented successfully, PCORI will achieve:</w:t>
      </w:r>
    </w:p>
    <w:p w14:paraId="608DC9E1" w14:textId="77777777" w:rsidR="00A16407" w:rsidRPr="00A16407" w:rsidRDefault="00A16407" w:rsidP="00A16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measured and controlled Copilot rollout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869514" w14:textId="77777777" w:rsidR="00A16407" w:rsidRPr="00A16407" w:rsidRDefault="00A16407" w:rsidP="00A16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Clear visibility into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adoption and value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120006" w14:textId="77777777" w:rsidR="00A16407" w:rsidRPr="00A16407" w:rsidRDefault="00A16407" w:rsidP="00A16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Reduced risk through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guardrails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97C544" w14:textId="77777777" w:rsidR="00A16407" w:rsidRPr="00A16407" w:rsidRDefault="00A16407" w:rsidP="00A16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 scalable foundation for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AI agents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77886F" w14:textId="77777777" w:rsidR="00A16407" w:rsidRPr="00A16407" w:rsidRDefault="00A16407" w:rsidP="00A16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Alignment with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AI best practices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B9F626" w14:textId="4A858AA4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4D1E5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What Is Required to Consider Section 3.3 Complete</w:t>
      </w:r>
    </w:p>
    <w:p w14:paraId="4A94F99C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To formally mark this section as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completed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, the following deliverables and conditions must be met:</w:t>
      </w:r>
    </w:p>
    <w:p w14:paraId="5038B115" w14:textId="3F195959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E638C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Pilot Closeout Completed</w:t>
      </w:r>
    </w:p>
    <w:p w14:paraId="396DC16F" w14:textId="77777777" w:rsidR="00A16407" w:rsidRPr="00A16407" w:rsidRDefault="00A16407" w:rsidP="00A16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Copilot Pilot Closeout Report finalized </w:t>
      </w:r>
    </w:p>
    <w:p w14:paraId="42A2956B" w14:textId="77777777" w:rsidR="00A16407" w:rsidRPr="00A16407" w:rsidRDefault="00A16407" w:rsidP="00A16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Usage, value, and risk documented </w:t>
      </w:r>
    </w:p>
    <w:p w14:paraId="724AF865" w14:textId="77777777" w:rsidR="00A16407" w:rsidRPr="00A16407" w:rsidRDefault="00A16407" w:rsidP="00A164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CIO decision on rollout readiness </w:t>
      </w:r>
    </w:p>
    <w:p w14:paraId="41282251" w14:textId="5B8A3BA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95F5C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Measurement Framework Operational</w:t>
      </w:r>
    </w:p>
    <w:p w14:paraId="518C0F68" w14:textId="77777777" w:rsidR="00A16407" w:rsidRPr="00A16407" w:rsidRDefault="00A16407" w:rsidP="00A16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Metrics defined and tracked </w:t>
      </w:r>
    </w:p>
    <w:p w14:paraId="0537F176" w14:textId="77777777" w:rsidR="00A16407" w:rsidRPr="00A16407" w:rsidRDefault="00A16407" w:rsidP="00A16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Dashboard (or reporting mechanism) in place </w:t>
      </w:r>
    </w:p>
    <w:p w14:paraId="4E36E5D4" w14:textId="77777777" w:rsidR="00A16407" w:rsidRPr="00A16407" w:rsidRDefault="00A16407" w:rsidP="00A164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Baseline and target benchmarks established </w:t>
      </w:r>
    </w:p>
    <w:p w14:paraId="2B1BC511" w14:textId="1C4D462F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3E8DA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Rollout Plan Approved</w:t>
      </w:r>
    </w:p>
    <w:p w14:paraId="0AE8DE92" w14:textId="77777777" w:rsidR="00A16407" w:rsidRPr="00A16407" w:rsidRDefault="00A16407" w:rsidP="00A164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Phased rollout strategy documented </w:t>
      </w:r>
    </w:p>
    <w:p w14:paraId="22AF45AE" w14:textId="77777777" w:rsidR="00A16407" w:rsidRPr="00A16407" w:rsidRDefault="00A16407" w:rsidP="00A164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Division sequencing defined </w:t>
      </w:r>
    </w:p>
    <w:p w14:paraId="3910F85B" w14:textId="77777777" w:rsidR="00A16407" w:rsidRPr="00A16407" w:rsidRDefault="00A16407" w:rsidP="00A164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Entry/exit criteria established </w:t>
      </w:r>
    </w:p>
    <w:p w14:paraId="5B149439" w14:textId="77777777" w:rsidR="00A16407" w:rsidRPr="00A16407" w:rsidRDefault="00A16407" w:rsidP="00A164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CIO sign-off obtained </w:t>
      </w:r>
    </w:p>
    <w:p w14:paraId="3F872E64" w14:textId="1E5C0294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B8A72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Governance &amp; Guardrails Implemented</w:t>
      </w:r>
    </w:p>
    <w:p w14:paraId="15CB0245" w14:textId="77777777" w:rsidR="00A16407" w:rsidRPr="00A16407" w:rsidRDefault="00A16407" w:rsidP="00A164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AI Acceptable Use Policy published </w:t>
      </w:r>
    </w:p>
    <w:p w14:paraId="2822D627" w14:textId="77777777" w:rsidR="00A16407" w:rsidRPr="00A16407" w:rsidRDefault="00A16407" w:rsidP="00A164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Responsible AI standards documented </w:t>
      </w:r>
    </w:p>
    <w:p w14:paraId="5B7E5BC6" w14:textId="77777777" w:rsidR="00A16407" w:rsidRPr="00A16407" w:rsidRDefault="00A16407" w:rsidP="00A164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Enforcement mechanisms configured (Purview, logging, etc.) </w:t>
      </w:r>
    </w:p>
    <w:p w14:paraId="1993B152" w14:textId="03F135CA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649F7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Technology Environment Ready</w:t>
      </w:r>
    </w:p>
    <w:p w14:paraId="565064E4" w14:textId="77777777" w:rsidR="00A16407" w:rsidRPr="00A16407" w:rsidRDefault="00A16407" w:rsidP="00A164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SharePoint permissions audited </w:t>
      </w:r>
    </w:p>
    <w:p w14:paraId="653B68B3" w14:textId="77777777" w:rsidR="00A16407" w:rsidRPr="00A16407" w:rsidRDefault="00A16407" w:rsidP="00A164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Data classification applied </w:t>
      </w:r>
    </w:p>
    <w:p w14:paraId="332C8E1E" w14:textId="77777777" w:rsidR="00A16407" w:rsidRPr="00A16407" w:rsidRDefault="00A16407" w:rsidP="00A164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Required Azure services configured </w:t>
      </w:r>
    </w:p>
    <w:p w14:paraId="4F54EEBD" w14:textId="79E5E78E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79A56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Training &amp; Adoption Prepared</w:t>
      </w:r>
    </w:p>
    <w:p w14:paraId="23C88845" w14:textId="77777777" w:rsidR="00A16407" w:rsidRPr="00A16407" w:rsidRDefault="00A16407" w:rsidP="00A16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Role-based training developed </w:t>
      </w:r>
    </w:p>
    <w:p w14:paraId="5F208D4A" w14:textId="77777777" w:rsidR="00A16407" w:rsidRPr="00A16407" w:rsidRDefault="00A16407" w:rsidP="00A16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Initial cohort trained </w:t>
      </w:r>
    </w:p>
    <w:p w14:paraId="7ED941FF" w14:textId="77777777" w:rsidR="00A16407" w:rsidRPr="00A16407" w:rsidRDefault="00A16407" w:rsidP="00A164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Adoption tracking mechanisms in place </w:t>
      </w:r>
    </w:p>
    <w:p w14:paraId="6FC5C5FA" w14:textId="39C1D34A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8E8B5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Agentic AI Foundation Defined</w:t>
      </w:r>
    </w:p>
    <w:p w14:paraId="351415FC" w14:textId="77777777" w:rsidR="00A16407" w:rsidRPr="00A16407" w:rsidRDefault="00A16407" w:rsidP="00A164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documented </w:t>
      </w:r>
    </w:p>
    <w:p w14:paraId="5E9C4128" w14:textId="77777777" w:rsidR="00A16407" w:rsidRPr="00A16407" w:rsidRDefault="00A16407" w:rsidP="00A164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Guardrails established </w:t>
      </w:r>
    </w:p>
    <w:p w14:paraId="2B7C88DA" w14:textId="77777777" w:rsidR="00A16407" w:rsidRPr="00A16407" w:rsidRDefault="00A16407" w:rsidP="00A164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Approval process (via AIRB) integrated </w:t>
      </w:r>
    </w:p>
    <w:p w14:paraId="639AED8F" w14:textId="145E4227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86309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Executive Reporting Established</w:t>
      </w:r>
    </w:p>
    <w:p w14:paraId="761C332C" w14:textId="77777777" w:rsidR="00A16407" w:rsidRPr="00A16407" w:rsidRDefault="00A16407" w:rsidP="00A164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CIO-level reporting structure defined </w:t>
      </w:r>
    </w:p>
    <w:p w14:paraId="32E41632" w14:textId="77777777" w:rsidR="00A16407" w:rsidRPr="00A16407" w:rsidRDefault="00A16407" w:rsidP="00A164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Metrics aligned to business outcomes </w:t>
      </w:r>
    </w:p>
    <w:p w14:paraId="733455B3" w14:textId="77777777" w:rsidR="00A16407" w:rsidRPr="00A16407" w:rsidRDefault="00A16407" w:rsidP="00A164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Board reporting inputs prepared </w:t>
      </w:r>
    </w:p>
    <w:p w14:paraId="39C8B68E" w14:textId="02F3A949" w:rsidR="00A16407" w:rsidRPr="00A16407" w:rsidRDefault="00A16407" w:rsidP="00A164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02918" w14:textId="77777777" w:rsidR="00A16407" w:rsidRPr="00A16407" w:rsidRDefault="00A16407" w:rsidP="00A16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Summary</w:t>
      </w:r>
    </w:p>
    <w:p w14:paraId="5B0570CF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Section 3.3 is considered complete when PCORI has:</w:t>
      </w:r>
    </w:p>
    <w:p w14:paraId="7AC58F09" w14:textId="77777777" w:rsidR="00A16407" w:rsidRPr="00A16407" w:rsidRDefault="00A16407" w:rsidP="00A164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Validated Copilot through a formal pilot closeout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0D444F" w14:textId="77777777" w:rsidR="00A16407" w:rsidRPr="00A16407" w:rsidRDefault="00A16407" w:rsidP="00A164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Established a measurable adoption and productivity framework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023DBB" w14:textId="77777777" w:rsidR="00A16407" w:rsidRPr="00A16407" w:rsidRDefault="00A16407" w:rsidP="00A164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Defined and approved a controlled enterprise rollout plan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06D6CB" w14:textId="77777777" w:rsidR="00A16407" w:rsidRPr="00A16407" w:rsidRDefault="00A16407" w:rsidP="00A164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governance, risk, and responsible AI standards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6B1BDD" w14:textId="77777777" w:rsidR="00A16407" w:rsidRPr="00A16407" w:rsidRDefault="00A16407" w:rsidP="00A164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the organization (people, process, technology) for scale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18C71F" w14:textId="77777777" w:rsidR="00A16407" w:rsidRPr="00A16407" w:rsidRDefault="00A16407" w:rsidP="00A164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Laid the foundation for future AI and agent-based capabilities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9BE84B" w14:textId="77777777" w:rsidR="00A16407" w:rsidRPr="00A16407" w:rsidRDefault="00A16407" w:rsidP="00A1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At that point, PCORI moves from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experimentation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A16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enterprise AI execution</w:t>
      </w:r>
      <w:r w:rsidRPr="00A164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CDB52B" w14:textId="77777777" w:rsidR="00891169" w:rsidRDefault="00891169"/>
    <w:sectPr w:rsidR="00891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736"/>
    <w:multiLevelType w:val="multilevel"/>
    <w:tmpl w:val="B5B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66C"/>
    <w:multiLevelType w:val="multilevel"/>
    <w:tmpl w:val="53A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179F0"/>
    <w:multiLevelType w:val="multilevel"/>
    <w:tmpl w:val="5CE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64BA7"/>
    <w:multiLevelType w:val="multilevel"/>
    <w:tmpl w:val="F9F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E7BEF"/>
    <w:multiLevelType w:val="multilevel"/>
    <w:tmpl w:val="AA9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55E00"/>
    <w:multiLevelType w:val="multilevel"/>
    <w:tmpl w:val="DF9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00B7"/>
    <w:multiLevelType w:val="multilevel"/>
    <w:tmpl w:val="47E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1E58"/>
    <w:multiLevelType w:val="multilevel"/>
    <w:tmpl w:val="B62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20097"/>
    <w:multiLevelType w:val="multilevel"/>
    <w:tmpl w:val="B544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B2954"/>
    <w:multiLevelType w:val="multilevel"/>
    <w:tmpl w:val="482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A16E7"/>
    <w:multiLevelType w:val="multilevel"/>
    <w:tmpl w:val="AC0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A12A1"/>
    <w:multiLevelType w:val="multilevel"/>
    <w:tmpl w:val="D01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F746F"/>
    <w:multiLevelType w:val="multilevel"/>
    <w:tmpl w:val="4A7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E72C6"/>
    <w:multiLevelType w:val="multilevel"/>
    <w:tmpl w:val="CA1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95A70"/>
    <w:multiLevelType w:val="multilevel"/>
    <w:tmpl w:val="6AB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60E23"/>
    <w:multiLevelType w:val="multilevel"/>
    <w:tmpl w:val="EF3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24384"/>
    <w:multiLevelType w:val="multilevel"/>
    <w:tmpl w:val="C22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E747A"/>
    <w:multiLevelType w:val="multilevel"/>
    <w:tmpl w:val="5BE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4212A"/>
    <w:multiLevelType w:val="multilevel"/>
    <w:tmpl w:val="271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F4DBA"/>
    <w:multiLevelType w:val="multilevel"/>
    <w:tmpl w:val="58BA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713B5E"/>
    <w:multiLevelType w:val="multilevel"/>
    <w:tmpl w:val="844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41505"/>
    <w:multiLevelType w:val="multilevel"/>
    <w:tmpl w:val="200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E15FC"/>
    <w:multiLevelType w:val="multilevel"/>
    <w:tmpl w:val="4FF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631B0"/>
    <w:multiLevelType w:val="multilevel"/>
    <w:tmpl w:val="B9F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60A69"/>
    <w:multiLevelType w:val="multilevel"/>
    <w:tmpl w:val="3F4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C28A9"/>
    <w:multiLevelType w:val="multilevel"/>
    <w:tmpl w:val="515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26385"/>
    <w:multiLevelType w:val="multilevel"/>
    <w:tmpl w:val="6BF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C4878"/>
    <w:multiLevelType w:val="multilevel"/>
    <w:tmpl w:val="BBB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353DE"/>
    <w:multiLevelType w:val="multilevel"/>
    <w:tmpl w:val="6BE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C51D7"/>
    <w:multiLevelType w:val="multilevel"/>
    <w:tmpl w:val="C85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52DC8"/>
    <w:multiLevelType w:val="multilevel"/>
    <w:tmpl w:val="053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44EC"/>
    <w:multiLevelType w:val="multilevel"/>
    <w:tmpl w:val="BBC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0619">
    <w:abstractNumId w:val="7"/>
  </w:num>
  <w:num w:numId="2" w16cid:durableId="1696341888">
    <w:abstractNumId w:val="0"/>
  </w:num>
  <w:num w:numId="3" w16cid:durableId="756634432">
    <w:abstractNumId w:val="18"/>
  </w:num>
  <w:num w:numId="4" w16cid:durableId="1873768284">
    <w:abstractNumId w:val="2"/>
  </w:num>
  <w:num w:numId="5" w16cid:durableId="1019426789">
    <w:abstractNumId w:val="29"/>
  </w:num>
  <w:num w:numId="6" w16cid:durableId="2113165752">
    <w:abstractNumId w:val="3"/>
  </w:num>
  <w:num w:numId="7" w16cid:durableId="315378587">
    <w:abstractNumId w:val="20"/>
  </w:num>
  <w:num w:numId="8" w16cid:durableId="1572960863">
    <w:abstractNumId w:val="23"/>
  </w:num>
  <w:num w:numId="9" w16cid:durableId="1787000733">
    <w:abstractNumId w:val="26"/>
  </w:num>
  <w:num w:numId="10" w16cid:durableId="1736314621">
    <w:abstractNumId w:val="13"/>
  </w:num>
  <w:num w:numId="11" w16cid:durableId="1998416846">
    <w:abstractNumId w:val="19"/>
  </w:num>
  <w:num w:numId="12" w16cid:durableId="367801352">
    <w:abstractNumId w:val="10"/>
  </w:num>
  <w:num w:numId="13" w16cid:durableId="1319961683">
    <w:abstractNumId w:val="22"/>
  </w:num>
  <w:num w:numId="14" w16cid:durableId="789713382">
    <w:abstractNumId w:val="11"/>
  </w:num>
  <w:num w:numId="15" w16cid:durableId="1315063933">
    <w:abstractNumId w:val="25"/>
  </w:num>
  <w:num w:numId="16" w16cid:durableId="873857088">
    <w:abstractNumId w:val="9"/>
  </w:num>
  <w:num w:numId="17" w16cid:durableId="360281094">
    <w:abstractNumId w:val="21"/>
  </w:num>
  <w:num w:numId="18" w16cid:durableId="405349058">
    <w:abstractNumId w:val="27"/>
  </w:num>
  <w:num w:numId="19" w16cid:durableId="2000814493">
    <w:abstractNumId w:val="12"/>
  </w:num>
  <w:num w:numId="20" w16cid:durableId="1621689266">
    <w:abstractNumId w:val="16"/>
  </w:num>
  <w:num w:numId="21" w16cid:durableId="2094662882">
    <w:abstractNumId w:val="28"/>
  </w:num>
  <w:num w:numId="22" w16cid:durableId="1888838491">
    <w:abstractNumId w:val="4"/>
  </w:num>
  <w:num w:numId="23" w16cid:durableId="1953172423">
    <w:abstractNumId w:val="24"/>
  </w:num>
  <w:num w:numId="24" w16cid:durableId="1329595445">
    <w:abstractNumId w:val="1"/>
  </w:num>
  <w:num w:numId="25" w16cid:durableId="1644771524">
    <w:abstractNumId w:val="15"/>
  </w:num>
  <w:num w:numId="26" w16cid:durableId="2032292439">
    <w:abstractNumId w:val="31"/>
  </w:num>
  <w:num w:numId="27" w16cid:durableId="1288469272">
    <w:abstractNumId w:val="17"/>
  </w:num>
  <w:num w:numId="28" w16cid:durableId="2118787526">
    <w:abstractNumId w:val="8"/>
  </w:num>
  <w:num w:numId="29" w16cid:durableId="1193767867">
    <w:abstractNumId w:val="30"/>
  </w:num>
  <w:num w:numId="30" w16cid:durableId="1306659664">
    <w:abstractNumId w:val="6"/>
  </w:num>
  <w:num w:numId="31" w16cid:durableId="1195194064">
    <w:abstractNumId w:val="14"/>
  </w:num>
  <w:num w:numId="32" w16cid:durableId="334767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07"/>
    <w:rsid w:val="00072CA6"/>
    <w:rsid w:val="00833185"/>
    <w:rsid w:val="00891169"/>
    <w:rsid w:val="00A1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0067"/>
  <w15:chartTrackingRefBased/>
  <w15:docId w15:val="{AA2669AA-1219-6944-AA71-F8B1BF09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6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64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889</Words>
  <Characters>5936</Characters>
  <Application>Microsoft Office Word</Application>
  <DocSecurity>0</DocSecurity>
  <Lines>152</Lines>
  <Paragraphs>106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Rad - D8TAOPS</dc:creator>
  <cp:keywords/>
  <dc:description/>
  <cp:lastModifiedBy>David Rad - D8TAOPS</cp:lastModifiedBy>
  <cp:revision>1</cp:revision>
  <dcterms:created xsi:type="dcterms:W3CDTF">2026-04-21T18:42:00Z</dcterms:created>
  <dcterms:modified xsi:type="dcterms:W3CDTF">2026-04-21T18:43:00Z</dcterms:modified>
</cp:coreProperties>
</file>