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5293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PCORI AI Governance-to-Execution Framework</w:t>
      </w:r>
    </w:p>
    <w:p w14:paraId="1140AE64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Review Board (AIRB) Process &amp; Execution Model</w:t>
      </w:r>
    </w:p>
    <w:p w14:paraId="796EF5C3" w14:textId="66C1F067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725F6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Overview</w:t>
      </w:r>
    </w:p>
    <w:p w14:paraId="48D82C67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presents the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Governance-to-Execution Framework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for PCORI, operationalized through the AI Review Board (AIRB) process and supporting execution model.</w:t>
      </w:r>
    </w:p>
    <w:p w14:paraId="282C43AF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purpose of this framework is to ensure that AI at PCORI is:</w:t>
      </w:r>
    </w:p>
    <w:p w14:paraId="452D695D" w14:textId="77777777" w:rsidR="004976C9" w:rsidRPr="004976C9" w:rsidRDefault="004976C9" w:rsidP="00497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Governed responsibly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2FF7FD" w14:textId="77777777" w:rsidR="004976C9" w:rsidRPr="004976C9" w:rsidRDefault="004976C9" w:rsidP="00497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 to mission and patient-centered outcomes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4991A2" w14:textId="77777777" w:rsidR="004976C9" w:rsidRPr="004976C9" w:rsidRDefault="004976C9" w:rsidP="00497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Operationalized into real, trackable execution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64BCE9" w14:textId="77777777" w:rsidR="004976C9" w:rsidRPr="004976C9" w:rsidRDefault="004976C9" w:rsidP="00497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Measured through clear outcomes and accountability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AFEDF0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Historically, many organizations define AI governance at a policy level but struggle to translate those policies into actual execution. Section 3.1 of the proposal explicitly addresses this gap by requiring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“Governance-to-Execution Bridge”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that ensures decisions lead to action with ownership, timelines, and measurable outcomes. </w:t>
      </w:r>
    </w:p>
    <w:p w14:paraId="79481256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This report demonstrates how that bridge has been fully designed and implemented.</w:t>
      </w:r>
    </w:p>
    <w:p w14:paraId="5CF45AB6" w14:textId="33ABF425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8E07F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Governance-to-Execution Philosophy</w:t>
      </w:r>
    </w:p>
    <w:p w14:paraId="77D91C95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framework is built on a simple but critical principle:</w:t>
      </w:r>
    </w:p>
    <w:p w14:paraId="5F2A8606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is only effective if it directly drives execution.</w:t>
      </w:r>
    </w:p>
    <w:p w14:paraId="7D6484CB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To achieve this, the model introduces five integrated components:</w:t>
      </w:r>
    </w:p>
    <w:p w14:paraId="1447602D" w14:textId="77777777" w:rsidR="004976C9" w:rsidRPr="004976C9" w:rsidRDefault="004976C9" w:rsidP="0049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initiative intake and triage framework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415E90" w14:textId="77777777" w:rsidR="004976C9" w:rsidRPr="004976C9" w:rsidRDefault="004976C9" w:rsidP="0049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decision tracking model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D58758" w14:textId="77777777" w:rsidR="004976C9" w:rsidRPr="004976C9" w:rsidRDefault="004976C9" w:rsidP="0049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initiative prioritization matrix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B5E3F5" w14:textId="77777777" w:rsidR="004976C9" w:rsidRPr="004976C9" w:rsidRDefault="004976C9" w:rsidP="0049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and compliance checkpoints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F6EF31" w14:textId="77777777" w:rsidR="004976C9" w:rsidRPr="004976C9" w:rsidRDefault="004976C9" w:rsidP="00497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execution scorecards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4305B1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components work together to ensure that every AI idea moves through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lifecycle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, from submission to measurable outcomes.</w:t>
      </w:r>
    </w:p>
    <w:p w14:paraId="133E2E72" w14:textId="30FEA27A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88868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AIRB End-to-End Process</w:t>
      </w:r>
    </w:p>
    <w:p w14:paraId="37E5D214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The AIRB process is designed as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lightweight, scalable, and repeatable system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PCORI’s size and expected volume of AI initiatives.</w:t>
      </w:r>
    </w:p>
    <w:p w14:paraId="06B90A02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Intake &amp; Submission</w:t>
      </w:r>
    </w:p>
    <w:p w14:paraId="03C19FCF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Any PCORI staff member can submit an AI initiative using a standardized intake form.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br/>
        <w:t>This form captures:</w:t>
      </w:r>
    </w:p>
    <w:p w14:paraId="361C7AB4" w14:textId="77777777" w:rsidR="004976C9" w:rsidRPr="004976C9" w:rsidRDefault="004976C9" w:rsidP="00497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Business purpose and use case </w:t>
      </w:r>
    </w:p>
    <w:p w14:paraId="7D9C0F33" w14:textId="77777777" w:rsidR="004976C9" w:rsidRPr="004976C9" w:rsidRDefault="004976C9" w:rsidP="00497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Data types involved (including PII/PHI) </w:t>
      </w:r>
    </w:p>
    <w:p w14:paraId="67000020" w14:textId="77777777" w:rsidR="004976C9" w:rsidRPr="004976C9" w:rsidRDefault="004976C9" w:rsidP="00497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Vendor or technology details </w:t>
      </w:r>
    </w:p>
    <w:p w14:paraId="0611BB59" w14:textId="77777777" w:rsidR="004976C9" w:rsidRPr="004976C9" w:rsidRDefault="004976C9" w:rsidP="00497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Risk indicators (bias, funding influence) </w:t>
      </w:r>
    </w:p>
    <w:p w14:paraId="714CF223" w14:textId="77777777" w:rsidR="004976C9" w:rsidRPr="004976C9" w:rsidRDefault="004976C9" w:rsidP="00497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Assigned initiative owner </w:t>
      </w:r>
    </w:p>
    <w:p w14:paraId="2FF21A62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Once submitted:</w:t>
      </w:r>
    </w:p>
    <w:p w14:paraId="75EAEA34" w14:textId="77777777" w:rsidR="004976C9" w:rsidRPr="004976C9" w:rsidRDefault="004976C9" w:rsidP="00497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is automatically created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27CD78" w14:textId="77777777" w:rsidR="004976C9" w:rsidRPr="004976C9" w:rsidRDefault="004976C9" w:rsidP="00497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ID is generated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0242BF" w14:textId="77777777" w:rsidR="004976C9" w:rsidRPr="004976C9" w:rsidRDefault="004976C9" w:rsidP="00497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The initiative enters the governance pipeline </w:t>
      </w:r>
    </w:p>
    <w:p w14:paraId="4BC75E2C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that all AI activity is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visible, structured, and auditable from the start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48E15" w14:textId="31309CDD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7B9C23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Agentic Pre-Screening</w:t>
      </w:r>
    </w:p>
    <w:p w14:paraId="3521C2C2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An AI-driven pre-screening engine evaluates each submission using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rules-based framework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9505C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system performs checks including:</w:t>
      </w:r>
    </w:p>
    <w:p w14:paraId="10CCC8FE" w14:textId="77777777" w:rsidR="004976C9" w:rsidRPr="004976C9" w:rsidRDefault="004976C9" w:rsidP="00497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Data sensitivity classification </w:t>
      </w:r>
    </w:p>
    <w:p w14:paraId="1B477D96" w14:textId="77777777" w:rsidR="004976C9" w:rsidRPr="004976C9" w:rsidRDefault="004976C9" w:rsidP="00497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Privacy and compliance risk </w:t>
      </w:r>
    </w:p>
    <w:p w14:paraId="20A997A5" w14:textId="77777777" w:rsidR="004976C9" w:rsidRPr="004976C9" w:rsidRDefault="004976C9" w:rsidP="00497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Bias and ethical risk </w:t>
      </w:r>
    </w:p>
    <w:p w14:paraId="252B589B" w14:textId="77777777" w:rsidR="004976C9" w:rsidRPr="004976C9" w:rsidRDefault="004976C9" w:rsidP="00497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Vendor validation </w:t>
      </w:r>
    </w:p>
    <w:p w14:paraId="0AF2E69D" w14:textId="77777777" w:rsidR="004976C9" w:rsidRPr="004976C9" w:rsidRDefault="004976C9" w:rsidP="00497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Funding influence detection </w:t>
      </w:r>
    </w:p>
    <w:p w14:paraId="2385C045" w14:textId="77777777" w:rsidR="004976C9" w:rsidRPr="004976C9" w:rsidRDefault="004976C9" w:rsidP="00497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Mission alignment scoring </w:t>
      </w:r>
    </w:p>
    <w:p w14:paraId="5D2DE97C" w14:textId="77777777" w:rsidR="004976C9" w:rsidRPr="004976C9" w:rsidRDefault="004976C9" w:rsidP="00497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Human-in-the-loop validation </w:t>
      </w:r>
    </w:p>
    <w:p w14:paraId="456332C2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output is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Pre-Screen Report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containing:</w:t>
      </w:r>
    </w:p>
    <w:p w14:paraId="099F07DC" w14:textId="77777777" w:rsidR="004976C9" w:rsidRPr="004976C9" w:rsidRDefault="004976C9" w:rsidP="00497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Composite risk score (Low / Medium / High) </w:t>
      </w:r>
    </w:p>
    <w:p w14:paraId="34FD2C0F" w14:textId="77777777" w:rsidR="004976C9" w:rsidRPr="004976C9" w:rsidRDefault="004976C9" w:rsidP="00497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Identified risk flags </w:t>
      </w:r>
    </w:p>
    <w:p w14:paraId="6F900A92" w14:textId="77777777" w:rsidR="004976C9" w:rsidRPr="004976C9" w:rsidRDefault="004976C9" w:rsidP="00497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review path </w:t>
      </w:r>
    </w:p>
    <w:p w14:paraId="03F27C0D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This step ensures:</w:t>
      </w:r>
    </w:p>
    <w:p w14:paraId="088DBFB0" w14:textId="77777777" w:rsidR="004976C9" w:rsidRPr="004976C9" w:rsidRDefault="004976C9" w:rsidP="00497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 across all reviews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FF88EC" w14:textId="77777777" w:rsidR="004976C9" w:rsidRPr="004976C9" w:rsidRDefault="004976C9" w:rsidP="00497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manual workload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34923D" w14:textId="77777777" w:rsidR="004976C9" w:rsidRPr="004976C9" w:rsidRDefault="004976C9" w:rsidP="00497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identification of high-risk cases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DAF318" w14:textId="5D1CB3F5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CBDC0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CIO Triage Gate</w:t>
      </w:r>
    </w:p>
    <w:p w14:paraId="50F86D61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CIO (or delegate) reviews the pre-screen results and determines the path forward.</w:t>
      </w:r>
    </w:p>
    <w:p w14:paraId="6588FB07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Possible outcomes:</w:t>
      </w:r>
    </w:p>
    <w:p w14:paraId="53131EBF" w14:textId="77777777" w:rsidR="004976C9" w:rsidRPr="004976C9" w:rsidRDefault="004976C9" w:rsidP="00497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Fast-track approval (low risk) </w:t>
      </w:r>
    </w:p>
    <w:p w14:paraId="1F8F721C" w14:textId="77777777" w:rsidR="004976C9" w:rsidRPr="004976C9" w:rsidRDefault="004976C9" w:rsidP="00497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Standard board review </w:t>
      </w:r>
    </w:p>
    <w:p w14:paraId="5D196527" w14:textId="77777777" w:rsidR="004976C9" w:rsidRPr="004976C9" w:rsidRDefault="004976C9" w:rsidP="00497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Full board + legal review </w:t>
      </w:r>
    </w:p>
    <w:p w14:paraId="324A5FDC" w14:textId="77777777" w:rsidR="004976C9" w:rsidRPr="004976C9" w:rsidRDefault="004976C9" w:rsidP="00497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Return for clarification </w:t>
      </w:r>
    </w:p>
    <w:p w14:paraId="6A4C5AD4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This step introduces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control while preserving efficiency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45640A" w14:textId="4AAAE598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B9220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AIRB Review</w:t>
      </w:r>
    </w:p>
    <w:p w14:paraId="17C19BD6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AI Review Board evaluates medium- and high-risk initiatives.</w:t>
      </w:r>
    </w:p>
    <w:p w14:paraId="79841BC8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Key characteristics:</w:t>
      </w:r>
    </w:p>
    <w:p w14:paraId="5C2ACCF4" w14:textId="77777777" w:rsidR="004976C9" w:rsidRPr="004976C9" w:rsidRDefault="004976C9" w:rsidP="00497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review model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(no unnecessary meetings) </w:t>
      </w:r>
    </w:p>
    <w:p w14:paraId="71058BDF" w14:textId="77777777" w:rsidR="004976C9" w:rsidRPr="004976C9" w:rsidRDefault="004976C9" w:rsidP="00497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Structured scoring across: </w:t>
      </w:r>
    </w:p>
    <w:p w14:paraId="7CD3E50A" w14:textId="77777777" w:rsidR="004976C9" w:rsidRPr="004976C9" w:rsidRDefault="004976C9" w:rsidP="004976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Mission alignment </w:t>
      </w:r>
    </w:p>
    <w:p w14:paraId="6806BA93" w14:textId="77777777" w:rsidR="004976C9" w:rsidRPr="004976C9" w:rsidRDefault="004976C9" w:rsidP="004976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Risk level </w:t>
      </w:r>
    </w:p>
    <w:p w14:paraId="653082AD" w14:textId="77777777" w:rsidR="004976C9" w:rsidRPr="004976C9" w:rsidRDefault="004976C9" w:rsidP="004976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Feasibility </w:t>
      </w:r>
    </w:p>
    <w:p w14:paraId="1112088F" w14:textId="77777777" w:rsidR="004976C9" w:rsidRPr="004976C9" w:rsidRDefault="004976C9" w:rsidP="004976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Impact </w:t>
      </w:r>
    </w:p>
    <w:p w14:paraId="7BDF0407" w14:textId="77777777" w:rsidR="004976C9" w:rsidRPr="004976C9" w:rsidRDefault="004976C9" w:rsidP="00497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High-risk cases require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discussion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AA7595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676DA453" w14:textId="77777777" w:rsidR="004976C9" w:rsidRPr="004976C9" w:rsidRDefault="004976C9" w:rsidP="00497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Balanced decision-making </w:t>
      </w:r>
    </w:p>
    <w:p w14:paraId="74460421" w14:textId="77777777" w:rsidR="004976C9" w:rsidRPr="004976C9" w:rsidRDefault="004976C9" w:rsidP="00497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Inclusion of legal, security, and operational perspectives </w:t>
      </w:r>
    </w:p>
    <w:p w14:paraId="3D19491E" w14:textId="77777777" w:rsidR="004976C9" w:rsidRPr="004976C9" w:rsidRDefault="004976C9" w:rsidP="00497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Alignment with PCORI’s governance culture </w:t>
      </w:r>
    </w:p>
    <w:p w14:paraId="0E16E9BB" w14:textId="4E453866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158A4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Decision &amp; Approval</w:t>
      </w:r>
    </w:p>
    <w:p w14:paraId="54825DC6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system aggregates board input and produces a decision:</w:t>
      </w:r>
    </w:p>
    <w:p w14:paraId="285458BC" w14:textId="77777777" w:rsidR="004976C9" w:rsidRPr="004976C9" w:rsidRDefault="004976C9" w:rsidP="00497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Approved </w:t>
      </w:r>
    </w:p>
    <w:p w14:paraId="46DCFC0A" w14:textId="77777777" w:rsidR="004976C9" w:rsidRPr="004976C9" w:rsidRDefault="004976C9" w:rsidP="00497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Approved with Conditions </w:t>
      </w:r>
    </w:p>
    <w:p w14:paraId="26BDDA02" w14:textId="77777777" w:rsidR="004976C9" w:rsidRPr="004976C9" w:rsidRDefault="004976C9" w:rsidP="00497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Returned for Clarification </w:t>
      </w:r>
    </w:p>
    <w:p w14:paraId="5C61586A" w14:textId="77777777" w:rsidR="004976C9" w:rsidRPr="004976C9" w:rsidRDefault="004976C9" w:rsidP="00497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Rejected </w:t>
      </w:r>
    </w:p>
    <w:p w14:paraId="1D89C49C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All decisions are:</w:t>
      </w:r>
    </w:p>
    <w:p w14:paraId="49484FF1" w14:textId="77777777" w:rsidR="004976C9" w:rsidRPr="004976C9" w:rsidRDefault="004976C9" w:rsidP="004976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Formally documented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2F9E06" w14:textId="77777777" w:rsidR="004976C9" w:rsidRPr="004976C9" w:rsidRDefault="004976C9" w:rsidP="004976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Communicated via decision letter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CE4557" w14:textId="77777777" w:rsidR="004976C9" w:rsidRPr="004976C9" w:rsidRDefault="004976C9" w:rsidP="004976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in a central tracking system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46E981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audit trail for governance decisions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78DDF7" w14:textId="40927953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84058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Post-Approval Monitoring</w:t>
      </w:r>
    </w:p>
    <w:p w14:paraId="55F95439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Approved initiatives are continuously monitored through:</w:t>
      </w:r>
    </w:p>
    <w:p w14:paraId="5920E9E5" w14:textId="77777777" w:rsidR="004976C9" w:rsidRPr="004976C9" w:rsidRDefault="004976C9" w:rsidP="00497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Quarterly check-ins </w:t>
      </w:r>
    </w:p>
    <w:p w14:paraId="5EB9D234" w14:textId="77777777" w:rsidR="004976C9" w:rsidRPr="004976C9" w:rsidRDefault="004976C9" w:rsidP="00497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Annual re-certification </w:t>
      </w:r>
    </w:p>
    <w:p w14:paraId="19C1F0D5" w14:textId="77777777" w:rsidR="004976C9" w:rsidRPr="004976C9" w:rsidRDefault="004976C9" w:rsidP="00497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Incident escalation tracking </w:t>
      </w:r>
    </w:p>
    <w:p w14:paraId="4040C9FC" w14:textId="77777777" w:rsidR="004976C9" w:rsidRPr="004976C9" w:rsidRDefault="004976C9" w:rsidP="00497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Disclosure compliance tracking </w:t>
      </w:r>
    </w:p>
    <w:p w14:paraId="1091A1A4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governance is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ongoing, not one-time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2C2EE" w14:textId="7B905C0A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D00B3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AI Initiative Prioritization Model</w:t>
      </w:r>
    </w:p>
    <w:p w14:paraId="4A809D81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Beyond approval, the framework introduces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portfolio-level prioritization system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274CD5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Each initiative is scored across five dimensions:</w:t>
      </w:r>
    </w:p>
    <w:p w14:paraId="55BB6197" w14:textId="77777777" w:rsidR="004976C9" w:rsidRPr="004976C9" w:rsidRDefault="004976C9" w:rsidP="00497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Strategic value </w:t>
      </w:r>
    </w:p>
    <w:p w14:paraId="109BD25F" w14:textId="77777777" w:rsidR="004976C9" w:rsidRPr="004976C9" w:rsidRDefault="004976C9" w:rsidP="00497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Patient/research impact </w:t>
      </w:r>
    </w:p>
    <w:p w14:paraId="44E24B4C" w14:textId="77777777" w:rsidR="004976C9" w:rsidRPr="004976C9" w:rsidRDefault="004976C9" w:rsidP="00497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Feasibility </w:t>
      </w:r>
    </w:p>
    <w:p w14:paraId="386F72B5" w14:textId="77777777" w:rsidR="004976C9" w:rsidRPr="004976C9" w:rsidRDefault="004976C9" w:rsidP="00497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Risk level </w:t>
      </w:r>
    </w:p>
    <w:p w14:paraId="26906A43" w14:textId="77777777" w:rsidR="004976C9" w:rsidRPr="004976C9" w:rsidRDefault="004976C9" w:rsidP="00497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Effort/cost </w:t>
      </w:r>
    </w:p>
    <w:p w14:paraId="0D496462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This allows PCORI to:</w:t>
      </w:r>
    </w:p>
    <w:p w14:paraId="539CC77C" w14:textId="77777777" w:rsidR="004976C9" w:rsidRPr="004976C9" w:rsidRDefault="004976C9" w:rsidP="00497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Rank initiatives objectively </w:t>
      </w:r>
    </w:p>
    <w:p w14:paraId="409DCF9E" w14:textId="77777777" w:rsidR="004976C9" w:rsidRPr="004976C9" w:rsidRDefault="004976C9" w:rsidP="00497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Allocate resources effectively </w:t>
      </w:r>
    </w:p>
    <w:p w14:paraId="0132A5A3" w14:textId="77777777" w:rsidR="004976C9" w:rsidRPr="004976C9" w:rsidRDefault="004976C9" w:rsidP="00497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Focus on high-impact opportunities </w:t>
      </w:r>
    </w:p>
    <w:p w14:paraId="0F090B66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This component ensures that governance is not just about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, but also about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sequencing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70FD6" w14:textId="5973B44C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76A88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Governance Decision Tracking Model</w:t>
      </w:r>
    </w:p>
    <w:p w14:paraId="04BEC737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 key enhancement in this framework is the introduction of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decision tracking system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D3A5C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Each initiative becomes a tracked record containing:</w:t>
      </w:r>
    </w:p>
    <w:p w14:paraId="18E4A9CD" w14:textId="77777777" w:rsidR="004976C9" w:rsidRPr="004976C9" w:rsidRDefault="004976C9" w:rsidP="00497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Case ID </w:t>
      </w:r>
    </w:p>
    <w:p w14:paraId="1752D0CD" w14:textId="77777777" w:rsidR="004976C9" w:rsidRPr="004976C9" w:rsidRDefault="004976C9" w:rsidP="00497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Initiative owner </w:t>
      </w:r>
    </w:p>
    <w:p w14:paraId="5F210C35" w14:textId="77777777" w:rsidR="004976C9" w:rsidRPr="004976C9" w:rsidRDefault="004976C9" w:rsidP="00497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Decision outcome and date </w:t>
      </w:r>
    </w:p>
    <w:p w14:paraId="11DE2EE3" w14:textId="77777777" w:rsidR="004976C9" w:rsidRPr="004976C9" w:rsidRDefault="004976C9" w:rsidP="00497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Approval conditions </w:t>
      </w:r>
    </w:p>
    <w:p w14:paraId="13B987F2" w14:textId="77777777" w:rsidR="004976C9" w:rsidRPr="004976C9" w:rsidRDefault="004976C9" w:rsidP="00497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Required actions </w:t>
      </w:r>
    </w:p>
    <w:p w14:paraId="4FA0FB59" w14:textId="77777777" w:rsidR="004976C9" w:rsidRPr="004976C9" w:rsidRDefault="004976C9" w:rsidP="00497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Assigned responsibilities </w:t>
      </w:r>
    </w:p>
    <w:p w14:paraId="6DD75427" w14:textId="77777777" w:rsidR="004976C9" w:rsidRPr="004976C9" w:rsidRDefault="004976C9" w:rsidP="00497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Due dates </w:t>
      </w:r>
    </w:p>
    <w:p w14:paraId="78C45FAA" w14:textId="77777777" w:rsidR="004976C9" w:rsidRPr="004976C9" w:rsidRDefault="004976C9" w:rsidP="00497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Status indicators </w:t>
      </w:r>
    </w:p>
    <w:p w14:paraId="2096F492" w14:textId="77777777" w:rsidR="004976C9" w:rsidRPr="004976C9" w:rsidRDefault="004976C9" w:rsidP="00497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Next review milestone </w:t>
      </w:r>
    </w:p>
    <w:p w14:paraId="5A314999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2FE15424" w14:textId="77777777" w:rsidR="004976C9" w:rsidRPr="004976C9" w:rsidRDefault="004976C9" w:rsidP="00497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Full traceability </w:t>
      </w:r>
    </w:p>
    <w:p w14:paraId="7265AF95" w14:textId="77777777" w:rsidR="004976C9" w:rsidRPr="004976C9" w:rsidRDefault="004976C9" w:rsidP="00497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Accountability for follow-through </w:t>
      </w:r>
    </w:p>
    <w:p w14:paraId="420DE469" w14:textId="77777777" w:rsidR="004976C9" w:rsidRPr="004976C9" w:rsidRDefault="004976C9" w:rsidP="00497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Alignment between governance and execution </w:t>
      </w:r>
    </w:p>
    <w:p w14:paraId="2A005E99" w14:textId="76171068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9CDE0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AI Execution Scorecards</w:t>
      </w:r>
    </w:p>
    <w:p w14:paraId="239BF05B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To ensure measurable outcomes, each initiative is monitored through an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scorecard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608EC7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scorecard tracks:</w:t>
      </w:r>
    </w:p>
    <w:p w14:paraId="03523938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Execution Progress</w:t>
      </w:r>
    </w:p>
    <w:p w14:paraId="0469D36B" w14:textId="77777777" w:rsidR="004976C9" w:rsidRPr="004976C9" w:rsidRDefault="004976C9" w:rsidP="00497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Lifecycle stage (planned → pilot → scaled) </w:t>
      </w:r>
    </w:p>
    <w:p w14:paraId="6AE05A95" w14:textId="77777777" w:rsidR="004976C9" w:rsidRPr="004976C9" w:rsidRDefault="004976C9" w:rsidP="00497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Milestone completion </w:t>
      </w:r>
    </w:p>
    <w:p w14:paraId="3BFFE522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&amp; Compliance</w:t>
      </w:r>
    </w:p>
    <w:p w14:paraId="630627D6" w14:textId="77777777" w:rsidR="004976C9" w:rsidRPr="004976C9" w:rsidRDefault="004976C9" w:rsidP="004976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Privacy compliance </w:t>
      </w:r>
    </w:p>
    <w:p w14:paraId="7E331873" w14:textId="77777777" w:rsidR="004976C9" w:rsidRPr="004976C9" w:rsidRDefault="004976C9" w:rsidP="004976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Bias monitoring </w:t>
      </w:r>
    </w:p>
    <w:p w14:paraId="093E0092" w14:textId="77777777" w:rsidR="004976C9" w:rsidRPr="004976C9" w:rsidRDefault="004976C9" w:rsidP="004976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Governance adherence </w:t>
      </w:r>
    </w:p>
    <w:p w14:paraId="2AA8A035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Impact</w:t>
      </w:r>
    </w:p>
    <w:p w14:paraId="2216C974" w14:textId="77777777" w:rsidR="004976C9" w:rsidRPr="004976C9" w:rsidRDefault="004976C9" w:rsidP="004976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Productivity gains </w:t>
      </w:r>
    </w:p>
    <w:p w14:paraId="5F3B2375" w14:textId="77777777" w:rsidR="004976C9" w:rsidRPr="004976C9" w:rsidRDefault="004976C9" w:rsidP="004976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Cycle-time improvements </w:t>
      </w:r>
    </w:p>
    <w:p w14:paraId="7ACC21CE" w14:textId="77777777" w:rsidR="004976C9" w:rsidRPr="004976C9" w:rsidRDefault="004976C9" w:rsidP="004976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Adoption rates </w:t>
      </w:r>
    </w:p>
    <w:p w14:paraId="0439E808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Health</w:t>
      </w:r>
    </w:p>
    <w:p w14:paraId="3C8728B0" w14:textId="77777777" w:rsidR="004976C9" w:rsidRPr="004976C9" w:rsidRDefault="004976C9" w:rsidP="004976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Compliance rate </w:t>
      </w:r>
    </w:p>
    <w:p w14:paraId="2830C11B" w14:textId="77777777" w:rsidR="004976C9" w:rsidRPr="004976C9" w:rsidRDefault="004976C9" w:rsidP="004976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Condition closure </w:t>
      </w:r>
    </w:p>
    <w:p w14:paraId="716CE220" w14:textId="77777777" w:rsidR="004976C9" w:rsidRPr="004976C9" w:rsidRDefault="004976C9" w:rsidP="004976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Re-certification status </w:t>
      </w:r>
    </w:p>
    <w:p w14:paraId="792BE41A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This enables PCORI leadership to:</w:t>
      </w:r>
    </w:p>
    <w:p w14:paraId="23DAAAAA" w14:textId="77777777" w:rsidR="004976C9" w:rsidRPr="004976C9" w:rsidRDefault="004976C9" w:rsidP="004976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Track value realization </w:t>
      </w:r>
    </w:p>
    <w:p w14:paraId="16D200EB" w14:textId="77777777" w:rsidR="004976C9" w:rsidRPr="004976C9" w:rsidRDefault="004976C9" w:rsidP="004976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Identify risks early </w:t>
      </w:r>
    </w:p>
    <w:p w14:paraId="117A03F3" w14:textId="77777777" w:rsidR="004976C9" w:rsidRPr="004976C9" w:rsidRDefault="004976C9" w:rsidP="004976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Measure AI program maturity </w:t>
      </w:r>
    </w:p>
    <w:p w14:paraId="10F64D2F" w14:textId="387FC068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FBB7A0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Integration with Reporting &amp; Leadership Oversight</w:t>
      </w:r>
    </w:p>
    <w:p w14:paraId="7AC04DC3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framework feeds directly into:</w:t>
      </w:r>
    </w:p>
    <w:p w14:paraId="3E742D79" w14:textId="77777777" w:rsidR="004976C9" w:rsidRPr="004976C9" w:rsidRDefault="004976C9" w:rsidP="004976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Monthly CIO dashboards </w:t>
      </w:r>
    </w:p>
    <w:p w14:paraId="0A01498F" w14:textId="77777777" w:rsidR="004976C9" w:rsidRPr="004976C9" w:rsidRDefault="004976C9" w:rsidP="004976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Quarterly leadership reports </w:t>
      </w:r>
    </w:p>
    <w:p w14:paraId="6E6FBB2D" w14:textId="77777777" w:rsidR="004976C9" w:rsidRPr="004976C9" w:rsidRDefault="004976C9" w:rsidP="004976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AI portfolio maturity assessments </w:t>
      </w:r>
    </w:p>
    <w:p w14:paraId="4F6CB172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17E0453F" w14:textId="77777777" w:rsidR="004976C9" w:rsidRPr="004976C9" w:rsidRDefault="004976C9" w:rsidP="004976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Continuous visibility </w:t>
      </w:r>
    </w:p>
    <w:p w14:paraId="11CD4BC5" w14:textId="77777777" w:rsidR="004976C9" w:rsidRPr="004976C9" w:rsidRDefault="004976C9" w:rsidP="004976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Data-driven decision-making </w:t>
      </w:r>
    </w:p>
    <w:p w14:paraId="0BE07BCB" w14:textId="77777777" w:rsidR="004976C9" w:rsidRPr="004976C9" w:rsidRDefault="004976C9" w:rsidP="004976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Alignment with organizational KPIs </w:t>
      </w:r>
    </w:p>
    <w:p w14:paraId="3DF9C934" w14:textId="6798A13B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89B0B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Alignment to Section 3.1 Requirements</w:t>
      </w:r>
    </w:p>
    <w:p w14:paraId="0950D5F5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This implementation fully satisfies the requirements defined in Section 3.1: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195"/>
      </w:tblGrid>
      <w:tr w:rsidR="004976C9" w:rsidRPr="004976C9" w14:paraId="620C3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CCD20" w14:textId="77777777" w:rsidR="004976C9" w:rsidRPr="004976C9" w:rsidRDefault="004976C9" w:rsidP="00497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6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AC63C83" w14:textId="77777777" w:rsidR="004976C9" w:rsidRPr="004976C9" w:rsidRDefault="004976C9" w:rsidP="004976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6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976C9" w:rsidRPr="004976C9" w14:paraId="66A6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3178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initiative intake &amp; triage</w:t>
            </w:r>
          </w:p>
        </w:tc>
        <w:tc>
          <w:tcPr>
            <w:tcW w:w="0" w:type="auto"/>
            <w:vAlign w:val="center"/>
            <w:hideMark/>
          </w:tcPr>
          <w:p w14:paraId="1E776D3C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Fully implemented</w:t>
            </w:r>
          </w:p>
        </w:tc>
      </w:tr>
      <w:tr w:rsidR="004976C9" w:rsidRPr="004976C9" w14:paraId="2DA54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5AA8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decision tracking</w:t>
            </w:r>
          </w:p>
        </w:tc>
        <w:tc>
          <w:tcPr>
            <w:tcW w:w="0" w:type="auto"/>
            <w:vAlign w:val="center"/>
            <w:hideMark/>
          </w:tcPr>
          <w:p w14:paraId="5540AFCE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Fully implemented</w:t>
            </w:r>
          </w:p>
        </w:tc>
      </w:tr>
      <w:tr w:rsidR="004976C9" w:rsidRPr="004976C9" w14:paraId="15E72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4A32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Prioritization matrix</w:t>
            </w:r>
          </w:p>
        </w:tc>
        <w:tc>
          <w:tcPr>
            <w:tcW w:w="0" w:type="auto"/>
            <w:vAlign w:val="center"/>
            <w:hideMark/>
          </w:tcPr>
          <w:p w14:paraId="559A276B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Fully implemented</w:t>
            </w:r>
          </w:p>
        </w:tc>
      </w:tr>
      <w:tr w:rsidR="004976C9" w:rsidRPr="004976C9" w14:paraId="7D636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3FC6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&amp; compliance checkpoints</w:t>
            </w:r>
          </w:p>
        </w:tc>
        <w:tc>
          <w:tcPr>
            <w:tcW w:w="0" w:type="auto"/>
            <w:vAlign w:val="center"/>
            <w:hideMark/>
          </w:tcPr>
          <w:p w14:paraId="28667356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Fully implemented</w:t>
            </w:r>
          </w:p>
        </w:tc>
      </w:tr>
      <w:tr w:rsidR="004976C9" w:rsidRPr="004976C9" w14:paraId="69CDB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9321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scorecards</w:t>
            </w:r>
          </w:p>
        </w:tc>
        <w:tc>
          <w:tcPr>
            <w:tcW w:w="0" w:type="auto"/>
            <w:vAlign w:val="center"/>
            <w:hideMark/>
          </w:tcPr>
          <w:p w14:paraId="096E5C0B" w14:textId="77777777" w:rsidR="004976C9" w:rsidRPr="004976C9" w:rsidRDefault="004976C9" w:rsidP="00497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6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976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Fully implemented</w:t>
            </w:r>
          </w:p>
        </w:tc>
      </w:tr>
    </w:tbl>
    <w:p w14:paraId="14547932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framework successfully bridges:</w:t>
      </w:r>
    </w:p>
    <w:p w14:paraId="07BA2944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governance → operational execution → measurable outcomes</w:t>
      </w:r>
    </w:p>
    <w:p w14:paraId="0BCDCEBA" w14:textId="2F4AE74F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071CF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Completion Status &amp; Outstanding Items</w:t>
      </w:r>
    </w:p>
    <w:p w14:paraId="679B13E6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 Completed</w:t>
      </w:r>
    </w:p>
    <w:p w14:paraId="43574894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The following components have been fully designed and documented:</w:t>
      </w:r>
    </w:p>
    <w:p w14:paraId="0688306F" w14:textId="77777777" w:rsidR="004976C9" w:rsidRPr="004976C9" w:rsidRDefault="004976C9" w:rsidP="004976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End-to-end AIRB governance process </w:t>
      </w:r>
    </w:p>
    <w:p w14:paraId="31B6BD8F" w14:textId="77777777" w:rsidR="004976C9" w:rsidRPr="004976C9" w:rsidRDefault="004976C9" w:rsidP="004976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Standardized intake and triage system </w:t>
      </w:r>
    </w:p>
    <w:p w14:paraId="4A92E95F" w14:textId="77777777" w:rsidR="004976C9" w:rsidRPr="004976C9" w:rsidRDefault="004976C9" w:rsidP="004976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Agentic pre-screening engine </w:t>
      </w:r>
    </w:p>
    <w:p w14:paraId="010FB3DD" w14:textId="77777777" w:rsidR="004976C9" w:rsidRPr="004976C9" w:rsidRDefault="004976C9" w:rsidP="004976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Board review and decision framework </w:t>
      </w:r>
    </w:p>
    <w:p w14:paraId="5273CA4D" w14:textId="77777777" w:rsidR="004976C9" w:rsidRPr="004976C9" w:rsidRDefault="004976C9" w:rsidP="004976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Risk and compliance ruleset </w:t>
      </w:r>
    </w:p>
    <w:p w14:paraId="3F24BB79" w14:textId="77777777" w:rsidR="004976C9" w:rsidRPr="004976C9" w:rsidRDefault="004976C9" w:rsidP="004976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AI initiative prioritization model </w:t>
      </w:r>
    </w:p>
    <w:p w14:paraId="7F38EB8B" w14:textId="77777777" w:rsidR="004976C9" w:rsidRPr="004976C9" w:rsidRDefault="004976C9" w:rsidP="004976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Governance decision tracking model </w:t>
      </w:r>
    </w:p>
    <w:p w14:paraId="45B1247D" w14:textId="77777777" w:rsidR="004976C9" w:rsidRPr="004976C9" w:rsidRDefault="004976C9" w:rsidP="004976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AI execution scorecard framework </w:t>
      </w:r>
    </w:p>
    <w:p w14:paraId="37D1A5F4" w14:textId="77777777" w:rsidR="004976C9" w:rsidRPr="004976C9" w:rsidRDefault="004976C9" w:rsidP="004976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Reporting and monitoring structure </w:t>
      </w:r>
    </w:p>
    <w:p w14:paraId="00D8539E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This represents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implementation of the Governance-to-Execution Bridge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0C7CF0" w14:textId="18CA988C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1C0EE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Outstanding / Next Steps (Implementation Phase)</w:t>
      </w:r>
    </w:p>
    <w:p w14:paraId="31F34337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While the framework is fully defined, the following items remain for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rollout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666185" w14:textId="77777777" w:rsidR="004976C9" w:rsidRPr="004976C9" w:rsidRDefault="004976C9" w:rsidP="004976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Tooling Implementation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B806EA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Configure intake form (e.g., Microsoft Forms / SharePoint) </w:t>
      </w:r>
    </w:p>
    <w:p w14:paraId="54EE2E33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Build tracking system (e.g., Power BI / Dataverse / Jira) </w:t>
      </w:r>
    </w:p>
    <w:p w14:paraId="506F49A5" w14:textId="77777777" w:rsidR="004976C9" w:rsidRPr="004976C9" w:rsidRDefault="004976C9" w:rsidP="004976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Pre-Screen Automation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692717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Implement rule engine (LLM + SLM hybrid or workflow automation) </w:t>
      </w:r>
    </w:p>
    <w:p w14:paraId="550D89A0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Integrate with submission pipeline </w:t>
      </w:r>
    </w:p>
    <w:p w14:paraId="0365AB07" w14:textId="77777777" w:rsidR="004976C9" w:rsidRPr="004976C9" w:rsidRDefault="004976C9" w:rsidP="004976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Development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5ECE3B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CIO dashboard </w:t>
      </w:r>
    </w:p>
    <w:p w14:paraId="461AB175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Portfolio tracking dashboard </w:t>
      </w:r>
    </w:p>
    <w:p w14:paraId="0916B14B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Execution scorecards visualization </w:t>
      </w:r>
    </w:p>
    <w:p w14:paraId="469C5147" w14:textId="77777777" w:rsidR="004976C9" w:rsidRPr="004976C9" w:rsidRDefault="004976C9" w:rsidP="004976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Artifacts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E6F21F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Decision record templates </w:t>
      </w:r>
    </w:p>
    <w:p w14:paraId="37E38D97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Scorecard templates </w:t>
      </w:r>
    </w:p>
    <w:p w14:paraId="2FBBBD23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Reporting templates </w:t>
      </w:r>
    </w:p>
    <w:p w14:paraId="5053B50A" w14:textId="77777777" w:rsidR="004976C9" w:rsidRPr="004976C9" w:rsidRDefault="004976C9" w:rsidP="004976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Alignment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552BDB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Final validation with CIO, Legal, Security, and Program leadership </w:t>
      </w:r>
    </w:p>
    <w:p w14:paraId="7C80479F" w14:textId="77777777" w:rsidR="004976C9" w:rsidRPr="004976C9" w:rsidRDefault="004976C9" w:rsidP="004976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Confirmation of SLAs and governance thresholds </w:t>
      </w:r>
    </w:p>
    <w:p w14:paraId="6048A183" w14:textId="1F6B1F8E" w:rsidR="004976C9" w:rsidRPr="004976C9" w:rsidRDefault="004976C9" w:rsidP="004976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8F714" w14:textId="77777777" w:rsidR="004976C9" w:rsidRPr="004976C9" w:rsidRDefault="004976C9" w:rsidP="0049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Conclusion</w:t>
      </w:r>
    </w:p>
    <w:p w14:paraId="1EDBA7F7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PCORI now has a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defined, enterprise-ready AI Governance-to-Execution Framework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C75F35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This model ensures that:</w:t>
      </w:r>
    </w:p>
    <w:p w14:paraId="5A9C6219" w14:textId="77777777" w:rsidR="004976C9" w:rsidRPr="004976C9" w:rsidRDefault="004976C9" w:rsidP="004976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AI initiatives are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evaluated consistently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6C3DDC" w14:textId="77777777" w:rsidR="004976C9" w:rsidRPr="004976C9" w:rsidRDefault="004976C9" w:rsidP="004976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Governance decisions are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 and auditable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8E0687" w14:textId="77777777" w:rsidR="004976C9" w:rsidRPr="004976C9" w:rsidRDefault="004976C9" w:rsidP="004976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Approved initiatives are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executed with accountability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9D2836" w14:textId="77777777" w:rsidR="004976C9" w:rsidRPr="004976C9" w:rsidRDefault="004976C9" w:rsidP="004976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Outcomes are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measured and continuously monitored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1C57CF" w14:textId="77777777" w:rsidR="004976C9" w:rsidRPr="004976C9" w:rsidRDefault="004976C9" w:rsidP="0049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6C9">
        <w:rPr>
          <w:rFonts w:ascii="Times New Roman" w:eastAsia="Times New Roman" w:hAnsi="Times New Roman" w:cs="Times New Roman"/>
          <w:kern w:val="0"/>
          <w14:ligatures w14:val="none"/>
        </w:rPr>
        <w:t xml:space="preserve">Most importantly, this framework ensures that AI governance is not theoretical—it is </w:t>
      </w:r>
      <w:r w:rsidRPr="00497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operational, actionable, and measurable</w:t>
      </w:r>
      <w:r w:rsidRPr="004976C9">
        <w:rPr>
          <w:rFonts w:ascii="Times New Roman" w:eastAsia="Times New Roman" w:hAnsi="Times New Roman" w:cs="Times New Roman"/>
          <w:kern w:val="0"/>
          <w14:ligatures w14:val="none"/>
        </w:rPr>
        <w:t>, enabling PCORI to scale AI responsibly while maintaining its mission and stakeholder trust.</w:t>
      </w:r>
    </w:p>
    <w:p w14:paraId="275E699F" w14:textId="77777777" w:rsidR="00891169" w:rsidRDefault="00891169"/>
    <w:sectPr w:rsidR="00891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EB8"/>
    <w:multiLevelType w:val="multilevel"/>
    <w:tmpl w:val="6AB0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0F1"/>
    <w:multiLevelType w:val="multilevel"/>
    <w:tmpl w:val="929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61C5"/>
    <w:multiLevelType w:val="multilevel"/>
    <w:tmpl w:val="024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53246"/>
    <w:multiLevelType w:val="multilevel"/>
    <w:tmpl w:val="DA6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82054"/>
    <w:multiLevelType w:val="multilevel"/>
    <w:tmpl w:val="02D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9140F"/>
    <w:multiLevelType w:val="multilevel"/>
    <w:tmpl w:val="5B5C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60758"/>
    <w:multiLevelType w:val="multilevel"/>
    <w:tmpl w:val="C23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7261"/>
    <w:multiLevelType w:val="multilevel"/>
    <w:tmpl w:val="A844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B16F0"/>
    <w:multiLevelType w:val="multilevel"/>
    <w:tmpl w:val="74D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07C91"/>
    <w:multiLevelType w:val="multilevel"/>
    <w:tmpl w:val="544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11D11"/>
    <w:multiLevelType w:val="multilevel"/>
    <w:tmpl w:val="A0F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832F2"/>
    <w:multiLevelType w:val="multilevel"/>
    <w:tmpl w:val="36B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57C94"/>
    <w:multiLevelType w:val="multilevel"/>
    <w:tmpl w:val="11C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30251"/>
    <w:multiLevelType w:val="multilevel"/>
    <w:tmpl w:val="1292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D0AD4"/>
    <w:multiLevelType w:val="multilevel"/>
    <w:tmpl w:val="241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C4B42"/>
    <w:multiLevelType w:val="multilevel"/>
    <w:tmpl w:val="B7B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07DCD"/>
    <w:multiLevelType w:val="multilevel"/>
    <w:tmpl w:val="05C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402F8"/>
    <w:multiLevelType w:val="multilevel"/>
    <w:tmpl w:val="474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861C3"/>
    <w:multiLevelType w:val="multilevel"/>
    <w:tmpl w:val="972E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233152"/>
    <w:multiLevelType w:val="multilevel"/>
    <w:tmpl w:val="A1E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F6BB6"/>
    <w:multiLevelType w:val="multilevel"/>
    <w:tmpl w:val="0B6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F5E21"/>
    <w:multiLevelType w:val="multilevel"/>
    <w:tmpl w:val="E18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161D4"/>
    <w:multiLevelType w:val="multilevel"/>
    <w:tmpl w:val="B77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E4657"/>
    <w:multiLevelType w:val="multilevel"/>
    <w:tmpl w:val="8B3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34ED2"/>
    <w:multiLevelType w:val="multilevel"/>
    <w:tmpl w:val="3CF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A1855"/>
    <w:multiLevelType w:val="multilevel"/>
    <w:tmpl w:val="636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777DC"/>
    <w:multiLevelType w:val="multilevel"/>
    <w:tmpl w:val="0C1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207583">
    <w:abstractNumId w:val="13"/>
  </w:num>
  <w:num w:numId="2" w16cid:durableId="2040933667">
    <w:abstractNumId w:val="18"/>
  </w:num>
  <w:num w:numId="3" w16cid:durableId="1338381809">
    <w:abstractNumId w:val="14"/>
  </w:num>
  <w:num w:numId="4" w16cid:durableId="1607729221">
    <w:abstractNumId w:val="0"/>
  </w:num>
  <w:num w:numId="5" w16cid:durableId="614364586">
    <w:abstractNumId w:val="3"/>
  </w:num>
  <w:num w:numId="6" w16cid:durableId="911499876">
    <w:abstractNumId w:val="10"/>
  </w:num>
  <w:num w:numId="7" w16cid:durableId="1007948386">
    <w:abstractNumId w:val="16"/>
  </w:num>
  <w:num w:numId="8" w16cid:durableId="956136054">
    <w:abstractNumId w:val="23"/>
  </w:num>
  <w:num w:numId="9" w16cid:durableId="384767436">
    <w:abstractNumId w:val="19"/>
  </w:num>
  <w:num w:numId="10" w16cid:durableId="1952664452">
    <w:abstractNumId w:val="25"/>
  </w:num>
  <w:num w:numId="11" w16cid:durableId="745415833">
    <w:abstractNumId w:val="15"/>
  </w:num>
  <w:num w:numId="12" w16cid:durableId="812916324">
    <w:abstractNumId w:val="11"/>
  </w:num>
  <w:num w:numId="13" w16cid:durableId="799227316">
    <w:abstractNumId w:val="2"/>
  </w:num>
  <w:num w:numId="14" w16cid:durableId="102117743">
    <w:abstractNumId w:val="17"/>
  </w:num>
  <w:num w:numId="15" w16cid:durableId="556862121">
    <w:abstractNumId w:val="8"/>
  </w:num>
  <w:num w:numId="16" w16cid:durableId="1459034304">
    <w:abstractNumId w:val="7"/>
  </w:num>
  <w:num w:numId="17" w16cid:durableId="756439205">
    <w:abstractNumId w:val="6"/>
  </w:num>
  <w:num w:numId="18" w16cid:durableId="340158443">
    <w:abstractNumId w:val="22"/>
  </w:num>
  <w:num w:numId="19" w16cid:durableId="1941251983">
    <w:abstractNumId w:val="26"/>
  </w:num>
  <w:num w:numId="20" w16cid:durableId="1132864577">
    <w:abstractNumId w:val="12"/>
  </w:num>
  <w:num w:numId="21" w16cid:durableId="773012593">
    <w:abstractNumId w:val="1"/>
  </w:num>
  <w:num w:numId="22" w16cid:durableId="819536701">
    <w:abstractNumId w:val="24"/>
  </w:num>
  <w:num w:numId="23" w16cid:durableId="1199395801">
    <w:abstractNumId w:val="4"/>
  </w:num>
  <w:num w:numId="24" w16cid:durableId="1984043820">
    <w:abstractNumId w:val="20"/>
  </w:num>
  <w:num w:numId="25" w16cid:durableId="167410055">
    <w:abstractNumId w:val="21"/>
  </w:num>
  <w:num w:numId="26" w16cid:durableId="93869346">
    <w:abstractNumId w:val="5"/>
  </w:num>
  <w:num w:numId="27" w16cid:durableId="576092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C9"/>
    <w:rsid w:val="00072CA6"/>
    <w:rsid w:val="004976C9"/>
    <w:rsid w:val="00833185"/>
    <w:rsid w:val="0089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BEA7"/>
  <w15:chartTrackingRefBased/>
  <w15:docId w15:val="{8BB83DFA-1CDD-5743-AF54-E07AC30E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6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76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7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1065</Words>
  <Characters>7104</Characters>
  <Application>Microsoft Office Word</Application>
  <DocSecurity>0</DocSecurity>
  <Lines>182</Lines>
  <Paragraphs>127</Paragraphs>
  <ScaleCrop>false</ScaleCrop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Rad - D8TAOPS</dc:creator>
  <cp:keywords/>
  <dc:description/>
  <cp:lastModifiedBy>David Rad - D8TAOPS</cp:lastModifiedBy>
  <cp:revision>1</cp:revision>
  <dcterms:created xsi:type="dcterms:W3CDTF">2026-04-21T18:27:00Z</dcterms:created>
  <dcterms:modified xsi:type="dcterms:W3CDTF">2026-04-21T18:29:00Z</dcterms:modified>
</cp:coreProperties>
</file>