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50"/>
          <w:szCs w:val="50"/>
          <w:rtl w:val="0"/>
        </w:rPr>
      </w:pPr>
      <w:r>
        <w:rPr>
          <w:rFonts w:ascii="Avenir Next" w:hAnsi="Avenir Next"/>
          <w:sz w:val="50"/>
          <w:szCs w:val="50"/>
          <w:rtl w:val="0"/>
          <w:lang w:val="en-US"/>
        </w:rPr>
        <w:t>T r a n S e n s e s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 xml:space="preserve">[ </w:t>
      </w:r>
      <w:r>
        <w:rPr>
          <w:rFonts w:ascii="Avenir Next" w:hAnsi="Avenir Next"/>
          <w:sz w:val="26"/>
          <w:szCs w:val="26"/>
          <w:rtl w:val="0"/>
        </w:rPr>
        <w:t>akiko kitamura + navid navab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]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0"/>
          <w:szCs w:val="20"/>
          <w:rtl w:val="0"/>
        </w:rPr>
      </w:pPr>
      <w:r>
        <w:rPr>
          <w:rFonts w:ascii="Avenir Next" w:hAnsi="Avenir Next"/>
          <w:sz w:val="20"/>
          <w:szCs w:val="20"/>
          <w:rtl w:val="0"/>
          <w:lang w:val="en-US"/>
        </w:rPr>
        <w:t>Length</w:t>
      </w:r>
      <w:r>
        <w:rPr>
          <w:rFonts w:ascii="Avenir Next" w:hAnsi="Avenir Next" w:hint="default"/>
          <w:sz w:val="20"/>
          <w:szCs w:val="20"/>
          <w:rtl w:val="0"/>
        </w:rPr>
        <w:t> </w:t>
      </w:r>
      <w:r>
        <w:rPr>
          <w:rFonts w:ascii="Avenir Next" w:hAnsi="Avenir Next"/>
          <w:sz w:val="20"/>
          <w:szCs w:val="20"/>
          <w:rtl w:val="0"/>
        </w:rPr>
        <w:t>: 2</w:t>
      </w:r>
      <w:r>
        <w:rPr>
          <w:rFonts w:ascii="Avenir Next" w:hAnsi="Avenir Next"/>
          <w:sz w:val="20"/>
          <w:szCs w:val="20"/>
          <w:rtl w:val="0"/>
          <w:lang w:val="en-US"/>
        </w:rPr>
        <w:t>0</w:t>
      </w:r>
      <w:r>
        <w:rPr>
          <w:rFonts w:ascii="Avenir Next" w:hAnsi="Avenir Next"/>
          <w:sz w:val="20"/>
          <w:szCs w:val="20"/>
          <w:rtl w:val="0"/>
          <w:lang w:val="en-US"/>
        </w:rPr>
        <w:t xml:space="preserve"> minutes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  <w:r>
        <w:rPr>
          <w:rFonts w:ascii="Avenir Next" w:hAnsi="Avenir Next" w:hint="default"/>
          <w:sz w:val="26"/>
          <w:szCs w:val="26"/>
          <w:rtl w:val="0"/>
          <w:lang w:val="en-US"/>
        </w:rPr>
        <w:t>—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4"/>
          <w:szCs w:val="24"/>
          <w:rtl w:val="0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Ideation</w:t>
      </w:r>
      <w:r>
        <w:rPr>
          <w:rFonts w:ascii="Avenir Next" w:hAnsi="Avenir Next"/>
          <w:sz w:val="24"/>
          <w:szCs w:val="24"/>
          <w:rtl w:val="0"/>
          <w:lang w:val="en-US"/>
        </w:rPr>
        <w:t xml:space="preserve">, artistic direction </w:t>
      </w:r>
      <w:r>
        <w:rPr>
          <w:rFonts w:ascii="Avenir Next" w:hAnsi="Avenir Next"/>
          <w:sz w:val="24"/>
          <w:szCs w:val="24"/>
          <w:rtl w:val="0"/>
          <w:lang w:val="en-US"/>
        </w:rPr>
        <w:t xml:space="preserve">and dramaturgy : </w:t>
      </w:r>
      <w:r>
        <w:rPr>
          <w:rFonts w:ascii="Avenir Next Medium" w:hAnsi="Avenir Next Medium"/>
          <w:sz w:val="24"/>
          <w:szCs w:val="24"/>
          <w:rtl w:val="0"/>
          <w:lang w:val="es-ES_tradnl"/>
        </w:rPr>
        <w:t>[Akiko Kitamura + Navid Navab]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4"/>
          <w:szCs w:val="24"/>
          <w:rtl w:val="0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>Choreography and performance</w:t>
      </w:r>
      <w:r>
        <w:rPr>
          <w:rFonts w:ascii="Avenir Next" w:hAnsi="Avenir Next" w:hint="default"/>
          <w:sz w:val="24"/>
          <w:szCs w:val="24"/>
          <w:rtl w:val="0"/>
        </w:rPr>
        <w:t> </w:t>
      </w:r>
      <w:r>
        <w:rPr>
          <w:rFonts w:ascii="Avenir Next" w:hAnsi="Avenir Next"/>
          <w:sz w:val="24"/>
          <w:szCs w:val="24"/>
          <w:rtl w:val="0"/>
        </w:rPr>
        <w:t xml:space="preserve">: </w:t>
      </w:r>
      <w:r>
        <w:rPr>
          <w:rFonts w:ascii="Avenir Next Medium" w:hAnsi="Avenir Next Medium"/>
          <w:sz w:val="24"/>
          <w:szCs w:val="24"/>
          <w:rtl w:val="0"/>
        </w:rPr>
        <w:t>Akiko Kitamura</w:t>
      </w:r>
      <w:r>
        <w:rPr>
          <w:rFonts w:ascii="Avenir Next" w:hAnsi="Avenir Next"/>
          <w:sz w:val="24"/>
          <w:szCs w:val="24"/>
          <w:rtl w:val="0"/>
        </w:rPr>
        <w:t xml:space="preserve"> (Japan)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4"/>
          <w:szCs w:val="24"/>
          <w:rtl w:val="0"/>
        </w:rPr>
      </w:pPr>
      <w:r>
        <w:rPr>
          <w:rFonts w:ascii="Avenir Next" w:hAnsi="Avenir Next"/>
          <w:sz w:val="24"/>
          <w:szCs w:val="24"/>
          <w:rtl w:val="0"/>
          <w:lang w:val="en-US"/>
        </w:rPr>
        <w:t xml:space="preserve">Audiovisual composition, gestural sound and interactive scenography : </w:t>
      </w:r>
      <w:r>
        <w:rPr>
          <w:rFonts w:ascii="Avenir Next Medium" w:hAnsi="Avenir Next Medium"/>
          <w:sz w:val="24"/>
          <w:szCs w:val="24"/>
          <w:rtl w:val="0"/>
          <w:lang w:val="es-ES_tradnl"/>
        </w:rPr>
        <w:t>Navid Navab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>__</w:t>
      </w:r>
    </w:p>
    <w:p>
      <w:pPr>
        <w:pStyle w:val="Default"/>
        <w:bidi w:val="0"/>
        <w:ind w:left="0" w:right="0" w:firstLine="0"/>
        <w:jc w:val="left"/>
        <w:rPr>
          <w:rFonts w:ascii="Avenir Next Medium" w:cs="Avenir Next Medium" w:hAnsi="Avenir Next Medium" w:eastAsia="Avenir Next Medium"/>
          <w:rtl w:val="0"/>
        </w:rPr>
      </w:pPr>
      <w:r>
        <w:rPr>
          <w:rFonts w:ascii="Avenir Next" w:hAnsi="Avenir Next"/>
          <w:rtl w:val="0"/>
          <w:lang w:val="en-US"/>
        </w:rPr>
        <w:t xml:space="preserve">Visual programming assistance: </w:t>
      </w:r>
      <w:r>
        <w:rPr>
          <w:rFonts w:ascii="Avenir Next Medium" w:hAnsi="Avenir Next Medium"/>
          <w:rtl w:val="0"/>
          <w:lang w:val="en-US"/>
        </w:rPr>
        <w:t>Naoto Hieda, Evan Montpellier</w:t>
      </w:r>
    </w:p>
    <w:p>
      <w:pPr>
        <w:pStyle w:val="Default"/>
        <w:bidi w:val="0"/>
        <w:ind w:left="0" w:right="0" w:firstLine="0"/>
        <w:jc w:val="left"/>
        <w:rPr>
          <w:rFonts w:ascii="Avenir Next Medium" w:cs="Avenir Next Medium" w:hAnsi="Avenir Next Medium" w:eastAsia="Avenir Next Medium"/>
          <w:rtl w:val="0"/>
        </w:rPr>
      </w:pPr>
      <w:r>
        <w:rPr>
          <w:rFonts w:ascii="Avenir Next Medium" w:hAnsi="Avenir Next Medium" w:hint="default"/>
          <w:rtl w:val="0"/>
          <w:lang w:val="en-US"/>
        </w:rPr>
        <w:t>…</w:t>
      </w:r>
      <w:r>
        <w:rPr>
          <w:rFonts w:ascii="Avenir Next Medium" w:hAnsi="Avenir Next Medium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rtl w:val="0"/>
        </w:rPr>
      </w:pPr>
      <w:r>
        <w:rPr>
          <w:rFonts w:ascii="Avenir Next Medium" w:hAnsi="Avenir Next Medium"/>
          <w:rtl w:val="0"/>
          <w:lang w:val="en-US"/>
        </w:rPr>
        <w:t>__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>Movements by choreographer/dancer</w:t>
      </w:r>
      <w:r>
        <w:rPr>
          <w:rFonts w:ascii="Avenir Next" w:hAnsi="Avenir Next" w:hint="default"/>
          <w:sz w:val="26"/>
          <w:szCs w:val="26"/>
          <w:rtl w:val="0"/>
        </w:rPr>
        <w:t> </w:t>
      </w:r>
      <w:r>
        <w:rPr>
          <w:rFonts w:ascii="Avenir Next Medium" w:hAnsi="Avenir Next Medium"/>
          <w:sz w:val="26"/>
          <w:szCs w:val="26"/>
          <w:rtl w:val="0"/>
        </w:rPr>
        <w:t>Akiko Kitamura</w:t>
      </w:r>
      <w:r>
        <w:rPr>
          <w:rFonts w:ascii="Avenir Next" w:hAnsi="Avenir Next"/>
          <w:sz w:val="26"/>
          <w:szCs w:val="26"/>
          <w:rtl w:val="0"/>
          <w:lang w:val="da-DK"/>
        </w:rPr>
        <w:t xml:space="preserve"> morph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under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the responsive audiovisual architecture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</w:t>
      </w:r>
      <w:r>
        <w:rPr>
          <w:rFonts w:ascii="Avenir Next" w:hAnsi="Avenir Next"/>
          <w:sz w:val="26"/>
          <w:szCs w:val="26"/>
          <w:rtl w:val="0"/>
          <w:lang w:val="it-IT"/>
        </w:rPr>
        <w:t>of media alchemist</w:t>
      </w:r>
      <w:r>
        <w:rPr>
          <w:rFonts w:ascii="Avenir Next" w:hAnsi="Avenir Next" w:hint="default"/>
          <w:sz w:val="26"/>
          <w:szCs w:val="26"/>
          <w:rtl w:val="0"/>
        </w:rPr>
        <w:t> </w:t>
      </w:r>
      <w:r>
        <w:rPr>
          <w:rFonts w:ascii="Avenir Next Medium" w:hAnsi="Avenir Next Medium"/>
          <w:sz w:val="26"/>
          <w:szCs w:val="26"/>
          <w:rtl w:val="0"/>
          <w:lang w:val="es-ES_tradnl"/>
        </w:rPr>
        <w:t>Navid Navab</w:t>
      </w:r>
      <w:r>
        <w:rPr>
          <w:rFonts w:ascii="Avenir Next" w:hAnsi="Avenir Next"/>
          <w:sz w:val="26"/>
          <w:szCs w:val="26"/>
          <w:rtl w:val="0"/>
        </w:rPr>
        <w:t xml:space="preserve">. 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  <w:r>
        <w:rPr>
          <w:rFonts w:ascii="Avenir Next" w:hAnsi="Avenir Next"/>
          <w:sz w:val="26"/>
          <w:szCs w:val="26"/>
          <w:rtl w:val="0"/>
          <w:lang w:val="es-ES_tradnl"/>
        </w:rPr>
        <w:t>Akiko and Navid</w:t>
      </w:r>
      <w:r>
        <w:rPr>
          <w:rFonts w:ascii="Avenir Next" w:hAnsi="Avenir Next" w:hint="default"/>
          <w:sz w:val="26"/>
          <w:szCs w:val="26"/>
          <w:rtl w:val="0"/>
        </w:rPr>
        <w:t>’</w:t>
      </w:r>
      <w:r>
        <w:rPr>
          <w:rFonts w:ascii="Avenir Next" w:hAnsi="Avenir Next"/>
          <w:sz w:val="26"/>
          <w:szCs w:val="26"/>
          <w:rtl w:val="0"/>
          <w:lang w:val="en-US"/>
        </w:rPr>
        <w:t>s gestural-sonic mantras transcend aesthetic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form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to make the imperceptible palpable. That is to say, we embark with them on a metaphysical journey</w:t>
      </w:r>
      <w:r>
        <w:rPr>
          <w:rFonts w:ascii="Avenir Next" w:hAnsi="Avenir Next" w:hint="default"/>
          <w:sz w:val="26"/>
          <w:szCs w:val="26"/>
          <w:rtl w:val="0"/>
          <w:lang w:val="en-US"/>
        </w:rPr>
        <w:t>—</w:t>
      </w:r>
      <w:r>
        <w:rPr>
          <w:rFonts w:ascii="Avenir Next" w:hAnsi="Avenir Next"/>
          <w:sz w:val="26"/>
          <w:szCs w:val="26"/>
          <w:rtl w:val="0"/>
          <w:lang w:val="en-US"/>
        </w:rPr>
        <w:t>of a body in conversation with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the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living cosmos. The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</w:t>
      </w:r>
      <w:r>
        <w:rPr>
          <w:rFonts w:ascii="Avenir Next Medium" w:hAnsi="Avenir Next Medium"/>
          <w:sz w:val="26"/>
          <w:szCs w:val="26"/>
          <w:rtl w:val="0"/>
          <w:lang w:val="en-US"/>
        </w:rPr>
        <w:t>interactive scenography</w:t>
      </w:r>
      <w:r>
        <w:rPr>
          <w:rFonts w:ascii="Avenir Next" w:hAnsi="Avenir Next"/>
          <w:sz w:val="26"/>
          <w:szCs w:val="26"/>
          <w:rtl w:val="0"/>
          <w:lang w:val="en-US"/>
        </w:rPr>
        <w:t>* and gestural sound instruments</w:t>
      </w:r>
      <w:r>
        <w:rPr>
          <w:rFonts w:ascii="Avenir Next" w:hAnsi="Avenir Next"/>
          <w:sz w:val="26"/>
          <w:szCs w:val="26"/>
          <w:rtl w:val="0"/>
          <w:lang w:val="en-US"/>
        </w:rPr>
        <w:t>, invisible to the s</w:t>
      </w:r>
      <w:r>
        <w:rPr>
          <w:rFonts w:ascii="Avenir Next" w:hAnsi="Avenir Next"/>
          <w:sz w:val="26"/>
          <w:szCs w:val="26"/>
          <w:rtl w:val="0"/>
          <w:lang w:val="en-US"/>
        </w:rPr>
        <w:t>enses</w:t>
      </w:r>
      <w:r>
        <w:rPr>
          <w:rFonts w:ascii="Avenir Next" w:hAnsi="Avenir Next"/>
          <w:sz w:val="26"/>
          <w:szCs w:val="26"/>
          <w:rtl w:val="0"/>
          <w:lang w:val="fr-FR"/>
        </w:rPr>
        <w:t xml:space="preserve">, enchant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the </w:t>
      </w:r>
      <w:r>
        <w:rPr>
          <w:rFonts w:ascii="Avenir Next" w:hAnsi="Avenir Next"/>
          <w:sz w:val="26"/>
          <w:szCs w:val="26"/>
          <w:rtl w:val="0"/>
          <w:lang w:val="en-US"/>
        </w:rPr>
        <w:t>subtlest of movement</w:t>
      </w:r>
      <w:r>
        <w:rPr>
          <w:rFonts w:ascii="Avenir Next" w:hAnsi="Avenir Next"/>
          <w:sz w:val="26"/>
          <w:szCs w:val="26"/>
          <w:rtl w:val="0"/>
          <w:lang w:val="en-US"/>
        </w:rPr>
        <w:t>s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, bringing the body into prominence. 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 xml:space="preserve">We are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fully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immersed </w:t>
      </w:r>
      <w:r>
        <w:rPr>
          <w:rFonts w:ascii="Avenir Next" w:hAnsi="Avenir Next"/>
          <w:sz w:val="26"/>
          <w:szCs w:val="26"/>
          <w:rtl w:val="0"/>
          <w:lang w:val="en-US"/>
        </w:rPr>
        <w:t>in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unstable sonic architecture</w:t>
      </w:r>
      <w:r>
        <w:rPr>
          <w:rFonts w:ascii="Avenir Next" w:hAnsi="Avenir Next"/>
          <w:sz w:val="26"/>
          <w:szCs w:val="26"/>
          <w:rtl w:val="0"/>
          <w:lang w:val="en-US"/>
        </w:rPr>
        <w:t>s,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which dissolve the dancer</w:t>
      </w:r>
      <w:r>
        <w:rPr>
          <w:rFonts w:ascii="Avenir Next" w:hAnsi="Avenir Next" w:hint="default"/>
          <w:sz w:val="26"/>
          <w:szCs w:val="26"/>
          <w:rtl w:val="0"/>
        </w:rPr>
        <w:t>’</w:t>
      </w:r>
      <w:r>
        <w:rPr>
          <w:rFonts w:ascii="Avenir Next" w:hAnsi="Avenir Next"/>
          <w:sz w:val="26"/>
          <w:szCs w:val="26"/>
          <w:rtl w:val="0"/>
          <w:lang w:val="en-US"/>
        </w:rPr>
        <w:t>s micro-movements into an ocean of ephemeral micro-intelligences. In turn, textural tonalities of the body</w:t>
      </w:r>
      <w:r>
        <w:rPr>
          <w:rFonts w:ascii="Avenir Next" w:hAnsi="Avenir Next" w:hint="default"/>
          <w:sz w:val="26"/>
          <w:szCs w:val="26"/>
          <w:rtl w:val="0"/>
        </w:rPr>
        <w:t>’</w:t>
      </w:r>
      <w:r>
        <w:rPr>
          <w:rFonts w:ascii="Avenir Next" w:hAnsi="Avenir Next"/>
          <w:sz w:val="26"/>
          <w:szCs w:val="26"/>
          <w:rtl w:val="0"/>
          <w:lang w:val="en-US"/>
        </w:rPr>
        <w:t>s movement cause this sonic ecology to morph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in an endless performative feedback: sensually binding, spatially confusing and temporally unsettling.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A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compelling trans-sensorial universe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that </w:t>
      </w:r>
      <w:r>
        <w:rPr>
          <w:rFonts w:ascii="Avenir Next" w:hAnsi="Avenir Next"/>
          <w:sz w:val="26"/>
          <w:szCs w:val="26"/>
          <w:rtl w:val="0"/>
          <w:lang w:val="en-US"/>
        </w:rPr>
        <w:t>will pull you surely, inevitably into its vertiginous trance-like ritual.</w:t>
      </w:r>
    </w:p>
    <w:p>
      <w:pPr>
        <w:pStyle w:val="Default"/>
        <w:bidi w:val="0"/>
        <w:ind w:left="0" w:right="0" w:firstLine="0"/>
        <w:jc w:val="left"/>
        <w:rPr>
          <w:rFonts w:ascii="Avenir Next" w:cs="Avenir Next" w:hAnsi="Avenir Next" w:eastAsia="Avenir Next"/>
          <w:sz w:val="26"/>
          <w:szCs w:val="2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venir Next" w:hAnsi="Avenir Next"/>
          <w:sz w:val="26"/>
          <w:szCs w:val="26"/>
          <w:rtl w:val="0"/>
          <w:lang w:val="en-US"/>
        </w:rPr>
        <w:t>*</w:t>
      </w:r>
      <w:r>
        <w:rPr>
          <w:rFonts w:ascii="Avenir Next Medium" w:hAnsi="Avenir Next Medium"/>
          <w:sz w:val="26"/>
          <w:szCs w:val="26"/>
          <w:rtl w:val="0"/>
          <w:lang w:val="en-US"/>
        </w:rPr>
        <w:t>interactive scenography</w:t>
      </w:r>
      <w:r>
        <w:rPr>
          <w:rFonts w:ascii="Avenir Next Medium" w:hAnsi="Avenir Next Medium"/>
          <w:sz w:val="26"/>
          <w:szCs w:val="26"/>
          <w:rtl w:val="0"/>
          <w:lang w:val="en-US"/>
        </w:rPr>
        <w:t>:</w:t>
      </w:r>
      <w:r>
        <w:rPr>
          <w:rFonts w:ascii="Avenir Next" w:hAnsi="Avenir Next"/>
          <w:sz w:val="26"/>
          <w:szCs w:val="26"/>
          <w:rtl w:val="0"/>
          <w:lang w:val="fr-FR"/>
        </w:rPr>
        <w:t xml:space="preserve"> Dancer</w:t>
      </w:r>
      <w:r>
        <w:rPr>
          <w:rFonts w:ascii="Avenir Next" w:hAnsi="Avenir Next" w:hint="default"/>
          <w:sz w:val="26"/>
          <w:szCs w:val="26"/>
          <w:rtl w:val="0"/>
        </w:rPr>
        <w:t>’</w:t>
      </w:r>
      <w:r>
        <w:rPr>
          <w:rFonts w:ascii="Avenir Next" w:hAnsi="Avenir Next"/>
          <w:sz w:val="26"/>
          <w:szCs w:val="26"/>
          <w:rtl w:val="0"/>
          <w:lang w:val="en-US"/>
        </w:rPr>
        <w:t>s movements are picked up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through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 an array of embedded sensors and realtime tracking cameras. The input from these sensors are processed through computer vision techniques and used in real-time to produce interactive sound and visual patterns, driven directly or </w:t>
      </w:r>
      <w:r>
        <w:rPr>
          <w:rFonts w:ascii="Avenir Next" w:hAnsi="Avenir Next"/>
          <w:sz w:val="26"/>
          <w:szCs w:val="26"/>
          <w:rtl w:val="0"/>
          <w:lang w:val="en-US"/>
        </w:rPr>
        <w:t xml:space="preserve">at times </w:t>
      </w:r>
      <w:r>
        <w:rPr>
          <w:rFonts w:ascii="Avenir Next" w:hAnsi="Avenir Next"/>
          <w:sz w:val="26"/>
          <w:szCs w:val="26"/>
          <w:rtl w:val="0"/>
          <w:lang w:val="en-US"/>
        </w:rPr>
        <w:t>indirectly by the dancer</w:t>
      </w:r>
      <w:r>
        <w:rPr>
          <w:rFonts w:ascii="Avenir Next" w:hAnsi="Avenir Next" w:hint="default"/>
          <w:sz w:val="26"/>
          <w:szCs w:val="26"/>
          <w:rtl w:val="0"/>
        </w:rPr>
        <w:t>’</w:t>
      </w:r>
      <w:r>
        <w:rPr>
          <w:rFonts w:ascii="Avenir Next" w:hAnsi="Avenir Next"/>
          <w:sz w:val="26"/>
          <w:szCs w:val="26"/>
          <w:rtl w:val="0"/>
          <w:lang w:val="en-US"/>
        </w:rPr>
        <w:t>s movements.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