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Firma-KI: Comprehensive Technical &amp; Project Documentation</w:t>
      </w:r>
    </w:p>
    <w:p>
      <w:pPr>
        <w:pStyle w:val="Heading1"/>
      </w:pPr>
      <w:r>
        <w:t>1. Executive Summary</w:t>
      </w:r>
    </w:p>
    <w:p>
      <w:r>
        <w:t>Firma-KI is an advanced, enterprise-grade AI proxy gateway, security firewall, and semantic network optimizer. It is uniquely designed to sit seamlessly between internal corporate infrastructure and commercial Large Language Models (LLMs) like OpenAI, Anthropic, or DeepSeek. Its core mission is to enable safe, compliant, and extraordinarily cost-effective AI adoption.</w:t>
      </w:r>
    </w:p>
    <w:p>
      <w:pPr>
        <w:pStyle w:val="Heading1"/>
      </w:pPr>
      <w:r>
        <w:t>2. The Pure GDPR Shield (Zero-Trust PII Anonymizer)</w:t>
      </w:r>
    </w:p>
    <w:p>
      <w:r>
        <w:t>To comply with strict data privacy laws (such as GDPR/DSGVO), Firma-KI employs a deterministic, zero-trust middleware layer.</w:t>
      </w:r>
    </w:p>
    <w:p>
      <w:pPr>
        <w:pStyle w:val="Heading2"/>
      </w:pPr>
      <w:r>
        <w:t>Architecture - The 3-Step Vault:</w:t>
      </w:r>
    </w:p>
    <w:p>
      <w:pPr>
        <w:pStyle w:val="ListNumber"/>
      </w:pPr>
      <w:r>
        <w:t>1. Intercept &amp; Mask (Outbound): Local interception of queries with fast NLP and regex patterns to mask PII (Names, Addresses, IBANs, Project Codes) via cryptographic placeholders (e.g., [PER_01]).</w:t>
      </w:r>
    </w:p>
    <w:p>
      <w:pPr>
        <w:pStyle w:val="ListNumber"/>
      </w:pPr>
      <w:r>
        <w:t>2. Sanitized Processing: The commercial cloud AI processes prompts strictly via placeholders, remaining entirely blind to sensitive data.</w:t>
      </w:r>
    </w:p>
    <w:p>
      <w:pPr>
        <w:pStyle w:val="ListNumber"/>
      </w:pPr>
      <w:r>
        <w:t>3. Re-Injection (Inbound): The gateway maps returned placeholders back to their real-world values before presenting the response to the user.</w:t>
      </w:r>
    </w:p>
    <w:p>
      <w:pPr>
        <w:pStyle w:val="Heading1"/>
      </w:pPr>
      <w:r>
        <w:t>3. The 3-Stage NEX Bytecode Pipeline</w:t>
      </w:r>
    </w:p>
    <w:p>
      <w:r>
        <w:t>Firma-KI dramatically reduces API costs (up to 97%) using a multi-layered compression format known as NEX Bytecode.</w:t>
      </w:r>
    </w:p>
    <w:p>
      <w:pPr>
        <w:pStyle w:val="ListNumber"/>
      </w:pPr>
      <w:r>
        <w:t>Stage 1 (Compressor &amp; PII Filter): A cheap/local AI model strips PII and compresses bloated prompts into ultra-dense NEX Bytecode.</w:t>
      </w:r>
    </w:p>
    <w:p>
      <w:pPr>
        <w:pStyle w:val="ListNumber"/>
      </w:pPr>
      <w:r>
        <w:t>Stage 2 (The Middle AI): The main commercial LLM processes the ultra-dense bytecode, minimizing expensive token ingestion.</w:t>
      </w:r>
    </w:p>
    <w:p>
      <w:pPr>
        <w:pStyle w:val="ListNumber"/>
      </w:pPr>
      <w:r>
        <w:t>Stage 3 (Human Translator): An expander model translates returning bytecode back into a naturally formulated human response while preserving code and JSON structures.</w:t>
      </w:r>
    </w:p>
    <w:p>
      <w:pPr>
        <w:pStyle w:val="Heading1"/>
      </w:pPr>
      <w:r>
        <w:t>4. Key Features &amp; Modules</w:t>
      </w:r>
    </w:p>
    <w:p>
      <w:pPr>
        <w:pStyle w:val="ListBullet"/>
      </w:pPr>
      <w:r>
        <w:t>• Financial Efficiency Tracking: Live telemetry mapping token payloads and visual savings calculations.</w:t>
      </w:r>
    </w:p>
    <w:p>
      <w:pPr>
        <w:pStyle w:val="ListBullet"/>
      </w:pPr>
      <w:r>
        <w:t>• Total Transparency Audit: A developer dashboard exposing Stage 1, Stage 2, and Stage 3 payloads.</w:t>
      </w:r>
    </w:p>
    <w:p>
      <w:pPr>
        <w:pStyle w:val="ListBullet"/>
      </w:pPr>
      <w:r>
        <w:t>• Two-Way GDPR Masking: Advanced context-aware filtering instead of simple static regex.</w:t>
      </w:r>
    </w:p>
    <w:p>
      <w:pPr>
        <w:pStyle w:val="ListBullet"/>
      </w:pPr>
      <w:r>
        <w:t>• Role-Based Access Control: Granular permissions for organizational members.</w:t>
      </w:r>
    </w:p>
    <w:p>
      <w:pPr>
        <w:pStyle w:val="ListBullet"/>
      </w:pPr>
      <w:r>
        <w:t>• File Analysis Hub (RAG): Secure upload and parsing of PDFs for Retrieval-Augmented Generation.</w:t>
      </w:r>
    </w:p>
    <w:p>
      <w:pPr>
        <w:pStyle w:val="ListBullet"/>
      </w:pPr>
      <w:r>
        <w:t>• Secure API Streaming: Drop-in replacement for OpenAI endpoints via proxying.</w:t>
      </w:r>
    </w:p>
    <w:p>
      <w:pPr>
        <w:pStyle w:val="Heading1"/>
      </w:pPr>
      <w:r>
        <w:t>5. System Architecture &amp; Tech Stack</w:t>
      </w:r>
    </w:p>
    <w:p>
      <w:r>
        <w:t>The Firma-KI platform is built as a highly concurrent system:</w:t>
      </w:r>
    </w:p>
    <w:p>
      <w:pPr>
        <w:pStyle w:val="ListBullet"/>
      </w:pPr>
      <w:r>
        <w:t>Backend Framework: Asynchronous Django 5.x channels serving as the backbone REST API.</w:t>
      </w:r>
    </w:p>
    <w:p>
      <w:pPr>
        <w:pStyle w:val="ListBullet"/>
      </w:pPr>
      <w:r>
        <w:t>Database state: Managed securely through PostgreSQL/SQLite.</w:t>
      </w:r>
    </w:p>
    <w:p>
      <w:pPr>
        <w:pStyle w:val="ListBullet"/>
      </w:pPr>
      <w:r>
        <w:t>Frontend UI: Rendered fast and responsibly with TailwindCSS and Alpine.js.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