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58" w:rsidRPr="00C30F29" w:rsidRDefault="00010658" w:rsidP="00C30F29">
      <w:pPr>
        <w:bidi/>
        <w:jc w:val="center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به</w:t>
      </w:r>
      <w:r w:rsidRPr="00C30F29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softHyphen/>
        <w:t>نام خدا</w:t>
      </w:r>
    </w:p>
    <w:p w:rsidR="00010658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BB26A1">
        <w:rPr>
          <w:noProof/>
        </w:rPr>
        <w:drawing>
          <wp:anchor distT="0" distB="0" distL="114300" distR="114300" simplePos="0" relativeHeight="251661312" behindDoc="0" locked="0" layoutInCell="1" allowOverlap="1" wp14:anchorId="51A4B329" wp14:editId="367A1D1D">
            <wp:simplePos x="0" y="0"/>
            <wp:positionH relativeFrom="margin">
              <wp:align>left</wp:align>
            </wp:positionH>
            <wp:positionV relativeFrom="margin">
              <wp:posOffset>457200</wp:posOffset>
            </wp:positionV>
            <wp:extent cx="1352550" cy="1352550"/>
            <wp:effectExtent l="0" t="0" r="0" b="0"/>
            <wp:wrapSquare wrapText="bothSides"/>
            <wp:docPr id="92311559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1559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0658" w:rsidRPr="00C30F29" w:rsidRDefault="0001065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تمرین 5 معماری </w:t>
      </w:r>
    </w:p>
    <w:p w:rsidR="00010658" w:rsidRPr="00C30F29" w:rsidRDefault="0001065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10658" w:rsidRPr="00C30F29" w:rsidRDefault="0001065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نوید رئیــــــــــــــــــــــــــس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زاده – محمد بهرامــــــــــــــــــــــــــــی</w:t>
      </w:r>
      <w:r w:rsidR="00311C5E"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.</w:t>
      </w:r>
    </w:p>
    <w:p w:rsidR="00311C5E" w:rsidRPr="00C30F29" w:rsidRDefault="00311C5E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10658" w:rsidRPr="00C30F29" w:rsidRDefault="0001065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b/>
          <w:bCs/>
          <w:color w:val="FF0000"/>
          <w:sz w:val="32"/>
          <w:szCs w:val="32"/>
          <w:lang w:bidi="fa-IR"/>
        </w:rPr>
      </w:pPr>
      <w:r w:rsidRPr="00C30F29"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bidi="fa-IR"/>
        </w:rPr>
        <w:t>سوال 1 :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هنگامی که رجیستر فایل ما دارای یک ورودی باشد نیاز است که ابتدا با اضافه کردن یک مالتیپکسر سه به یک سه ورودی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rs1, rs2 , rd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به تک ورودی رجیستر فایل متصل کنیم و یک سیگنال دو بیتی کنترل(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RegFileInCtrl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) را به کنترل یونیت اضافه کنیم.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هیچ سایکلی همزمان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read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write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نیاز نداریم ولی در دستورات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R-type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ما نیاز داریم که هم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rs1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هم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rs2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بخوانیم که نیاز است در دو سایکل این مورد انجام شود و در دو رجیستر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nonarchitectural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بعد از رجیستر فایل ذخیره شوند.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چون یک ورودی داریم یه خروجی هم داریم که در سایکل اول نیاز است تا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rs1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بخوانیم و در رجیستر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ذخیره کنیم و در سایکل دوم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rs2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برای این منظور از خروجی یک سیم به رجیستر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یک سیم به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B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میبریم و در سایکل اول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enable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رجیستر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فعال کرده و در سایکل دوم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enable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رجیستر دوم را که نقیض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enable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اولی است.نام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enable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RegOutEn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میگذاریم.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FSM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مان یک استیت اضافه میکنیم که اگر دستور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R-type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یا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 بعد از استیت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Decode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به آن استیت میرویم تا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rs2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بخوانیم و بعد از آن اگر دستور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 به استیت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رفته و اگر دستور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R-type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 به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ExecuteR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میرویم.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قسمت هایی که نیاز به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write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کردن هست ، باید کنترل مالتیپلکسر را 10 قرار دهیم.</w:t>
      </w:r>
    </w:p>
    <w:p w:rsidR="00C30F29" w:rsidRPr="00C30F29" w:rsidRDefault="00C30F29" w:rsidP="00C30F29">
      <w:p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DataPath</w:t>
      </w:r>
      <w:proofErr w:type="spellEnd"/>
      <w:r w:rsidRPr="00C30F29">
        <w:rPr>
          <w:rFonts w:asciiTheme="majorHAnsi" w:hAnsiTheme="majorHAnsi" w:cstheme="majorHAnsi"/>
          <w:sz w:val="28"/>
          <w:szCs w:val="28"/>
          <w:lang w:bidi="fa-IR"/>
        </w:rPr>
        <w:t>: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7D12A28" wp14:editId="6E4B005E">
            <wp:simplePos x="0" y="0"/>
            <wp:positionH relativeFrom="column">
              <wp:posOffset>-174625</wp:posOffset>
            </wp:positionH>
            <wp:positionV relativeFrom="paragraph">
              <wp:posOffset>211455</wp:posOffset>
            </wp:positionV>
            <wp:extent cx="6481445" cy="3759200"/>
            <wp:effectExtent l="0" t="0" r="0" b="0"/>
            <wp:wrapSquare wrapText="bothSides"/>
            <wp:docPr id="101808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lang w:bidi="fa-IR"/>
        </w:rPr>
        <w:t>FSM: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نام استیت اضافه شده را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PrepB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قرار میدهیم و پس از ست کردن دستورات برای خواندن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B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اگر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opcode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برای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 به استیت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BEQ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رفته و اگر برابر با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R-type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 به استیت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ExecuteR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میرویم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دو استیت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ALUWB,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MemWB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باید مقدار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RegFileInCtrl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برابر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10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قرار دهیم تا مقداری که باید رایت شود انتخاب شود 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09180E8" wp14:editId="090B15B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45439" cy="40525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39" cy="4052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010658" w:rsidRPr="00C30F29" w:rsidRDefault="0001065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</w:pP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پی</w:t>
      </w:r>
      <w:r w:rsidRPr="00C30F29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softHyphen/>
      </w: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نوشت: تصاویر </w:t>
      </w:r>
      <w:r w:rsidRPr="00C30F29">
        <w:rPr>
          <w:rFonts w:asciiTheme="majorHAnsi" w:hAnsiTheme="majorHAnsi" w:cstheme="majorHAnsi"/>
          <w:b/>
          <w:bCs/>
          <w:sz w:val="32"/>
          <w:szCs w:val="32"/>
          <w:lang w:bidi="fa-IR"/>
        </w:rPr>
        <w:t xml:space="preserve">FSM </w:t>
      </w: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و </w:t>
      </w:r>
      <w:r w:rsidRPr="00C30F29">
        <w:rPr>
          <w:rFonts w:asciiTheme="majorHAnsi" w:hAnsiTheme="majorHAnsi" w:cstheme="majorHAnsi"/>
          <w:b/>
          <w:bCs/>
          <w:sz w:val="32"/>
          <w:szCs w:val="32"/>
          <w:lang w:bidi="fa-IR"/>
        </w:rPr>
        <w:t>Data Path</w:t>
      </w: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 xml:space="preserve"> به صورت جداگانه و با نسخه</w:t>
      </w:r>
      <w:r w:rsidRPr="00C30F29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softHyphen/>
      </w: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ی باکیفیت درر فایل</w:t>
      </w:r>
      <w:r w:rsidRPr="00C30F29">
        <w:rPr>
          <w:rFonts w:asciiTheme="majorHAnsi" w:hAnsiTheme="majorHAnsi" w:cstheme="majorHAnsi"/>
          <w:b/>
          <w:bCs/>
          <w:sz w:val="32"/>
          <w:szCs w:val="32"/>
          <w:rtl/>
          <w:lang w:bidi="fa-IR"/>
        </w:rPr>
        <w:softHyphen/>
      </w:r>
      <w:r w:rsidRPr="00C30F29">
        <w:rPr>
          <w:rFonts w:asciiTheme="majorHAnsi" w:hAnsiTheme="majorHAnsi" w:cstheme="majorHAnsi" w:hint="cs"/>
          <w:b/>
          <w:bCs/>
          <w:sz w:val="32"/>
          <w:szCs w:val="32"/>
          <w:rtl/>
          <w:lang w:bidi="fa-IR"/>
        </w:rPr>
        <w:t>بندی موجود است.</w:t>
      </w:r>
    </w:p>
    <w:p w:rsid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C30F29" w:rsidP="00C30F2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b/>
          <w:bCs/>
          <w:color w:val="FF0000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b/>
          <w:bCs/>
          <w:color w:val="FF0000"/>
          <w:sz w:val="28"/>
          <w:szCs w:val="28"/>
          <w:rtl/>
          <w:lang w:bidi="fa-IR"/>
        </w:rPr>
        <w:t>سوال دوم :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311C5E" w:rsidRPr="00C30F29" w:rsidRDefault="00F10BB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ابتدا تعداد اجرای هر خط را می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شماریم. هر خط بیرون حلقه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 xml:space="preserve">ی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loop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یکبار اجرا می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شود و داخل حلقه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 xml:space="preserve">ی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for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نیز 7 بار اجرا میگردد. البته که شرط حلقه 8 بار اجرا میگردد.</w:t>
      </w:r>
    </w:p>
    <w:p w:rsidR="00122B57" w:rsidRPr="00C30F29" w:rsidRDefault="00F10BB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تابع فوق تابع فیبوناچی است و جمع دو عدد قبل از هر عدد را محاسبه میکند و به عنوان جروجی </w:t>
      </w:r>
      <w:r w:rsidR="00122B57"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7امین عضو فیبوناچی را باز میگرداند</w:t>
      </w:r>
      <w:r w:rsidR="00010658"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. </w:t>
      </w:r>
    </w:p>
    <w:p w:rsidR="00122B57" w:rsidRPr="00C30F29" w:rsidRDefault="00122B57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برای محاسبه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ی تعداد کلاک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ها، تعداد اجرای هر خط را باید در تعداد کلاک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 xml:space="preserve">های هر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instruction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ضرب کنیم. تعداد کلاک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 xml:space="preserve">های هر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instruction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میتوان بر اساس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data path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آن یافت.</w:t>
      </w:r>
    </w:p>
    <w:p w:rsidR="00122B57" w:rsidRPr="00C30F29" w:rsidRDefault="00122B57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برای محاسبه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 xml:space="preserve">ی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CPI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هم تعداد کلاک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ها را بر تعداد اینستراکشن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ها تقسیم می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softHyphen/>
        <w:t>کنیم.</w:t>
      </w: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bookmarkStart w:id="0" w:name="_GoBack"/>
      <w:bookmarkEnd w:id="0"/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4C413DD9" wp14:editId="7DEE8CB0">
            <wp:simplePos x="0" y="0"/>
            <wp:positionH relativeFrom="margin">
              <wp:posOffset>330200</wp:posOffset>
            </wp:positionH>
            <wp:positionV relativeFrom="margin">
              <wp:align>top</wp:align>
            </wp:positionV>
            <wp:extent cx="5453380" cy="7785100"/>
            <wp:effectExtent l="0" t="0" r="0" b="6350"/>
            <wp:wrapTight wrapText="bothSides">
              <wp:wrapPolygon edited="0">
                <wp:start x="0" y="0"/>
                <wp:lineTo x="0" y="21565"/>
                <wp:lineTo x="21504" y="21565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778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C5C" w:rsidRPr="00C30F29" w:rsidRDefault="00733C5C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C30F29" w:rsidRPr="00C30F29" w:rsidRDefault="00122B57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F10BB8"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C30F29" w:rsidRPr="00C30F29">
        <w:rPr>
          <w:rFonts w:asciiTheme="majorHAnsi" w:hAnsiTheme="majorHAnsi" w:cstheme="majorHAnsi"/>
          <w:sz w:val="28"/>
          <w:szCs w:val="28"/>
          <w:rtl/>
          <w:lang w:bidi="fa-IR"/>
        </w:rPr>
        <w:t>سوال سوم: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دستور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srai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یک نوع دستور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I-type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است.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</w:rPr>
        <w:drawing>
          <wp:inline distT="0" distB="0" distL="0" distR="0" wp14:anchorId="613329BB" wp14:editId="02D4E4EC">
            <wp:extent cx="5943600" cy="151765"/>
            <wp:effectExtent l="0" t="0" r="0" b="635"/>
            <wp:docPr id="68740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03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تنها تغییری که باید اعمال شود تغییر در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ALU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است تا بتواند دستور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srai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اجرا کند.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ششمین دستوری که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ALU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میتواند اجرا کند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shift right arithmetic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خواهد بود که به آن کد 100 را اختصاص میدهیم (در گذشته به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slt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مقدار 101 را اختصاص داده بودیم در صورتی که کد 100 هنوز استفاده نشده بود). حال باید با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ALU Decoder Truth Table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متناسب با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proofErr w:type="spellStart"/>
      <w:r w:rsidRPr="00C30F29">
        <w:rPr>
          <w:rFonts w:asciiTheme="majorHAnsi" w:hAnsiTheme="majorHAnsi" w:cstheme="majorHAnsi"/>
          <w:sz w:val="28"/>
          <w:szCs w:val="28"/>
          <w:lang w:bidi="fa-IR"/>
        </w:rPr>
        <w:t>srai</w:t>
      </w:r>
      <w:proofErr w:type="spellEnd"/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تغییر دهیم.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</w:rPr>
        <w:drawing>
          <wp:inline distT="0" distB="0" distL="0" distR="0" wp14:anchorId="3C5EDA1F" wp14:editId="1DE2AD6F">
            <wp:extent cx="5943600" cy="2832100"/>
            <wp:effectExtent l="0" t="0" r="0" b="6350"/>
            <wp:docPr id="110724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42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Pr="00C30F29">
        <w:rPr>
          <w:rFonts w:asciiTheme="majorHAnsi" w:hAnsiTheme="majorHAnsi" w:cstheme="majorHAnsi"/>
          <w:sz w:val="28"/>
          <w:szCs w:val="28"/>
          <w:rtl/>
        </w:rPr>
        <w:drawing>
          <wp:inline distT="0" distB="0" distL="0" distR="0" wp14:anchorId="1C244176" wp14:editId="35EFFFF1">
            <wp:extent cx="5654638" cy="348192"/>
            <wp:effectExtent l="0" t="0" r="3810" b="0"/>
            <wp:docPr id="20556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9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191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lang w:bidi="fa-IR"/>
        </w:rPr>
        <w:t>Opb5 = 0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funct7b5 =1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بودن.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نیازی به تغییر دیتاپث و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FSM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نیست و فقط </w:t>
      </w:r>
      <w:r w:rsidRPr="00C30F29">
        <w:rPr>
          <w:rFonts w:asciiTheme="majorHAnsi" w:hAnsiTheme="majorHAnsi" w:cstheme="majorHAnsi"/>
          <w:sz w:val="28"/>
          <w:szCs w:val="28"/>
          <w:lang w:bidi="fa-IR"/>
        </w:rPr>
        <w:t>ALU</w:t>
      </w:r>
      <w:r w:rsidRPr="00C30F2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باید تغییر میکرد .</w:t>
      </w:r>
    </w:p>
    <w:p w:rsidR="00C30F29" w:rsidRPr="00C30F29" w:rsidRDefault="00C30F29" w:rsidP="00C30F29">
      <w:pPr>
        <w:bidi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C30F2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</w:p>
    <w:p w:rsidR="00F10BB8" w:rsidRPr="00C30F29" w:rsidRDefault="00F10BB8" w:rsidP="00C30F29">
      <w:pPr>
        <w:bidi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sectPr w:rsidR="00F10BB8" w:rsidRPr="00C3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628D"/>
    <w:multiLevelType w:val="hybridMultilevel"/>
    <w:tmpl w:val="122C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D5"/>
    <w:rsid w:val="00010658"/>
    <w:rsid w:val="00122B57"/>
    <w:rsid w:val="00311C5E"/>
    <w:rsid w:val="00733C5C"/>
    <w:rsid w:val="0098783E"/>
    <w:rsid w:val="009A33D5"/>
    <w:rsid w:val="00C30F29"/>
    <w:rsid w:val="00C746F2"/>
    <w:rsid w:val="00D10189"/>
    <w:rsid w:val="00F10BB8"/>
    <w:rsid w:val="00FB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0ACE"/>
  <w15:chartTrackingRefBased/>
  <w15:docId w15:val="{E0165489-9B7B-4CB8-A945-E1C88155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F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6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2023-05-07T13:33:00Z</cp:lastPrinted>
  <dcterms:created xsi:type="dcterms:W3CDTF">2023-05-07T11:31:00Z</dcterms:created>
  <dcterms:modified xsi:type="dcterms:W3CDTF">2023-05-07T13:34:00Z</dcterms:modified>
</cp:coreProperties>
</file>