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BF341" w14:textId="77777777" w:rsidR="000E08A8" w:rsidRDefault="000E08A8">
      <w:pPr>
        <w:pStyle w:val="Title16C"/>
      </w:pPr>
      <w:bookmarkStart w:id="0" w:name="_GoBack"/>
      <w:bookmarkEnd w:id="0"/>
    </w:p>
    <w:p w14:paraId="030FB552" w14:textId="77777777" w:rsidR="000E08A8" w:rsidRDefault="000E08A8">
      <w:pPr>
        <w:pStyle w:val="Title16C"/>
      </w:pPr>
    </w:p>
    <w:p w14:paraId="0CABC0D1" w14:textId="77777777" w:rsidR="000E08A8" w:rsidRDefault="000E08A8">
      <w:pPr>
        <w:pStyle w:val="Title16C"/>
      </w:pPr>
    </w:p>
    <w:p w14:paraId="3410C3FB" w14:textId="77777777" w:rsidR="000E08A8" w:rsidRDefault="000E08A8">
      <w:pPr>
        <w:pStyle w:val="Title16C"/>
      </w:pPr>
    </w:p>
    <w:p w14:paraId="023B4B8B" w14:textId="77777777" w:rsidR="000E08A8" w:rsidRDefault="000E08A8">
      <w:pPr>
        <w:pStyle w:val="Title16C"/>
      </w:pPr>
    </w:p>
    <w:p w14:paraId="37CDD625" w14:textId="77777777" w:rsidR="000E08A8" w:rsidRDefault="000E08A8">
      <w:pPr>
        <w:pStyle w:val="Title16C"/>
      </w:pPr>
    </w:p>
    <w:p w14:paraId="6E9D25F1" w14:textId="77777777" w:rsidR="000E08A8" w:rsidRDefault="00995AE2">
      <w:pPr>
        <w:pStyle w:val="Title24C"/>
      </w:pPr>
      <w:r>
        <w:rPr>
          <w:rFonts w:hint="cs"/>
          <w:rtl/>
        </w:rPr>
        <w:t>بسم‌الله الرحمن الرحیم</w:t>
      </w:r>
    </w:p>
    <w:p w14:paraId="1DC57534" w14:textId="77777777" w:rsidR="000E08A8" w:rsidRDefault="000E08A8">
      <w:pPr>
        <w:pStyle w:val="Title16C"/>
      </w:pPr>
    </w:p>
    <w:p w14:paraId="3B2E2009" w14:textId="77777777" w:rsidR="000E08A8" w:rsidRDefault="000E08A8">
      <w:pPr>
        <w:pStyle w:val="Title16C"/>
      </w:pPr>
    </w:p>
    <w:p w14:paraId="738FD26E" w14:textId="77777777" w:rsidR="000E08A8" w:rsidRDefault="000E08A8">
      <w:pPr>
        <w:pStyle w:val="Title16C"/>
      </w:pPr>
    </w:p>
    <w:p w14:paraId="6F88CC01" w14:textId="77777777" w:rsidR="000E08A8" w:rsidRDefault="000E08A8">
      <w:pPr>
        <w:sectPr w:rsidR="000E08A8" w:rsidSect="00B52FE7">
          <w:headerReference w:type="even" r:id="rId8"/>
          <w:footerReference w:type="even" r:id="rId9"/>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p>
    <w:p w14:paraId="6E0740EA" w14:textId="77777777" w:rsidR="000E08A8" w:rsidRDefault="00995AE2">
      <w:pPr>
        <w:pStyle w:val="Title16C"/>
      </w:pPr>
      <w:r>
        <w:rPr>
          <w:rFonts w:hint="cs"/>
          <w:rtl/>
        </w:rPr>
        <w:lastRenderedPageBreak/>
        <w:t>دانشگاه صنعتي شريف</w:t>
      </w:r>
    </w:p>
    <w:p w14:paraId="27524945" w14:textId="77777777" w:rsidR="000E08A8" w:rsidRDefault="00995AE2">
      <w:pPr>
        <w:pStyle w:val="Title16C"/>
      </w:pPr>
      <w:r>
        <w:rPr>
          <w:rFonts w:hint="cs"/>
          <w:rtl/>
        </w:rPr>
        <w:t>دانشکده مهندسی برق</w:t>
      </w:r>
    </w:p>
    <w:p w14:paraId="1AD1A413" w14:textId="77777777" w:rsidR="000E08A8" w:rsidRDefault="000E08A8">
      <w:pPr>
        <w:pStyle w:val="Title16C"/>
      </w:pPr>
    </w:p>
    <w:p w14:paraId="779035BB" w14:textId="77777777" w:rsidR="000E08A8" w:rsidRDefault="00995AE2">
      <w:pPr>
        <w:pStyle w:val="Title16C"/>
      </w:pPr>
      <w:r>
        <w:rPr>
          <w:rFonts w:hint="cs"/>
          <w:rtl/>
        </w:rPr>
        <w:t>پایان‌نامه کارشناسی‌ارشد</w:t>
      </w:r>
    </w:p>
    <w:p w14:paraId="726A360D" w14:textId="77777777" w:rsidR="000E08A8" w:rsidRDefault="00995AE2">
      <w:pPr>
        <w:pStyle w:val="Title16C"/>
      </w:pPr>
      <w:r>
        <w:rPr>
          <w:rFonts w:hint="cs"/>
          <w:rtl/>
        </w:rPr>
        <w:t>گرایش مخابرات سیستم</w:t>
      </w:r>
    </w:p>
    <w:p w14:paraId="6FA878F2" w14:textId="77777777" w:rsidR="000E08A8" w:rsidRDefault="000E08A8">
      <w:pPr>
        <w:pStyle w:val="Title16C"/>
      </w:pPr>
    </w:p>
    <w:p w14:paraId="2D34CF3B" w14:textId="77777777" w:rsidR="000E08A8" w:rsidRDefault="00995AE2">
      <w:pPr>
        <w:pStyle w:val="Title16C"/>
      </w:pPr>
      <w:r>
        <w:rPr>
          <w:rFonts w:hint="cs"/>
          <w:rtl/>
        </w:rPr>
        <w:t>عنوان</w:t>
      </w:r>
    </w:p>
    <w:p w14:paraId="5DFED2E3" w14:textId="77777777" w:rsidR="000E08A8" w:rsidRDefault="00995AE2">
      <w:pPr>
        <w:pStyle w:val="Title18C"/>
      </w:pPr>
      <w:r>
        <w:rPr>
          <w:rFonts w:hint="cs"/>
          <w:rtl/>
        </w:rPr>
        <w:t>بهبود عملکرد و استواری سامانه‌های رانندگی خودران انتها-به-انتها با استفاده از یادگیری چندوجهی و ترکیب بهینه اطلاعات سنسورهای ناهمگون</w:t>
      </w:r>
    </w:p>
    <w:p w14:paraId="13ED411C" w14:textId="77777777" w:rsidR="000E08A8" w:rsidRDefault="000E08A8">
      <w:pPr>
        <w:pStyle w:val="Title16C"/>
      </w:pPr>
    </w:p>
    <w:p w14:paraId="0FE77F34" w14:textId="77777777" w:rsidR="000E08A8" w:rsidRDefault="00995AE2">
      <w:pPr>
        <w:pStyle w:val="Title16C"/>
      </w:pPr>
      <w:r>
        <w:rPr>
          <w:rFonts w:hint="cs"/>
          <w:rtl/>
        </w:rPr>
        <w:t>نگارش</w:t>
      </w:r>
    </w:p>
    <w:p w14:paraId="3F07B1ED" w14:textId="77777777" w:rsidR="000E08A8" w:rsidRDefault="00995AE2">
      <w:pPr>
        <w:pStyle w:val="Title18C"/>
      </w:pPr>
      <w:r>
        <w:rPr>
          <w:rFonts w:hint="cs"/>
          <w:rtl/>
        </w:rPr>
        <w:t>نوید رزاقی</w:t>
      </w:r>
    </w:p>
    <w:p w14:paraId="2541A83E" w14:textId="77777777" w:rsidR="000E08A8" w:rsidRDefault="000E08A8">
      <w:pPr>
        <w:pStyle w:val="Title16C"/>
      </w:pPr>
    </w:p>
    <w:p w14:paraId="62E00F83" w14:textId="77777777" w:rsidR="000E08A8" w:rsidRDefault="00995AE2">
      <w:pPr>
        <w:pStyle w:val="Title16C"/>
      </w:pPr>
      <w:r>
        <w:rPr>
          <w:rFonts w:hint="cs"/>
          <w:rtl/>
        </w:rPr>
        <w:t>استاد راهنما</w:t>
      </w:r>
    </w:p>
    <w:p w14:paraId="48C00F3F" w14:textId="77777777" w:rsidR="000E08A8" w:rsidRDefault="00995AE2">
      <w:pPr>
        <w:pStyle w:val="Title18C"/>
      </w:pPr>
      <w:r>
        <w:rPr>
          <w:rFonts w:hint="cs"/>
          <w:rtl/>
        </w:rPr>
        <w:t>دکتر بابک خلج</w:t>
      </w:r>
    </w:p>
    <w:p w14:paraId="0B15CAFE" w14:textId="77777777" w:rsidR="000E08A8" w:rsidRDefault="000E08A8">
      <w:pPr>
        <w:pStyle w:val="Title16C"/>
      </w:pPr>
    </w:p>
    <w:p w14:paraId="5E19235A" w14:textId="77777777" w:rsidR="000E08A8" w:rsidRDefault="000E08A8">
      <w:pPr>
        <w:pStyle w:val="Title16C"/>
      </w:pPr>
    </w:p>
    <w:p w14:paraId="056E0C90" w14:textId="77777777" w:rsidR="000E08A8" w:rsidRDefault="00995AE2">
      <w:pPr>
        <w:pStyle w:val="Title16C"/>
      </w:pPr>
      <w:r>
        <w:rPr>
          <w:rFonts w:hint="cs"/>
          <w:rtl/>
        </w:rPr>
        <w:t>تیر ۱۴۰۵</w:t>
      </w:r>
    </w:p>
    <w:p w14:paraId="69E4B41F" w14:textId="77777777" w:rsidR="000E08A8" w:rsidRDefault="000E08A8">
      <w:pPr>
        <w:sectPr w:rsidR="000E08A8" w:rsidSect="00B52FE7">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bidi/>
          <w:rtlGutter/>
          <w:docGrid w:linePitch="360"/>
        </w:sectPr>
      </w:pPr>
    </w:p>
    <w:p w14:paraId="05DEF1DE" w14:textId="77777777" w:rsidR="000E08A8" w:rsidRDefault="00995AE2">
      <w:pPr>
        <w:pStyle w:val="Title16C"/>
      </w:pPr>
      <w:r>
        <w:rPr>
          <w:rFonts w:hint="cs"/>
          <w:rtl/>
        </w:rPr>
        <w:lastRenderedPageBreak/>
        <w:t>به نام خدا</w:t>
      </w:r>
    </w:p>
    <w:p w14:paraId="54F174A4" w14:textId="77777777" w:rsidR="000E08A8" w:rsidRDefault="00995AE2">
      <w:pPr>
        <w:pStyle w:val="Title16C"/>
      </w:pPr>
      <w:r>
        <w:rPr>
          <w:rFonts w:hint="cs"/>
          <w:rtl/>
        </w:rPr>
        <w:t>دانشگاه صنعتي شريف</w:t>
      </w:r>
    </w:p>
    <w:p w14:paraId="4E148ABF" w14:textId="77777777" w:rsidR="000E08A8" w:rsidRDefault="00995AE2">
      <w:pPr>
        <w:pStyle w:val="Title16C"/>
      </w:pPr>
      <w:r>
        <w:rPr>
          <w:rFonts w:hint="cs"/>
          <w:rtl/>
        </w:rPr>
        <w:t>دانشکده مهندسی برق</w:t>
      </w:r>
    </w:p>
    <w:p w14:paraId="051BB30F" w14:textId="77777777" w:rsidR="000E08A8" w:rsidRDefault="000E08A8">
      <w:pPr>
        <w:pStyle w:val="Title16C"/>
      </w:pPr>
    </w:p>
    <w:p w14:paraId="12B0E89F" w14:textId="77777777" w:rsidR="000E08A8" w:rsidRDefault="00995AE2">
      <w:pPr>
        <w:pStyle w:val="Title16C"/>
      </w:pPr>
      <w:r>
        <w:rPr>
          <w:rFonts w:hint="cs"/>
          <w:rtl/>
        </w:rPr>
        <w:t>پایان‌نامه کارشناسی‌ارشد</w:t>
      </w:r>
    </w:p>
    <w:p w14:paraId="27D8C8A5" w14:textId="77777777" w:rsidR="000E08A8" w:rsidRDefault="000E08A8">
      <w:pPr>
        <w:pStyle w:val="Title16C"/>
      </w:pPr>
    </w:p>
    <w:p w14:paraId="42963436" w14:textId="77777777" w:rsidR="000E08A8" w:rsidRDefault="00995AE2">
      <w:pPr>
        <w:pStyle w:val="Title16R"/>
      </w:pPr>
      <w:r>
        <w:rPr>
          <w:rFonts w:hint="cs"/>
          <w:rtl/>
        </w:rPr>
        <w:t>عنوان: بهبود عملکرد و استواری سامانه‌های رانندگی خودران انتها-به-انتها با استفاده از یادگیری چندوجهی و ترکیب بهینه اطلاعات سنسورهای ناهمگون</w:t>
      </w:r>
    </w:p>
    <w:p w14:paraId="175DE665" w14:textId="77777777" w:rsidR="000E08A8" w:rsidRDefault="000E08A8">
      <w:pPr>
        <w:pStyle w:val="Title16C"/>
      </w:pPr>
    </w:p>
    <w:p w14:paraId="085C5DF4" w14:textId="77777777" w:rsidR="000E08A8" w:rsidRDefault="00995AE2">
      <w:pPr>
        <w:pStyle w:val="Title16R"/>
      </w:pPr>
      <w:r>
        <w:rPr>
          <w:rFonts w:hint="cs"/>
          <w:rtl/>
        </w:rPr>
        <w:t>نگارش: نوید رزاقی</w:t>
      </w:r>
    </w:p>
    <w:p w14:paraId="5A8D0207" w14:textId="77777777" w:rsidR="000E08A8" w:rsidRDefault="000E08A8">
      <w:pPr>
        <w:pStyle w:val="Title16C"/>
      </w:pPr>
    </w:p>
    <w:p w14:paraId="6E939CB5" w14:textId="77777777" w:rsidR="000E08A8" w:rsidRDefault="00995AE2">
      <w:pPr>
        <w:pStyle w:val="Title16R"/>
      </w:pPr>
      <w:r>
        <w:rPr>
          <w:rFonts w:hint="cs"/>
          <w:rtl/>
        </w:rPr>
        <w:t>کميته ممتحنين:</w:t>
      </w:r>
    </w:p>
    <w:p w14:paraId="2FEFC79D" w14:textId="77777777" w:rsidR="000E08A8" w:rsidRDefault="000E08A8">
      <w:pPr>
        <w:pStyle w:val="Title16R"/>
      </w:pPr>
    </w:p>
    <w:p w14:paraId="1CC98F41" w14:textId="77777777" w:rsidR="000E08A8" w:rsidRDefault="00995AE2">
      <w:pPr>
        <w:pStyle w:val="Title16R"/>
      </w:pPr>
      <w:r>
        <w:rPr>
          <w:rFonts w:hint="cs"/>
          <w:rtl/>
        </w:rPr>
        <w:t>استاد راهنما: دکتر بابک خلج</w:t>
      </w:r>
    </w:p>
    <w:p w14:paraId="7B897372" w14:textId="77777777" w:rsidR="000E08A8" w:rsidRDefault="00995AE2">
      <w:pPr>
        <w:pStyle w:val="Title16R"/>
      </w:pPr>
      <w:r>
        <w:rPr>
          <w:rFonts w:hint="cs"/>
          <w:rtl/>
        </w:rPr>
        <w:t>امضا:</w:t>
      </w:r>
    </w:p>
    <w:p w14:paraId="631EDD84" w14:textId="77777777" w:rsidR="000E08A8" w:rsidRDefault="000E08A8">
      <w:pPr>
        <w:pStyle w:val="Title16R"/>
      </w:pPr>
    </w:p>
    <w:p w14:paraId="3224E998" w14:textId="77777777" w:rsidR="000E08A8" w:rsidRDefault="00995AE2">
      <w:pPr>
        <w:pStyle w:val="Title16R"/>
      </w:pPr>
      <w:r>
        <w:rPr>
          <w:rFonts w:hint="cs"/>
          <w:rtl/>
        </w:rPr>
        <w:t>استاد مدعو داخلی: ...........................</w:t>
      </w:r>
      <w:r>
        <w:rPr>
          <w:rFonts w:hint="cs"/>
          <w:rtl/>
        </w:rPr>
        <w:t>.......................</w:t>
      </w:r>
    </w:p>
    <w:p w14:paraId="4D22417D" w14:textId="77777777" w:rsidR="000E08A8" w:rsidRDefault="00995AE2">
      <w:pPr>
        <w:pStyle w:val="Title16R"/>
      </w:pPr>
      <w:r>
        <w:rPr>
          <w:rFonts w:hint="cs"/>
          <w:rtl/>
        </w:rPr>
        <w:t>امضا:</w:t>
      </w:r>
    </w:p>
    <w:p w14:paraId="36372703" w14:textId="77777777" w:rsidR="000E08A8" w:rsidRDefault="000E08A8">
      <w:pPr>
        <w:pStyle w:val="Title16R"/>
      </w:pPr>
    </w:p>
    <w:p w14:paraId="7CE06651" w14:textId="77777777" w:rsidR="000E08A8" w:rsidRDefault="00995AE2">
      <w:pPr>
        <w:pStyle w:val="Title16R"/>
      </w:pPr>
      <w:r>
        <w:rPr>
          <w:rFonts w:hint="cs"/>
          <w:rtl/>
        </w:rPr>
        <w:t>استاد مدعو خارجی: ..................................................</w:t>
      </w:r>
    </w:p>
    <w:p w14:paraId="47C23586" w14:textId="77777777" w:rsidR="000E08A8" w:rsidRDefault="00995AE2">
      <w:pPr>
        <w:pStyle w:val="Title16R"/>
      </w:pPr>
      <w:r>
        <w:rPr>
          <w:rFonts w:hint="cs"/>
          <w:rtl/>
        </w:rPr>
        <w:t>امضا:</w:t>
      </w:r>
    </w:p>
    <w:p w14:paraId="008C3884" w14:textId="77777777" w:rsidR="000E08A8" w:rsidRDefault="000E08A8">
      <w:pPr>
        <w:pStyle w:val="Title16C"/>
      </w:pPr>
    </w:p>
    <w:p w14:paraId="1E60C379" w14:textId="77777777" w:rsidR="000E08A8" w:rsidRDefault="00995AE2">
      <w:pPr>
        <w:pStyle w:val="Title16C"/>
      </w:pPr>
      <w:r>
        <w:rPr>
          <w:rFonts w:hint="cs"/>
          <w:rtl/>
        </w:rPr>
        <w:t>تاريخ دفاع: ......................................</w:t>
      </w:r>
    </w:p>
    <w:p w14:paraId="0137B02F" w14:textId="77777777" w:rsidR="000E08A8" w:rsidRDefault="000E08A8">
      <w:pPr>
        <w:sectPr w:rsidR="000E08A8" w:rsidSect="00B52FE7">
          <w:headerReference w:type="default" r:id="rId10"/>
          <w:footerReference w:type="default" r:id="rId11"/>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start="1"/>
          <w:cols w:space="720"/>
          <w:bidi/>
          <w:rtlGutter/>
          <w:docGrid w:linePitch="360"/>
        </w:sectPr>
      </w:pPr>
    </w:p>
    <w:p w14:paraId="506EB508" w14:textId="77777777" w:rsidR="000E08A8" w:rsidRDefault="000E08A8">
      <w:pPr>
        <w:pStyle w:val="Title18C"/>
      </w:pPr>
    </w:p>
    <w:p w14:paraId="4223CDB6" w14:textId="77777777" w:rsidR="000E08A8" w:rsidRDefault="000E08A8">
      <w:pPr>
        <w:pStyle w:val="Title18C"/>
      </w:pPr>
    </w:p>
    <w:p w14:paraId="7297859F" w14:textId="77777777" w:rsidR="000E08A8" w:rsidRDefault="000E08A8">
      <w:pPr>
        <w:pStyle w:val="Title18C"/>
      </w:pPr>
    </w:p>
    <w:p w14:paraId="39EE220B" w14:textId="77777777" w:rsidR="000E08A8" w:rsidRDefault="000E08A8">
      <w:pPr>
        <w:pStyle w:val="Title18C"/>
      </w:pPr>
    </w:p>
    <w:p w14:paraId="7F9CCE71" w14:textId="77777777" w:rsidR="000E08A8" w:rsidRDefault="000E08A8">
      <w:pPr>
        <w:pStyle w:val="Title18C"/>
      </w:pPr>
    </w:p>
    <w:p w14:paraId="3DA8CC12" w14:textId="77777777" w:rsidR="000E08A8" w:rsidRDefault="000E08A8">
      <w:pPr>
        <w:pStyle w:val="Title18C"/>
      </w:pPr>
    </w:p>
    <w:p w14:paraId="0FA9B4AB" w14:textId="77777777" w:rsidR="000E08A8" w:rsidRDefault="000E08A8">
      <w:pPr>
        <w:pStyle w:val="Title18C"/>
      </w:pPr>
    </w:p>
    <w:p w14:paraId="7C84CDB3" w14:textId="77777777" w:rsidR="000E08A8" w:rsidRDefault="000E08A8">
      <w:pPr>
        <w:pStyle w:val="Title18C"/>
      </w:pPr>
    </w:p>
    <w:p w14:paraId="0DD4341B" w14:textId="77777777" w:rsidR="000E08A8" w:rsidRDefault="00995AE2">
      <w:pPr>
        <w:pStyle w:val="Title24C"/>
      </w:pPr>
      <w:r>
        <w:rPr>
          <w:rFonts w:hint="cs"/>
          <w:rtl/>
        </w:rPr>
        <w:t>تقدیم به پدر و مادر عزیزم</w:t>
      </w:r>
    </w:p>
    <w:p w14:paraId="20DFAED3" w14:textId="77777777" w:rsidR="000E08A8" w:rsidRDefault="000E08A8">
      <w:pPr>
        <w:pStyle w:val="Title18C"/>
      </w:pPr>
    </w:p>
    <w:p w14:paraId="4042A547" w14:textId="77777777" w:rsidR="000E08A8" w:rsidRDefault="00995AE2">
      <w:pPr>
        <w:pStyle w:val="Title18C"/>
      </w:pPr>
      <w:r>
        <w:rPr>
          <w:rFonts w:hint="cs"/>
          <w:rtl/>
        </w:rPr>
        <w:t>که بودن‌شان، پشتوانه هر گام این مسیر بود.</w:t>
      </w:r>
    </w:p>
    <w:p w14:paraId="57CB595A" w14:textId="77777777" w:rsidR="000E08A8" w:rsidRDefault="000E08A8">
      <w:pPr>
        <w:pStyle w:val="Title18C"/>
      </w:pPr>
    </w:p>
    <w:p w14:paraId="2F2FB341" w14:textId="77777777" w:rsidR="000E08A8" w:rsidRDefault="000E08A8">
      <w:pPr>
        <w:pStyle w:val="Title18C"/>
      </w:pPr>
    </w:p>
    <w:p w14:paraId="53FC8B1F" w14:textId="77777777" w:rsidR="000E08A8" w:rsidRDefault="000E08A8">
      <w:pPr>
        <w:pStyle w:val="Title18C"/>
      </w:pPr>
    </w:p>
    <w:p w14:paraId="1A71FB2E" w14:textId="77777777" w:rsidR="000E08A8" w:rsidRDefault="000E08A8">
      <w:pPr>
        <w:sectPr w:rsidR="000E08A8" w:rsidSect="00B52FE7">
          <w:pgSz w:w="11906" w:h="16838" w:code="9"/>
          <w:pgMar w:top="1729" w:right="1729" w:bottom="172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arabicAbjad" w:start="1"/>
          <w:cols w:space="720"/>
          <w:bidi/>
          <w:rtlGutter/>
          <w:docGrid w:linePitch="360"/>
        </w:sectPr>
      </w:pPr>
    </w:p>
    <w:p w14:paraId="21BDE22A" w14:textId="77777777" w:rsidR="000E08A8" w:rsidRDefault="00995AE2">
      <w:pPr>
        <w:pStyle w:val="AbsTitleFarsi"/>
      </w:pPr>
      <w:r>
        <w:rPr>
          <w:rFonts w:hint="cs"/>
          <w:rtl/>
        </w:rPr>
        <w:lastRenderedPageBreak/>
        <w:t>پیشگفتار</w:t>
      </w:r>
    </w:p>
    <w:p w14:paraId="0C9A1F8E" w14:textId="77777777" w:rsidR="000E08A8" w:rsidRDefault="00995AE2">
      <w:r>
        <w:rPr>
          <w:rFonts w:hint="cs"/>
          <w:rtl/>
        </w:rPr>
        <w:t>رانندگی خودران در یک دهه اخیر از یک آرزوی دور به یکی از فعال‌ترین حوزه‌های پژوهشی در تقاطع یادگیری ماشین، بین</w:t>
      </w:r>
      <w:r>
        <w:rPr>
          <w:rFonts w:hint="cs"/>
          <w:rtl/>
        </w:rPr>
        <w:t>ایی ماشین و مهندسی کنترل تبدیل شده‌است. با وجود پیشرفت‌های چشمگیر، اطمینان‌پذیری این سامانه‌ها در شرایط دشوار محیطی همچنان یک پرسش باز است و همین پرسش، انگیزه اصلی شکل‌گیری پژوهش حاضر بود.</w:t>
      </w:r>
    </w:p>
    <w:p w14:paraId="0FB94A34" w14:textId="77777777" w:rsidR="000E08A8" w:rsidRDefault="00995AE2">
      <w:r>
        <w:rPr>
          <w:rFonts w:hint="cs"/>
          <w:rtl/>
        </w:rPr>
        <w:t>این پایان‌نامه حاصل نزدیک به دو سال مطالعه و آزمایش در زمینه یادگیر</w:t>
      </w:r>
      <w:r>
        <w:rPr>
          <w:rFonts w:hint="cs"/>
          <w:rtl/>
        </w:rPr>
        <w:t>ی چندوجهی برای رانندگی خودران انتها-به-انتها است. امید است نتایج آن برای پژوهشگران این حوزه سودمند باشد و گامی هرچند کوچک در مسیر توسعه سامانه‌های حمل‌ونقل هوشمند و ایمن بردارد.</w:t>
      </w:r>
    </w:p>
    <w:p w14:paraId="52606888" w14:textId="77777777" w:rsidR="000E08A8" w:rsidRDefault="000E08A8"/>
    <w:p w14:paraId="579719B9" w14:textId="77777777" w:rsidR="000E08A8" w:rsidRDefault="00995AE2">
      <w:r>
        <w:rPr>
          <w:rFonts w:hint="cs"/>
          <w:rtl/>
        </w:rPr>
        <w:t>نوید رزاقی</w:t>
      </w:r>
    </w:p>
    <w:p w14:paraId="5AC2B2C2" w14:textId="77777777" w:rsidR="000E08A8" w:rsidRDefault="00995AE2">
      <w:r>
        <w:rPr>
          <w:rFonts w:hint="cs"/>
          <w:rtl/>
        </w:rPr>
        <w:t>تیر ۱۴۰۵</w:t>
      </w:r>
    </w:p>
    <w:p w14:paraId="7A50B389" w14:textId="77777777" w:rsidR="000E08A8" w:rsidRDefault="000E08A8">
      <w:pPr>
        <w:sectPr w:rsidR="000E08A8" w:rsidSect="00EC428C">
          <w:headerReference w:type="default" r:id="rId12"/>
          <w:footerReference w:type="default" r:id="rId13"/>
          <w:pgSz w:w="11906" w:h="16838" w:code="9"/>
          <w:pgMar w:top="1729" w:right="1729" w:bottom="1729" w:left="1440" w:header="720" w:footer="720" w:gutter="0"/>
          <w:pgNumType w:fmt="arabicAlpha" w:start="1"/>
          <w:cols w:space="720"/>
          <w:bidi/>
          <w:rtlGutter/>
          <w:docGrid w:linePitch="360"/>
        </w:sectPr>
      </w:pPr>
    </w:p>
    <w:p w14:paraId="050480AA" w14:textId="77777777" w:rsidR="000E08A8" w:rsidRDefault="00995AE2">
      <w:pPr>
        <w:pStyle w:val="AbsTitleFarsi"/>
      </w:pPr>
      <w:r>
        <w:rPr>
          <w:rFonts w:hint="cs"/>
          <w:rtl/>
        </w:rPr>
        <w:lastRenderedPageBreak/>
        <w:t>قدردانی و تشکر</w:t>
      </w:r>
    </w:p>
    <w:p w14:paraId="18C8B0D5" w14:textId="77777777" w:rsidR="000E08A8" w:rsidRDefault="00995AE2">
      <w:r>
        <w:rPr>
          <w:rFonts w:hint="cs"/>
          <w:rtl/>
        </w:rPr>
        <w:t xml:space="preserve">در آغاز، از استاد راهنمای گران‌قدرم، جناب آقای دکتر بابک خلج، که با راهنمایی‌های دقیق، صبورانه و عالمانه خود مسیر این پژوهش را روشن کردند، صمیمانه سپاسگزارم. نگاه نقادانه و پرسش‌های راه‌گشای ایشان در جلسات متعدد، نقشی تعیین‌کننده در شکل‌گیری چارچوب نظری و </w:t>
      </w:r>
      <w:r>
        <w:rPr>
          <w:rFonts w:hint="cs"/>
          <w:rtl/>
        </w:rPr>
        <w:t>عملی این پایان‌نامه داشت.</w:t>
      </w:r>
    </w:p>
    <w:p w14:paraId="6634A242" w14:textId="77777777" w:rsidR="000E08A8" w:rsidRDefault="00995AE2">
      <w:r>
        <w:rPr>
          <w:rFonts w:hint="cs"/>
          <w:rtl/>
        </w:rPr>
        <w:t>همچنین از اعضای محترم کمیته ممتحنین که با دقت نظر خود بر غنای این نوشته افزودند و از دوستان و هم‌دوره‌ای‌هایم در دانشکده مهندسی برق دانشگاه صنعتی شریف که در بحث‌های علمی همراه من بودند، قدردانی می‌کنم. در پایان، از خانواده عزیزم ک</w:t>
      </w:r>
      <w:r>
        <w:rPr>
          <w:rFonts w:hint="cs"/>
          <w:rtl/>
        </w:rPr>
        <w:t>ه در تمام مراحل تحصیل پشتیبان بی‌دریغ من بودند، سپاسگزارم.</w:t>
      </w:r>
    </w:p>
    <w:p w14:paraId="0C41B7BD" w14:textId="77777777" w:rsidR="000E08A8" w:rsidRDefault="000E08A8">
      <w:pPr>
        <w:sectPr w:rsidR="000E08A8" w:rsidSect="00FF0A5C">
          <w:headerReference w:type="default" r:id="rId14"/>
          <w:pgSz w:w="11906" w:h="16838" w:code="9"/>
          <w:pgMar w:top="1729" w:right="1729" w:bottom="1729" w:left="1440" w:header="720" w:footer="720" w:gutter="0"/>
          <w:pgNumType w:fmt="arabicAbjad"/>
          <w:cols w:space="720"/>
          <w:bidi/>
          <w:rtlGutter/>
          <w:docGrid w:linePitch="360"/>
        </w:sectPr>
      </w:pPr>
    </w:p>
    <w:p w14:paraId="50328781" w14:textId="77777777" w:rsidR="000E08A8" w:rsidRDefault="00995AE2">
      <w:pPr>
        <w:pStyle w:val="Title18C"/>
      </w:pPr>
      <w:r>
        <w:rPr>
          <w:rFonts w:hint="cs"/>
          <w:rtl/>
        </w:rPr>
        <w:lastRenderedPageBreak/>
        <w:t>بهبود عملکرد و استواری سامانه‌های رانندگی خودران انتها-به-انتها با استفاده از یادگیری چندوجهی و ترکیب بهینه اطلاعات سنسورهای ناهمگون</w:t>
      </w:r>
    </w:p>
    <w:p w14:paraId="3D854265" w14:textId="77777777" w:rsidR="000E08A8" w:rsidRDefault="00995AE2">
      <w:pPr>
        <w:pStyle w:val="AbsTitleFarsi"/>
      </w:pPr>
      <w:r>
        <w:rPr>
          <w:rFonts w:hint="cs"/>
          <w:rtl/>
        </w:rPr>
        <w:t>چكيده</w:t>
      </w:r>
    </w:p>
    <w:p w14:paraId="3C50F110" w14:textId="77777777" w:rsidR="000E08A8" w:rsidRDefault="00995AE2">
      <w:r>
        <w:rPr>
          <w:rFonts w:hint="cs"/>
          <w:rtl/>
        </w:rPr>
        <w:t>طراح</w:t>
      </w:r>
      <w:r>
        <w:rPr>
          <w:rFonts w:hint="cs"/>
          <w:rtl/>
        </w:rPr>
        <w:t>ی سامانه‌های رانندگی خودران</w:t>
      </w:r>
      <w:r>
        <w:rPr>
          <w:rStyle w:val="FootnoteReference"/>
          <w:rtl/>
        </w:rPr>
        <w:footnoteReference w:id="1"/>
      </w:r>
      <w:r>
        <w:rPr>
          <w:rFonts w:hint="cs"/>
          <w:rtl/>
        </w:rPr>
        <w:t xml:space="preserve"> در سال‌های اخیر از رویکردهای ماژولار سنتی به سمت معماری‌های یادگیری انتها-به-انتها</w:t>
      </w:r>
      <w:r>
        <w:rPr>
          <w:rStyle w:val="FootnoteReference"/>
          <w:rtl/>
        </w:rPr>
        <w:footnoteReference w:id="2"/>
      </w:r>
      <w:r>
        <w:rPr>
          <w:rFonts w:hint="cs"/>
          <w:rtl/>
        </w:rPr>
        <w:t xml:space="preserve"> متمایل شده‌است؛ معماری‌هایی که با دریافت مستقیم داده‌های خام حسگرها، خروجی کنترلی تولید می‌کنند و کل سامانه را به‌صورت سراسری بهینه می‌سازند. ب</w:t>
      </w:r>
      <w:r>
        <w:rPr>
          <w:rFonts w:hint="cs"/>
          <w:rtl/>
        </w:rPr>
        <w:t>ا این حال، وابستگی بسیاری از این سامانه‌ها به یک منبع داده منفرد مانند دوربین، استواری</w:t>
      </w:r>
      <w:r>
        <w:rPr>
          <w:rStyle w:val="FootnoteReference"/>
          <w:rtl/>
        </w:rPr>
        <w:footnoteReference w:id="3"/>
      </w:r>
      <w:r>
        <w:rPr>
          <w:rFonts w:hint="cs"/>
          <w:rtl/>
        </w:rPr>
        <w:t xml:space="preserve"> آنها را در شرایط جوی نامساعد و سناریوهای نادر به‌شدت کاهش می‌دهد. هدف این پژوهش، بهبود عملکرد و استواری رانندگی خودران انتها-به-انتها از طریق یادگیری چندوجهی</w:t>
      </w:r>
      <w:r>
        <w:rPr>
          <w:rStyle w:val="FootnoteReference"/>
          <w:rtl/>
        </w:rPr>
        <w:footnoteReference w:id="4"/>
      </w:r>
      <w:r>
        <w:rPr>
          <w:rFonts w:hint="cs"/>
          <w:rtl/>
        </w:rPr>
        <w:t xml:space="preserve"> و ترکیب ب</w:t>
      </w:r>
      <w:r>
        <w:rPr>
          <w:rFonts w:hint="cs"/>
          <w:rtl/>
        </w:rPr>
        <w:t>هینه اطلاعات حسگرهای ناهمگون دوربین و لیدار</w:t>
      </w:r>
      <w:r>
        <w:rPr>
          <w:rStyle w:val="FootnoteReference"/>
          <w:rtl/>
        </w:rPr>
        <w:footnoteReference w:id="5"/>
      </w:r>
      <w:r>
        <w:rPr>
          <w:rFonts w:hint="cs"/>
          <w:rtl/>
        </w:rPr>
        <w:t xml:space="preserve"> است.</w:t>
      </w:r>
    </w:p>
    <w:p w14:paraId="083CBA86" w14:textId="77777777" w:rsidR="000E08A8" w:rsidRDefault="00995AE2">
      <w:r>
        <w:rPr>
          <w:rFonts w:hint="cs"/>
          <w:rtl/>
        </w:rPr>
        <w:t>در این پایان‌نامه یک معماری نوین مبتنی بر ترنسفورمر</w:t>
      </w:r>
      <w:r>
        <w:rPr>
          <w:rStyle w:val="FootnoteReference"/>
          <w:rtl/>
        </w:rPr>
        <w:footnoteReference w:id="6"/>
      </w:r>
      <w:r>
        <w:rPr>
          <w:rFonts w:hint="cs"/>
          <w:rtl/>
        </w:rPr>
        <w:t xml:space="preserve"> با نام </w:t>
      </w:r>
      <w:r>
        <w:t>EGCA</w:t>
      </w:r>
      <w:r>
        <w:rPr>
          <w:rFonts w:hint="cs"/>
          <w:rtl/>
        </w:rPr>
        <w:t xml:space="preserve"> پیشنهاد می‌شود که سه مؤلفه اصلی دارد: نخست، یک ماژول ترکیب میانی مبتنی بر توجه متقابل</w:t>
      </w:r>
      <w:r>
        <w:rPr>
          <w:rStyle w:val="FootnoteReference"/>
          <w:rtl/>
        </w:rPr>
        <w:footnoteReference w:id="7"/>
      </w:r>
      <w:r>
        <w:rPr>
          <w:rFonts w:hint="cs"/>
          <w:rtl/>
        </w:rPr>
        <w:t xml:space="preserve"> دوسویه که ویژگی‌های معنایی تصویر و ویژگی‌های هندسی </w:t>
      </w:r>
      <w:r>
        <w:rPr>
          <w:rFonts w:hint="cs"/>
          <w:rtl/>
        </w:rPr>
        <w:t>نمای پرنده</w:t>
      </w:r>
      <w:r>
        <w:rPr>
          <w:rStyle w:val="FootnoteReference"/>
          <w:rtl/>
        </w:rPr>
        <w:footnoteReference w:id="8"/>
      </w:r>
      <w:r>
        <w:rPr>
          <w:rFonts w:hint="cs"/>
          <w:rtl/>
        </w:rPr>
        <w:t xml:space="preserve"> لیدار را در هم می‌آمیزد؛ دوم، به‌کارگیری توجه خطی</w:t>
      </w:r>
      <w:r>
        <w:rPr>
          <w:rStyle w:val="FootnoteReference"/>
          <w:rtl/>
        </w:rPr>
        <w:footnoteReference w:id="9"/>
      </w:r>
      <w:r>
        <w:rPr>
          <w:rFonts w:hint="cs"/>
          <w:rtl/>
        </w:rPr>
        <w:t xml:space="preserve"> هسته‌محور که پیچیدگی محاسباتی ترکیب را از مرتبه دوم به مرتبه خطی نسبت به تعداد نشانه‌ها </w:t>
      </w:r>
      <w:r>
        <w:rPr>
          <w:rFonts w:hint="cs"/>
          <w:rtl/>
        </w:rPr>
        <w:lastRenderedPageBreak/>
        <w:t>کاهش می‌دهد؛ و سوم، یک سازوکار دروازه اطمینان حسگر</w:t>
      </w:r>
      <w:r>
        <w:rPr>
          <w:rStyle w:val="FootnoteReference"/>
          <w:rtl/>
        </w:rPr>
        <w:footnoteReference w:id="10"/>
      </w:r>
      <w:r>
        <w:rPr>
          <w:rFonts w:hint="cs"/>
          <w:rtl/>
        </w:rPr>
        <w:t xml:space="preserve"> به‌همراه راهبرد آموزشی حذف تصادفی حسگر</w:t>
      </w:r>
      <w:r>
        <w:rPr>
          <w:rStyle w:val="FootnoteReference"/>
          <w:rtl/>
        </w:rPr>
        <w:footnoteReference w:id="11"/>
      </w:r>
      <w:r>
        <w:rPr>
          <w:rFonts w:hint="cs"/>
          <w:rtl/>
        </w:rPr>
        <w:t xml:space="preserve"> که شبکه را در</w:t>
      </w:r>
      <w:r>
        <w:rPr>
          <w:rFonts w:hint="cs"/>
          <w:rtl/>
        </w:rPr>
        <w:t xml:space="preserve"> برابر افت کیفیت یا قطع کامل یک حسگر مقاوم می‌کند. مدل پیشنهادی با یادگیری تقلیدی از یک خبره ممتاز در شبیه‌ساز </w:t>
      </w:r>
      <w:r>
        <w:t>CARLA</w:t>
      </w:r>
      <w:r>
        <w:rPr>
          <w:rFonts w:hint="cs"/>
          <w:rtl/>
        </w:rPr>
        <w:t xml:space="preserve"> آموزش داده شد و روی مجموعه مسیرهای استاندارد </w:t>
      </w:r>
      <w:r>
        <w:t>Longest6</w:t>
      </w:r>
      <w:r>
        <w:rPr>
          <w:rFonts w:hint="cs"/>
          <w:rtl/>
        </w:rPr>
        <w:t xml:space="preserve"> ارزیابی شد.</w:t>
      </w:r>
    </w:p>
    <w:p w14:paraId="1CCC53A4" w14:textId="77777777" w:rsidR="000E08A8" w:rsidRDefault="00995AE2">
      <w:r>
        <w:rPr>
          <w:rFonts w:hint="cs"/>
          <w:rtl/>
        </w:rPr>
        <w:t>نتایج ارزیابی نشان می‌دهد که روش پیشنهادی به امتیاز رانندگی ۵۵٫۸ دست می‌یابد که نسبت به بهترین روش‌های موجود بهبودی معادل ۵٫۹ درصد دارد؛ درحالی‌که هزینه محاسباتی آن حدود ۱۹ درصد کمتر از معماری ترکیب مبتنی بر توجه کامل است. در شرایط باران شدید و مه، افت عمل</w:t>
      </w:r>
      <w:r>
        <w:rPr>
          <w:rFonts w:hint="cs"/>
          <w:rtl/>
        </w:rPr>
        <w:t xml:space="preserve">کرد مدل پیشنهادی کمتر از نصف افت مدل تک‌حسگری مبتنی بر دوربین است و در سناریوی قطع ۵۰ درصدی فریم‌های لیدار، امتیاز رانندگی آن ۷۵ درصد بیشتر از مدل پایه حفظ می‌شود. این نتایج نشان می‌دهد ترکیب بهینه و آگاه از اطمینان حسگرها، مسیری مؤثر برای دستیابی هم‌زمان </w:t>
      </w:r>
      <w:r>
        <w:rPr>
          <w:rFonts w:hint="cs"/>
          <w:rtl/>
        </w:rPr>
        <w:t>به دقت، کارایی محاسباتی و استواری در رانندگی خودران انتها-به-انتها است.</w:t>
      </w:r>
    </w:p>
    <w:p w14:paraId="65B16D74" w14:textId="77777777" w:rsidR="000E08A8" w:rsidRDefault="00995AE2">
      <w:pPr>
        <w:pStyle w:val="AbsTitleFarsi"/>
      </w:pPr>
      <w:r>
        <w:rPr>
          <w:rFonts w:hint="cs"/>
          <w:rtl/>
        </w:rPr>
        <w:t>واژه‌های کلیدی:</w:t>
      </w:r>
    </w:p>
    <w:p w14:paraId="62C0E1CA" w14:textId="77777777" w:rsidR="000E08A8" w:rsidRDefault="00995AE2">
      <w:r>
        <w:rPr>
          <w:rFonts w:hint="cs"/>
          <w:rtl/>
        </w:rPr>
        <w:t>رانندگی خودران، یادگیری انتها-به-انتها، یادگیری چندوجهی، ترکیب اطلاعات حسگرها، ترنسفورمر، توجه متقابل، استواری</w:t>
      </w:r>
    </w:p>
    <w:p w14:paraId="1CA2FCBE" w14:textId="77777777" w:rsidR="000E08A8" w:rsidRDefault="000E08A8">
      <w:pPr>
        <w:sectPr w:rsidR="000E08A8" w:rsidSect="00EC428C">
          <w:headerReference w:type="default" r:id="rId15"/>
          <w:pgSz w:w="11906" w:h="16838" w:code="9"/>
          <w:pgMar w:top="1729" w:right="1729" w:bottom="1729" w:left="1440" w:header="720" w:footer="720" w:gutter="0"/>
          <w:pgNumType w:fmt="arabicAlpha"/>
          <w:cols w:space="720"/>
          <w:bidi/>
          <w:rtlGutter/>
          <w:docGrid w:linePitch="360"/>
        </w:sectPr>
      </w:pPr>
    </w:p>
    <w:p w14:paraId="33C6D041" w14:textId="77777777" w:rsidR="000E08A8" w:rsidRDefault="00995AE2">
      <w:pPr>
        <w:pStyle w:val="NormalB"/>
      </w:pPr>
      <w:r>
        <w:rPr>
          <w:rFonts w:hint="cs"/>
          <w:rtl/>
        </w:rPr>
        <w:lastRenderedPageBreak/>
        <w:t>فهرست مطالب</w:t>
      </w:r>
    </w:p>
    <w:p w14:paraId="6D300F2C" w14:textId="77777777" w:rsidR="000E08A8" w:rsidRDefault="00995AE2">
      <w:pPr>
        <w:pStyle w:val="NormalLeftB"/>
      </w:pPr>
      <w:r>
        <w:rPr>
          <w:rFonts w:hint="cs"/>
          <w:rtl/>
        </w:rPr>
        <w:t>صفحه</w:t>
      </w:r>
    </w:p>
    <w:p w14:paraId="67C308B6" w14:textId="3539B274" w:rsidR="00995AE2" w:rsidRDefault="00995AE2">
      <w:pPr>
        <w:pStyle w:val="TOC1"/>
        <w:rPr>
          <w:rFonts w:asciiTheme="minorHAnsi" w:eastAsiaTheme="minorEastAsia" w:hAnsiTheme="minorHAnsi" w:cstheme="minorBidi"/>
          <w:b w:val="0"/>
          <w:bCs w:val="0"/>
          <w:noProof/>
          <w:sz w:val="22"/>
          <w:szCs w:val="22"/>
          <w:rtl/>
        </w:rPr>
      </w:pPr>
      <w:r>
        <w:fldChar w:fldCharType="begin"/>
      </w:r>
      <w:r>
        <w:instrText xml:space="preserve"> TOC \o "1-3" \z \u </w:instrText>
      </w:r>
      <w:r>
        <w:fldChar w:fldCharType="separate"/>
      </w:r>
      <w:r>
        <w:rPr>
          <w:noProof/>
          <w:lang w:bidi="fa-IR"/>
        </w:rPr>
        <w:t>1</w:t>
      </w:r>
      <w:r>
        <w:rPr>
          <w:rFonts w:asciiTheme="minorHAnsi" w:eastAsiaTheme="minorEastAsia" w:hAnsiTheme="minorHAnsi" w:cstheme="minorBidi"/>
          <w:b w:val="0"/>
          <w:bCs w:val="0"/>
          <w:noProof/>
          <w:sz w:val="22"/>
          <w:szCs w:val="22"/>
          <w:rtl/>
        </w:rPr>
        <w:tab/>
      </w:r>
      <w:r>
        <w:rPr>
          <w:noProof/>
          <w:rtl/>
          <w:lang w:bidi="fa-IR"/>
        </w:rPr>
        <w:t>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Toc235212653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p>
    <w:p w14:paraId="40322687" w14:textId="2108B27B" w:rsidR="00995AE2" w:rsidRDefault="00995AE2">
      <w:pPr>
        <w:pStyle w:val="TOC2"/>
        <w:rPr>
          <w:rFonts w:asciiTheme="minorHAnsi" w:eastAsiaTheme="minorEastAsia" w:hAnsiTheme="minorHAnsi" w:cstheme="minorBidi"/>
          <w:sz w:val="22"/>
          <w:szCs w:val="22"/>
          <w:rtl/>
          <w:lang w:bidi="ar-SA"/>
        </w:rPr>
      </w:pPr>
      <w:r>
        <w:t>1‌</w:t>
      </w:r>
      <w:r>
        <w:rPr>
          <w:rtl/>
        </w:rPr>
        <w:t>‏.‏1‌</w:t>
      </w:r>
      <w:r>
        <w:rPr>
          <w:rFonts w:asciiTheme="minorHAnsi" w:eastAsiaTheme="minorEastAsia" w:hAnsiTheme="minorHAnsi" w:cstheme="minorBidi"/>
          <w:sz w:val="22"/>
          <w:szCs w:val="22"/>
          <w:rtl/>
          <w:lang w:bidi="ar-SA"/>
        </w:rPr>
        <w:tab/>
      </w:r>
      <w:r>
        <w:rPr>
          <w:rtl/>
        </w:rPr>
        <w:t>انگ</w:t>
      </w:r>
      <w:r>
        <w:rPr>
          <w:rFonts w:hint="cs"/>
          <w:rtl/>
        </w:rPr>
        <w:t>ی</w:t>
      </w:r>
      <w:r>
        <w:rPr>
          <w:rFonts w:hint="eastAsia"/>
          <w:rtl/>
        </w:rPr>
        <w:t>زه</w:t>
      </w:r>
      <w:r>
        <w:rPr>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Toc235212654 \h</w:instrText>
      </w:r>
      <w:r>
        <w:rPr>
          <w:webHidden/>
          <w:rtl/>
        </w:rPr>
        <w:instrText xml:space="preserve"> </w:instrText>
      </w:r>
      <w:r>
        <w:rPr>
          <w:webHidden/>
          <w:rtl/>
        </w:rPr>
      </w:r>
      <w:r>
        <w:rPr>
          <w:webHidden/>
          <w:rtl/>
        </w:rPr>
        <w:fldChar w:fldCharType="separate"/>
      </w:r>
      <w:r>
        <w:rPr>
          <w:webHidden/>
          <w:rtl/>
          <w:lang w:bidi="ar-SA"/>
        </w:rPr>
        <w:t>2</w:t>
      </w:r>
      <w:r>
        <w:rPr>
          <w:webHidden/>
          <w:rtl/>
        </w:rPr>
        <w:fldChar w:fldCharType="end"/>
      </w:r>
    </w:p>
    <w:p w14:paraId="5EFCDEE9" w14:textId="404CBFCE" w:rsidR="00995AE2" w:rsidRDefault="00995AE2">
      <w:pPr>
        <w:pStyle w:val="TOC2"/>
        <w:rPr>
          <w:rFonts w:asciiTheme="minorHAnsi" w:eastAsiaTheme="minorEastAsia" w:hAnsiTheme="minorHAnsi" w:cstheme="minorBidi"/>
          <w:sz w:val="22"/>
          <w:szCs w:val="22"/>
          <w:rtl/>
          <w:lang w:bidi="ar-SA"/>
        </w:rPr>
      </w:pPr>
      <w:r>
        <w:t>1‌</w:t>
      </w:r>
      <w:r>
        <w:rPr>
          <w:rtl/>
        </w:rPr>
        <w:t>‏.‏2‌</w:t>
      </w:r>
      <w:r>
        <w:rPr>
          <w:rFonts w:asciiTheme="minorHAnsi" w:eastAsiaTheme="minorEastAsia" w:hAnsiTheme="minorHAnsi" w:cstheme="minorBidi"/>
          <w:sz w:val="22"/>
          <w:szCs w:val="22"/>
          <w:rtl/>
          <w:lang w:bidi="ar-SA"/>
        </w:rPr>
        <w:tab/>
      </w:r>
      <w:r>
        <w:rPr>
          <w:rtl/>
        </w:rPr>
        <w:t>تعر</w:t>
      </w:r>
      <w:r>
        <w:rPr>
          <w:rFonts w:hint="cs"/>
          <w:rtl/>
        </w:rPr>
        <w:t>ی</w:t>
      </w:r>
      <w:r>
        <w:rPr>
          <w:rFonts w:hint="eastAsia"/>
          <w:rtl/>
        </w:rPr>
        <w:t>ف</w:t>
      </w:r>
      <w:r>
        <w:rPr>
          <w:rtl/>
        </w:rPr>
        <w:t xml:space="preserve"> مسئله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Toc235212655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p>
    <w:p w14:paraId="260070A1" w14:textId="1EF39E22" w:rsidR="00995AE2" w:rsidRDefault="00995AE2">
      <w:pPr>
        <w:pStyle w:val="TOC2"/>
        <w:rPr>
          <w:rFonts w:asciiTheme="minorHAnsi" w:eastAsiaTheme="minorEastAsia" w:hAnsiTheme="minorHAnsi" w:cstheme="minorBidi"/>
          <w:sz w:val="22"/>
          <w:szCs w:val="22"/>
          <w:rtl/>
          <w:lang w:bidi="ar-SA"/>
        </w:rPr>
      </w:pPr>
      <w:r>
        <w:t>1‌</w:t>
      </w:r>
      <w:r>
        <w:rPr>
          <w:rtl/>
        </w:rPr>
        <w:t>‏.‏3‌</w:t>
      </w:r>
      <w:r>
        <w:rPr>
          <w:rFonts w:asciiTheme="minorHAnsi" w:eastAsiaTheme="minorEastAsia" w:hAnsiTheme="minorHAnsi" w:cstheme="minorBidi"/>
          <w:sz w:val="22"/>
          <w:szCs w:val="22"/>
          <w:rtl/>
          <w:lang w:bidi="ar-SA"/>
        </w:rPr>
        <w:tab/>
      </w:r>
      <w:r>
        <w:rPr>
          <w:rtl/>
        </w:rPr>
        <w:t>پ</w:t>
      </w:r>
      <w:r>
        <w:rPr>
          <w:rFonts w:hint="cs"/>
          <w:rtl/>
        </w:rPr>
        <w:t>ی</w:t>
      </w:r>
      <w:r>
        <w:rPr>
          <w:rFonts w:hint="eastAsia"/>
          <w:rtl/>
        </w:rPr>
        <w:t>ش</w:t>
      </w:r>
      <w:r>
        <w:rPr>
          <w:rFonts w:hint="cs"/>
          <w:rtl/>
        </w:rPr>
        <w:t>ی</w:t>
      </w:r>
      <w:r>
        <w:rPr>
          <w:rFonts w:hint="eastAsia"/>
          <w:rtl/>
        </w:rPr>
        <w:t>نه</w:t>
      </w:r>
      <w:r>
        <w:rPr>
          <w:rtl/>
        </w:rPr>
        <w:t xml:space="preserve">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Toc235212656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p>
    <w:p w14:paraId="79ED9E1C" w14:textId="20E0361C" w:rsidR="00995AE2" w:rsidRDefault="00995AE2">
      <w:pPr>
        <w:pStyle w:val="TOC2"/>
        <w:rPr>
          <w:rFonts w:asciiTheme="minorHAnsi" w:eastAsiaTheme="minorEastAsia" w:hAnsiTheme="minorHAnsi" w:cstheme="minorBidi"/>
          <w:sz w:val="22"/>
          <w:szCs w:val="22"/>
          <w:rtl/>
          <w:lang w:bidi="ar-SA"/>
        </w:rPr>
      </w:pPr>
      <w:r>
        <w:t>1‌</w:t>
      </w:r>
      <w:r>
        <w:rPr>
          <w:rtl/>
        </w:rPr>
        <w:t>‏.‏4‌</w:t>
      </w:r>
      <w:r>
        <w:rPr>
          <w:rFonts w:asciiTheme="minorHAnsi" w:eastAsiaTheme="minorEastAsia" w:hAnsiTheme="minorHAnsi" w:cstheme="minorBidi"/>
          <w:sz w:val="22"/>
          <w:szCs w:val="22"/>
          <w:rtl/>
          <w:lang w:bidi="ar-SA"/>
        </w:rPr>
        <w:tab/>
      </w:r>
      <w:r>
        <w:rPr>
          <w:rtl/>
        </w:rPr>
        <w:t>اهداف و نوآور</w:t>
      </w:r>
      <w:r>
        <w:rPr>
          <w:rFonts w:hint="cs"/>
          <w:rtl/>
        </w:rPr>
        <w:t>ی‌</w:t>
      </w:r>
      <w:r>
        <w:rPr>
          <w:rFonts w:hint="eastAsia"/>
          <w:rtl/>
        </w:rPr>
        <w:t>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Toc235212657 \h</w:instrText>
      </w:r>
      <w:r>
        <w:rPr>
          <w:webHidden/>
          <w:rtl/>
        </w:rPr>
        <w:instrText xml:space="preserve"> </w:instrText>
      </w:r>
      <w:r>
        <w:rPr>
          <w:webHidden/>
          <w:rtl/>
        </w:rPr>
      </w:r>
      <w:r>
        <w:rPr>
          <w:webHidden/>
          <w:rtl/>
        </w:rPr>
        <w:fldChar w:fldCharType="separate"/>
      </w:r>
      <w:r>
        <w:rPr>
          <w:webHidden/>
          <w:rtl/>
          <w:lang w:bidi="ar-SA"/>
        </w:rPr>
        <w:t>4</w:t>
      </w:r>
      <w:r>
        <w:rPr>
          <w:webHidden/>
          <w:rtl/>
        </w:rPr>
        <w:fldChar w:fldCharType="end"/>
      </w:r>
    </w:p>
    <w:p w14:paraId="2BD79F45" w14:textId="1842D109" w:rsidR="00995AE2" w:rsidRDefault="00995AE2">
      <w:pPr>
        <w:pStyle w:val="TOC2"/>
        <w:rPr>
          <w:rFonts w:asciiTheme="minorHAnsi" w:eastAsiaTheme="minorEastAsia" w:hAnsiTheme="minorHAnsi" w:cstheme="minorBidi"/>
          <w:sz w:val="22"/>
          <w:szCs w:val="22"/>
          <w:rtl/>
          <w:lang w:bidi="ar-SA"/>
        </w:rPr>
      </w:pPr>
      <w:r>
        <w:t>1‌</w:t>
      </w:r>
      <w:r>
        <w:rPr>
          <w:rtl/>
        </w:rPr>
        <w:t>‏.‏5‌</w:t>
      </w:r>
      <w:r>
        <w:rPr>
          <w:rFonts w:asciiTheme="minorHAnsi" w:eastAsiaTheme="minorEastAsia" w:hAnsiTheme="minorHAnsi" w:cstheme="minorBidi"/>
          <w:sz w:val="22"/>
          <w:szCs w:val="22"/>
          <w:rtl/>
          <w:lang w:bidi="ar-SA"/>
        </w:rPr>
        <w:tab/>
      </w:r>
      <w:r>
        <w:rPr>
          <w:rtl/>
        </w:rPr>
        <w:t>محتوا</w:t>
      </w:r>
      <w:r>
        <w:rPr>
          <w:rFonts w:hint="cs"/>
          <w:rtl/>
        </w:rPr>
        <w:t>ی</w:t>
      </w:r>
      <w:r>
        <w:rPr>
          <w:rtl/>
        </w:rPr>
        <w:t xml:space="preserve"> گزارش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Toc235212658 \h</w:instrText>
      </w:r>
      <w:r>
        <w:rPr>
          <w:webHidden/>
          <w:rtl/>
        </w:rPr>
        <w:instrText xml:space="preserve"> </w:instrText>
      </w:r>
      <w:r>
        <w:rPr>
          <w:webHidden/>
          <w:rtl/>
        </w:rPr>
      </w:r>
      <w:r>
        <w:rPr>
          <w:webHidden/>
          <w:rtl/>
        </w:rPr>
        <w:fldChar w:fldCharType="separate"/>
      </w:r>
      <w:r>
        <w:rPr>
          <w:webHidden/>
          <w:rtl/>
          <w:lang w:bidi="ar-SA"/>
        </w:rPr>
        <w:t>5</w:t>
      </w:r>
      <w:r>
        <w:rPr>
          <w:webHidden/>
          <w:rtl/>
        </w:rPr>
        <w:fldChar w:fldCharType="end"/>
      </w:r>
    </w:p>
    <w:p w14:paraId="0A05E0BA" w14:textId="592A33E1" w:rsidR="00995AE2" w:rsidRDefault="00995AE2">
      <w:pPr>
        <w:pStyle w:val="TOC1"/>
        <w:rPr>
          <w:rFonts w:asciiTheme="minorHAnsi" w:eastAsiaTheme="minorEastAsia" w:hAnsiTheme="minorHAnsi" w:cstheme="minorBidi"/>
          <w:b w:val="0"/>
          <w:bCs w:val="0"/>
          <w:noProof/>
          <w:sz w:val="22"/>
          <w:szCs w:val="22"/>
          <w:rtl/>
        </w:rPr>
      </w:pPr>
      <w:r>
        <w:rPr>
          <w:noProof/>
          <w:lang w:bidi="fa-IR"/>
        </w:rPr>
        <w:t>2</w:t>
      </w:r>
      <w:r>
        <w:rPr>
          <w:rFonts w:asciiTheme="minorHAnsi" w:eastAsiaTheme="minorEastAsia" w:hAnsiTheme="minorHAnsi" w:cstheme="minorBidi"/>
          <w:b w:val="0"/>
          <w:bCs w:val="0"/>
          <w:noProof/>
          <w:sz w:val="22"/>
          <w:szCs w:val="22"/>
          <w:rtl/>
        </w:rPr>
        <w:tab/>
      </w:r>
      <w:r>
        <w:rPr>
          <w:noProof/>
          <w:rtl/>
          <w:lang w:bidi="fa-IR"/>
        </w:rPr>
        <w:t>پ</w:t>
      </w:r>
      <w:r>
        <w:rPr>
          <w:rFonts w:hint="cs"/>
          <w:noProof/>
          <w:rtl/>
          <w:lang w:bidi="fa-IR"/>
        </w:rPr>
        <w:t>ی</w:t>
      </w:r>
      <w:r>
        <w:rPr>
          <w:rFonts w:hint="eastAsia"/>
          <w:noProof/>
          <w:rtl/>
          <w:lang w:bidi="fa-IR"/>
        </w:rPr>
        <w:t>ش</w:t>
      </w:r>
      <w:r>
        <w:rPr>
          <w:rFonts w:hint="cs"/>
          <w:noProof/>
          <w:rtl/>
          <w:lang w:bidi="fa-IR"/>
        </w:rPr>
        <w:t>ی</w:t>
      </w:r>
      <w:r>
        <w:rPr>
          <w:rFonts w:hint="eastAsia"/>
          <w:noProof/>
          <w:rtl/>
          <w:lang w:bidi="fa-IR"/>
        </w:rPr>
        <w:t>نه</w:t>
      </w:r>
      <w:r>
        <w:rPr>
          <w:noProof/>
          <w:rtl/>
          <w:lang w:bidi="fa-IR"/>
        </w:rPr>
        <w:t xml:space="preserve"> پژوهش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Toc235212659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p>
    <w:p w14:paraId="1E8AFE10" w14:textId="1D22E302" w:rsidR="00995AE2" w:rsidRDefault="00995AE2">
      <w:pPr>
        <w:pStyle w:val="TOC2"/>
        <w:rPr>
          <w:rFonts w:asciiTheme="minorHAnsi" w:eastAsiaTheme="minorEastAsia" w:hAnsiTheme="minorHAnsi" w:cstheme="minorBidi"/>
          <w:sz w:val="22"/>
          <w:szCs w:val="22"/>
          <w:rtl/>
          <w:lang w:bidi="ar-SA"/>
        </w:rPr>
      </w:pPr>
      <w:r>
        <w:t>2‌</w:t>
      </w:r>
      <w:r>
        <w:rPr>
          <w:rtl/>
        </w:rPr>
        <w:t>‏.‏1‌</w:t>
      </w:r>
      <w:r>
        <w:rPr>
          <w:rFonts w:asciiTheme="minorHAnsi" w:eastAsiaTheme="minorEastAsia" w:hAnsiTheme="minorHAnsi" w:cstheme="minorBidi"/>
          <w:sz w:val="22"/>
          <w:szCs w:val="22"/>
          <w:rtl/>
          <w:lang w:bidi="ar-SA"/>
        </w:rPr>
        <w:tab/>
      </w:r>
      <w:r>
        <w:rPr>
          <w:rtl/>
        </w:rPr>
        <w:t>گذار از معمار</w:t>
      </w:r>
      <w:r>
        <w:rPr>
          <w:rFonts w:hint="cs"/>
          <w:rtl/>
        </w:rPr>
        <w:t>ی</w:t>
      </w:r>
      <w:r>
        <w:rPr>
          <w:rtl/>
        </w:rPr>
        <w:t xml:space="preserve"> ماژولار به انتها-به-انتها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Toc235212660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p>
    <w:p w14:paraId="55417205" w14:textId="5BDFD687" w:rsidR="00995AE2" w:rsidRDefault="00995AE2">
      <w:pPr>
        <w:pStyle w:val="TOC3"/>
        <w:rPr>
          <w:rFonts w:asciiTheme="minorHAnsi" w:eastAsiaTheme="minorEastAsia" w:hAnsiTheme="minorHAnsi" w:cstheme="minorBidi"/>
          <w:szCs w:val="22"/>
          <w:rtl/>
          <w:lang w:bidi="ar-SA"/>
        </w:rPr>
      </w:pPr>
      <w:r>
        <w:t>2‌</w:t>
      </w:r>
      <w:r>
        <w:rPr>
          <w:rtl/>
        </w:rPr>
        <w:t>‏.‏1‌‏.‏1‌</w:t>
      </w:r>
      <w:r>
        <w:rPr>
          <w:rFonts w:asciiTheme="minorHAnsi" w:eastAsiaTheme="minorEastAsia" w:hAnsiTheme="minorHAnsi" w:cstheme="minorBidi"/>
          <w:szCs w:val="22"/>
          <w:rtl/>
          <w:lang w:bidi="ar-SA"/>
        </w:rPr>
        <w:tab/>
      </w:r>
      <w:r>
        <w:rPr>
          <w:rtl/>
        </w:rPr>
        <w:t>معمار</w:t>
      </w:r>
      <w:r>
        <w:rPr>
          <w:rFonts w:hint="cs"/>
          <w:rtl/>
        </w:rPr>
        <w:t>ی</w:t>
      </w:r>
      <w:r>
        <w:rPr>
          <w:rtl/>
        </w:rPr>
        <w:t xml:space="preserve"> ماژولار و محدود</w:t>
      </w:r>
      <w:r>
        <w:rPr>
          <w:rFonts w:hint="cs"/>
          <w:rtl/>
        </w:rPr>
        <w:t>ی</w:t>
      </w:r>
      <w:r>
        <w:rPr>
          <w:rFonts w:hint="eastAsia"/>
          <w:rtl/>
        </w:rPr>
        <w:t>ت‌ها</w:t>
      </w:r>
      <w:r>
        <w:rPr>
          <w:rFonts w:hint="cs"/>
          <w:rtl/>
        </w:rPr>
        <w:t>ی</w:t>
      </w:r>
      <w:r>
        <w:rPr>
          <w:rtl/>
        </w:rPr>
        <w:t xml:space="preserve"> 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Toc235212661 \h</w:instrText>
      </w:r>
      <w:r>
        <w:rPr>
          <w:webHidden/>
          <w:rtl/>
        </w:rPr>
        <w:instrText xml:space="preserve"> </w:instrText>
      </w:r>
      <w:r>
        <w:rPr>
          <w:webHidden/>
          <w:rtl/>
        </w:rPr>
      </w:r>
      <w:r>
        <w:rPr>
          <w:webHidden/>
          <w:rtl/>
        </w:rPr>
        <w:fldChar w:fldCharType="separate"/>
      </w:r>
      <w:r>
        <w:rPr>
          <w:webHidden/>
          <w:rtl/>
          <w:lang w:bidi="ar-SA"/>
        </w:rPr>
        <w:t>6</w:t>
      </w:r>
      <w:r>
        <w:rPr>
          <w:webHidden/>
          <w:rtl/>
        </w:rPr>
        <w:fldChar w:fldCharType="end"/>
      </w:r>
    </w:p>
    <w:p w14:paraId="4AC00B39" w14:textId="6DA5B13C" w:rsidR="00995AE2" w:rsidRDefault="00995AE2">
      <w:pPr>
        <w:pStyle w:val="TOC3"/>
        <w:rPr>
          <w:rFonts w:asciiTheme="minorHAnsi" w:eastAsiaTheme="minorEastAsia" w:hAnsiTheme="minorHAnsi" w:cstheme="minorBidi"/>
          <w:szCs w:val="22"/>
          <w:rtl/>
          <w:lang w:bidi="ar-SA"/>
        </w:rPr>
      </w:pPr>
      <w:r>
        <w:t>2‌</w:t>
      </w:r>
      <w:r>
        <w:rPr>
          <w:rtl/>
        </w:rPr>
        <w:t>‏.‏1‌‏.‏2‌</w:t>
      </w:r>
      <w:r>
        <w:rPr>
          <w:rFonts w:asciiTheme="minorHAnsi" w:eastAsiaTheme="minorEastAsia" w:hAnsiTheme="minorHAnsi" w:cstheme="minorBidi"/>
          <w:szCs w:val="22"/>
          <w:rtl/>
          <w:lang w:bidi="ar-SA"/>
        </w:rPr>
        <w:tab/>
      </w:r>
      <w:r>
        <w:rPr>
          <w:rFonts w:hint="cs"/>
          <w:rtl/>
        </w:rPr>
        <w:t>ی</w:t>
      </w:r>
      <w:r>
        <w:rPr>
          <w:rFonts w:hint="eastAsia"/>
          <w:rtl/>
        </w:rPr>
        <w:t>ادگ</w:t>
      </w:r>
      <w:r>
        <w:rPr>
          <w:rFonts w:hint="cs"/>
          <w:rtl/>
        </w:rPr>
        <w:t>ی</w:t>
      </w:r>
      <w:r>
        <w:rPr>
          <w:rFonts w:hint="eastAsia"/>
          <w:rtl/>
        </w:rPr>
        <w:t>ر</w:t>
      </w:r>
      <w:r>
        <w:rPr>
          <w:rFonts w:hint="cs"/>
          <w:rtl/>
        </w:rPr>
        <w:t>ی</w:t>
      </w:r>
      <w:r>
        <w:rPr>
          <w:rtl/>
        </w:rPr>
        <w:t xml:space="preserve"> انتها-به-انتها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Toc235212662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p>
    <w:p w14:paraId="447B68A4" w14:textId="2EED9779" w:rsidR="00995AE2" w:rsidRDefault="00995AE2">
      <w:pPr>
        <w:pStyle w:val="TOC2"/>
        <w:rPr>
          <w:rFonts w:asciiTheme="minorHAnsi" w:eastAsiaTheme="minorEastAsia" w:hAnsiTheme="minorHAnsi" w:cstheme="minorBidi"/>
          <w:sz w:val="22"/>
          <w:szCs w:val="22"/>
          <w:rtl/>
          <w:lang w:bidi="ar-SA"/>
        </w:rPr>
      </w:pPr>
      <w:r>
        <w:t>2‌</w:t>
      </w:r>
      <w:r>
        <w:rPr>
          <w:rtl/>
        </w:rPr>
        <w:t>‏.‏2‌</w:t>
      </w:r>
      <w:r>
        <w:rPr>
          <w:rFonts w:asciiTheme="minorHAnsi" w:eastAsiaTheme="minorEastAsia" w:hAnsiTheme="minorHAnsi" w:cstheme="minorBidi"/>
          <w:sz w:val="22"/>
          <w:szCs w:val="22"/>
          <w:rtl/>
          <w:lang w:bidi="ar-SA"/>
        </w:rPr>
        <w:tab/>
      </w:r>
      <w:r>
        <w:rPr>
          <w:rFonts w:hint="cs"/>
          <w:rtl/>
        </w:rPr>
        <w:t>ی</w:t>
      </w:r>
      <w:r>
        <w:rPr>
          <w:rFonts w:hint="eastAsia"/>
          <w:rtl/>
        </w:rPr>
        <w:t>ادگ</w:t>
      </w:r>
      <w:r>
        <w:rPr>
          <w:rFonts w:hint="cs"/>
          <w:rtl/>
        </w:rPr>
        <w:t>ی</w:t>
      </w:r>
      <w:r>
        <w:rPr>
          <w:rFonts w:hint="eastAsia"/>
          <w:rtl/>
        </w:rPr>
        <w:t>ر</w:t>
      </w:r>
      <w:r>
        <w:rPr>
          <w:rFonts w:hint="cs"/>
          <w:rtl/>
        </w:rPr>
        <w:t>ی</w:t>
      </w:r>
      <w:r>
        <w:rPr>
          <w:rtl/>
        </w:rPr>
        <w:t xml:space="preserve"> چندوجه</w:t>
      </w:r>
      <w:r>
        <w:rPr>
          <w:rFonts w:hint="cs"/>
          <w:rtl/>
        </w:rPr>
        <w:t>ی</w:t>
      </w:r>
      <w:r>
        <w:rPr>
          <w:rtl/>
        </w:rPr>
        <w:t xml:space="preserve"> و ترک</w:t>
      </w:r>
      <w:r>
        <w:rPr>
          <w:rFonts w:hint="cs"/>
          <w:rtl/>
        </w:rPr>
        <w:t>ی</w:t>
      </w:r>
      <w:r>
        <w:rPr>
          <w:rFonts w:hint="eastAsia"/>
          <w:rtl/>
        </w:rPr>
        <w:t>ب</w:t>
      </w:r>
      <w:r>
        <w:rPr>
          <w:rtl/>
        </w:rPr>
        <w:t xml:space="preserve"> اطلاعات حسگرها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Toc235212663 \h</w:instrText>
      </w:r>
      <w:r>
        <w:rPr>
          <w:webHidden/>
          <w:rtl/>
        </w:rPr>
        <w:instrText xml:space="preserve"> </w:instrText>
      </w:r>
      <w:r>
        <w:rPr>
          <w:webHidden/>
          <w:rtl/>
        </w:rPr>
      </w:r>
      <w:r>
        <w:rPr>
          <w:webHidden/>
          <w:rtl/>
        </w:rPr>
        <w:fldChar w:fldCharType="separate"/>
      </w:r>
      <w:r>
        <w:rPr>
          <w:webHidden/>
          <w:rtl/>
          <w:lang w:bidi="ar-SA"/>
        </w:rPr>
        <w:t>7</w:t>
      </w:r>
      <w:r>
        <w:rPr>
          <w:webHidden/>
          <w:rtl/>
        </w:rPr>
        <w:fldChar w:fldCharType="end"/>
      </w:r>
    </w:p>
    <w:p w14:paraId="4D6A3ABD" w14:textId="774DD1F2" w:rsidR="00995AE2" w:rsidRDefault="00995AE2">
      <w:pPr>
        <w:pStyle w:val="TOC3"/>
        <w:rPr>
          <w:rFonts w:asciiTheme="minorHAnsi" w:eastAsiaTheme="minorEastAsia" w:hAnsiTheme="minorHAnsi" w:cstheme="minorBidi"/>
          <w:szCs w:val="22"/>
          <w:rtl/>
          <w:lang w:bidi="ar-SA"/>
        </w:rPr>
      </w:pPr>
      <w:r>
        <w:t>2‌</w:t>
      </w:r>
      <w:r>
        <w:rPr>
          <w:rtl/>
        </w:rPr>
        <w:t>‏.‏2‌‏.‏1‌</w:t>
      </w:r>
      <w:r>
        <w:rPr>
          <w:rFonts w:asciiTheme="minorHAnsi" w:eastAsiaTheme="minorEastAsia" w:hAnsiTheme="minorHAnsi" w:cstheme="minorBidi"/>
          <w:szCs w:val="22"/>
          <w:rtl/>
          <w:lang w:bidi="ar-SA"/>
        </w:rPr>
        <w:tab/>
      </w:r>
      <w:r>
        <w:rPr>
          <w:rtl/>
        </w:rPr>
        <w:t>راهبردها</w:t>
      </w:r>
      <w:r>
        <w:rPr>
          <w:rFonts w:hint="cs"/>
          <w:rtl/>
        </w:rPr>
        <w:t>ی</w:t>
      </w:r>
      <w:r>
        <w:rPr>
          <w:rtl/>
        </w:rPr>
        <w:t xml:space="preserve"> ترک</w:t>
      </w:r>
      <w:r>
        <w:rPr>
          <w:rFonts w:hint="cs"/>
          <w:rtl/>
        </w:rPr>
        <w:t>ی</w:t>
      </w:r>
      <w:r>
        <w:rPr>
          <w:rFonts w:hint="eastAsia"/>
          <w:rtl/>
        </w:rPr>
        <w:t>ب</w:t>
      </w:r>
      <w:r>
        <w:rPr>
          <w:rtl/>
        </w:rPr>
        <w:t xml:space="preserve"> اطلاعات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Toc235212664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p>
    <w:p w14:paraId="7F5C325B" w14:textId="571C842F" w:rsidR="00995AE2" w:rsidRDefault="00995AE2">
      <w:pPr>
        <w:pStyle w:val="TOC3"/>
        <w:rPr>
          <w:rFonts w:asciiTheme="minorHAnsi" w:eastAsiaTheme="minorEastAsia" w:hAnsiTheme="minorHAnsi" w:cstheme="minorBidi"/>
          <w:szCs w:val="22"/>
          <w:rtl/>
          <w:lang w:bidi="ar-SA"/>
        </w:rPr>
      </w:pPr>
      <w:r>
        <w:t>2‌</w:t>
      </w:r>
      <w:r>
        <w:rPr>
          <w:rtl/>
        </w:rPr>
        <w:t>‏.‏2‌‏.‏2‌</w:t>
      </w:r>
      <w:r>
        <w:rPr>
          <w:rFonts w:asciiTheme="minorHAnsi" w:eastAsiaTheme="minorEastAsia" w:hAnsiTheme="minorHAnsi" w:cstheme="minorBidi"/>
          <w:szCs w:val="22"/>
          <w:rtl/>
          <w:lang w:bidi="ar-SA"/>
        </w:rPr>
        <w:tab/>
      </w:r>
      <w:r>
        <w:rPr>
          <w:rtl/>
        </w:rPr>
        <w:t>ترک</w:t>
      </w:r>
      <w:r>
        <w:rPr>
          <w:rFonts w:hint="cs"/>
          <w:rtl/>
        </w:rPr>
        <w:t>ی</w:t>
      </w:r>
      <w:r>
        <w:rPr>
          <w:rFonts w:hint="eastAsia"/>
          <w:rtl/>
        </w:rPr>
        <w:t>ب</w:t>
      </w:r>
      <w:r>
        <w:rPr>
          <w:rtl/>
        </w:rPr>
        <w:t xml:space="preserve"> در فضا</w:t>
      </w:r>
      <w:r>
        <w:rPr>
          <w:rFonts w:hint="cs"/>
          <w:rtl/>
        </w:rPr>
        <w:t>ی</w:t>
      </w:r>
      <w:r>
        <w:rPr>
          <w:rtl/>
        </w:rPr>
        <w:t xml:space="preserve"> نما</w:t>
      </w:r>
      <w:r>
        <w:rPr>
          <w:rFonts w:hint="cs"/>
          <w:rtl/>
        </w:rPr>
        <w:t>ی</w:t>
      </w:r>
      <w:r>
        <w:rPr>
          <w:rtl/>
        </w:rPr>
        <w:t xml:space="preserve"> پرنده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Toc235212665 \h</w:instrText>
      </w:r>
      <w:r>
        <w:rPr>
          <w:webHidden/>
          <w:rtl/>
        </w:rPr>
        <w:instrText xml:space="preserve"> </w:instrText>
      </w:r>
      <w:r>
        <w:rPr>
          <w:webHidden/>
          <w:rtl/>
        </w:rPr>
      </w:r>
      <w:r>
        <w:rPr>
          <w:webHidden/>
          <w:rtl/>
        </w:rPr>
        <w:fldChar w:fldCharType="separate"/>
      </w:r>
      <w:r>
        <w:rPr>
          <w:webHidden/>
          <w:rtl/>
          <w:lang w:bidi="ar-SA"/>
        </w:rPr>
        <w:t>9</w:t>
      </w:r>
      <w:r>
        <w:rPr>
          <w:webHidden/>
          <w:rtl/>
        </w:rPr>
        <w:fldChar w:fldCharType="end"/>
      </w:r>
    </w:p>
    <w:p w14:paraId="0F04DB20" w14:textId="55278E86" w:rsidR="00995AE2" w:rsidRDefault="00995AE2">
      <w:pPr>
        <w:pStyle w:val="TOC2"/>
        <w:rPr>
          <w:rFonts w:asciiTheme="minorHAnsi" w:eastAsiaTheme="minorEastAsia" w:hAnsiTheme="minorHAnsi" w:cstheme="minorBidi"/>
          <w:sz w:val="22"/>
          <w:szCs w:val="22"/>
          <w:rtl/>
          <w:lang w:bidi="ar-SA"/>
        </w:rPr>
      </w:pPr>
      <w:r>
        <w:t>2‌</w:t>
      </w:r>
      <w:r>
        <w:rPr>
          <w:rtl/>
        </w:rPr>
        <w:t>‏.‏3‌</w:t>
      </w:r>
      <w:r>
        <w:rPr>
          <w:rFonts w:asciiTheme="minorHAnsi" w:eastAsiaTheme="minorEastAsia" w:hAnsiTheme="minorHAnsi" w:cstheme="minorBidi"/>
          <w:sz w:val="22"/>
          <w:szCs w:val="22"/>
          <w:rtl/>
          <w:lang w:bidi="ar-SA"/>
        </w:rPr>
        <w:tab/>
      </w:r>
      <w:r>
        <w:rPr>
          <w:rtl/>
        </w:rPr>
        <w:t>معمار</w:t>
      </w:r>
      <w:r>
        <w:rPr>
          <w:rFonts w:hint="cs"/>
          <w:rtl/>
        </w:rPr>
        <w:t>ی‌</w:t>
      </w:r>
      <w:r>
        <w:rPr>
          <w:rFonts w:hint="eastAsia"/>
          <w:rtl/>
        </w:rPr>
        <w:t>ها</w:t>
      </w:r>
      <w:r>
        <w:rPr>
          <w:rFonts w:hint="cs"/>
          <w:rtl/>
        </w:rPr>
        <w:t>ی</w:t>
      </w:r>
      <w:r>
        <w:rPr>
          <w:rtl/>
        </w:rPr>
        <w:t xml:space="preserve"> مبتن</w:t>
      </w:r>
      <w:r>
        <w:rPr>
          <w:rFonts w:hint="cs"/>
          <w:rtl/>
        </w:rPr>
        <w:t>ی</w:t>
      </w:r>
      <w:r>
        <w:rPr>
          <w:rtl/>
        </w:rPr>
        <w:t xml:space="preserve"> بر توجه در رانندگ</w:t>
      </w:r>
      <w:r>
        <w:rPr>
          <w:rFonts w:hint="cs"/>
          <w:rtl/>
        </w:rPr>
        <w:t>ی</w:t>
      </w:r>
      <w:r>
        <w:rPr>
          <w:rtl/>
        </w:rPr>
        <w:t xml:space="preserve"> انتها-به-انتها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Toc235212666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p>
    <w:p w14:paraId="48571D16" w14:textId="5AAEBB3B" w:rsidR="00995AE2" w:rsidRDefault="00995AE2">
      <w:pPr>
        <w:pStyle w:val="TOC2"/>
        <w:rPr>
          <w:rFonts w:asciiTheme="minorHAnsi" w:eastAsiaTheme="minorEastAsia" w:hAnsiTheme="minorHAnsi" w:cstheme="minorBidi"/>
          <w:sz w:val="22"/>
          <w:szCs w:val="22"/>
          <w:rtl/>
          <w:lang w:bidi="ar-SA"/>
        </w:rPr>
      </w:pPr>
      <w:r>
        <w:t>2‌</w:t>
      </w:r>
      <w:r>
        <w:rPr>
          <w:rtl/>
        </w:rPr>
        <w:t>‏.‏4‌</w:t>
      </w:r>
      <w:r>
        <w:rPr>
          <w:rFonts w:asciiTheme="minorHAnsi" w:eastAsiaTheme="minorEastAsia" w:hAnsiTheme="minorHAnsi" w:cstheme="minorBidi"/>
          <w:sz w:val="22"/>
          <w:szCs w:val="22"/>
          <w:rtl/>
          <w:lang w:bidi="ar-SA"/>
        </w:rPr>
        <w:tab/>
      </w:r>
      <w:r>
        <w:rPr>
          <w:rtl/>
        </w:rPr>
        <w:t>مجموعه‌داده‌ها و بسترها</w:t>
      </w:r>
      <w:r>
        <w:rPr>
          <w:rFonts w:hint="cs"/>
          <w:rtl/>
        </w:rPr>
        <w:t>ی</w:t>
      </w:r>
      <w:r>
        <w:rPr>
          <w:rtl/>
        </w:rPr>
        <w:t xml:space="preserve"> ارز</w:t>
      </w:r>
      <w:r>
        <w:rPr>
          <w:rFonts w:hint="cs"/>
          <w:rtl/>
        </w:rPr>
        <w:t>ی</w:t>
      </w:r>
      <w:r>
        <w:rPr>
          <w:rFonts w:hint="eastAsia"/>
          <w:rtl/>
        </w:rPr>
        <w:t>اب</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Toc235212667 \h</w:instrText>
      </w:r>
      <w:r>
        <w:rPr>
          <w:webHidden/>
          <w:rtl/>
        </w:rPr>
        <w:instrText xml:space="preserve"> </w:instrText>
      </w:r>
      <w:r>
        <w:rPr>
          <w:webHidden/>
          <w:rtl/>
        </w:rPr>
      </w:r>
      <w:r>
        <w:rPr>
          <w:webHidden/>
          <w:rtl/>
        </w:rPr>
        <w:fldChar w:fldCharType="separate"/>
      </w:r>
      <w:r>
        <w:rPr>
          <w:webHidden/>
          <w:rtl/>
          <w:lang w:bidi="ar-SA"/>
        </w:rPr>
        <w:t>11</w:t>
      </w:r>
      <w:r>
        <w:rPr>
          <w:webHidden/>
          <w:rtl/>
        </w:rPr>
        <w:fldChar w:fldCharType="end"/>
      </w:r>
    </w:p>
    <w:p w14:paraId="5103B340" w14:textId="62842ED7" w:rsidR="00995AE2" w:rsidRDefault="00995AE2">
      <w:pPr>
        <w:pStyle w:val="TOC2"/>
        <w:rPr>
          <w:rFonts w:asciiTheme="minorHAnsi" w:eastAsiaTheme="minorEastAsia" w:hAnsiTheme="minorHAnsi" w:cstheme="minorBidi"/>
          <w:sz w:val="22"/>
          <w:szCs w:val="22"/>
          <w:rtl/>
          <w:lang w:bidi="ar-SA"/>
        </w:rPr>
      </w:pPr>
      <w:r>
        <w:t>2‌</w:t>
      </w:r>
      <w:r>
        <w:rPr>
          <w:rtl/>
        </w:rPr>
        <w:t>‏.‏5‌</w:t>
      </w:r>
      <w:r>
        <w:rPr>
          <w:rFonts w:asciiTheme="minorHAnsi" w:eastAsiaTheme="minorEastAsia" w:hAnsiTheme="minorHAnsi" w:cstheme="minorBidi"/>
          <w:sz w:val="22"/>
          <w:szCs w:val="22"/>
          <w:rtl/>
          <w:lang w:bidi="ar-SA"/>
        </w:rPr>
        <w:tab/>
      </w:r>
      <w:r>
        <w:rPr>
          <w:rtl/>
        </w:rPr>
        <w:t>خلأها</w:t>
      </w:r>
      <w:r>
        <w:rPr>
          <w:rFonts w:hint="cs"/>
          <w:rtl/>
        </w:rPr>
        <w:t>ی</w:t>
      </w:r>
      <w:r>
        <w:rPr>
          <w:rtl/>
        </w:rPr>
        <w:t xml:space="preserve"> تحق</w:t>
      </w:r>
      <w:r>
        <w:rPr>
          <w:rFonts w:hint="cs"/>
          <w:rtl/>
        </w:rPr>
        <w:t>ی</w:t>
      </w:r>
      <w:r>
        <w:rPr>
          <w:rFonts w:hint="eastAsia"/>
          <w:rtl/>
        </w:rPr>
        <w:t>قات</w:t>
      </w:r>
      <w:r>
        <w:rPr>
          <w:rFonts w:hint="cs"/>
          <w:rtl/>
        </w:rPr>
        <w:t>ی</w:t>
      </w:r>
      <w:r>
        <w:rPr>
          <w:rtl/>
        </w:rPr>
        <w:t xml:space="preserve"> و جمع‌بند</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Toc235212668 \h</w:instrText>
      </w:r>
      <w:r>
        <w:rPr>
          <w:webHidden/>
          <w:rtl/>
        </w:rPr>
        <w:instrText xml:space="preserve"> </w:instrText>
      </w:r>
      <w:r>
        <w:rPr>
          <w:webHidden/>
          <w:rtl/>
        </w:rPr>
      </w:r>
      <w:r>
        <w:rPr>
          <w:webHidden/>
          <w:rtl/>
        </w:rPr>
        <w:fldChar w:fldCharType="separate"/>
      </w:r>
      <w:r>
        <w:rPr>
          <w:webHidden/>
          <w:rtl/>
          <w:lang w:bidi="ar-SA"/>
        </w:rPr>
        <w:t>12</w:t>
      </w:r>
      <w:r>
        <w:rPr>
          <w:webHidden/>
          <w:rtl/>
        </w:rPr>
        <w:fldChar w:fldCharType="end"/>
      </w:r>
    </w:p>
    <w:p w14:paraId="16008B6C" w14:textId="7146AD5F" w:rsidR="00995AE2" w:rsidRDefault="00995AE2">
      <w:pPr>
        <w:pStyle w:val="TOC1"/>
        <w:rPr>
          <w:rFonts w:asciiTheme="minorHAnsi" w:eastAsiaTheme="minorEastAsia" w:hAnsiTheme="minorHAnsi" w:cstheme="minorBidi"/>
          <w:b w:val="0"/>
          <w:bCs w:val="0"/>
          <w:noProof/>
          <w:sz w:val="22"/>
          <w:szCs w:val="22"/>
          <w:rtl/>
        </w:rPr>
      </w:pPr>
      <w:r>
        <w:rPr>
          <w:noProof/>
          <w:lang w:bidi="fa-IR"/>
        </w:rPr>
        <w:t>3</w:t>
      </w:r>
      <w:r>
        <w:rPr>
          <w:rFonts w:asciiTheme="minorHAnsi" w:eastAsiaTheme="minorEastAsia" w:hAnsiTheme="minorHAnsi" w:cstheme="minorBidi"/>
          <w:b w:val="0"/>
          <w:bCs w:val="0"/>
          <w:noProof/>
          <w:sz w:val="22"/>
          <w:szCs w:val="22"/>
          <w:rtl/>
        </w:rPr>
        <w:tab/>
      </w:r>
      <w:r>
        <w:rPr>
          <w:noProof/>
          <w:rtl/>
          <w:lang w:bidi="fa-IR"/>
        </w:rPr>
        <w:t>مبان</w:t>
      </w:r>
      <w:r>
        <w:rPr>
          <w:rFonts w:hint="cs"/>
          <w:noProof/>
          <w:rtl/>
          <w:lang w:bidi="fa-IR"/>
        </w:rPr>
        <w:t>ی</w:t>
      </w:r>
      <w:r>
        <w:rPr>
          <w:noProof/>
          <w:rtl/>
          <w:lang w:bidi="fa-IR"/>
        </w:rPr>
        <w:t xml:space="preserve"> نظر</w:t>
      </w:r>
      <w:r>
        <w:rPr>
          <w:rFonts w:hint="cs"/>
          <w:noProof/>
          <w:rtl/>
          <w:lang w:bidi="fa-IR"/>
        </w:rPr>
        <w:t>ی</w:t>
      </w:r>
      <w:r>
        <w:rPr>
          <w:noProof/>
          <w:rtl/>
          <w:lang w:bidi="fa-IR"/>
        </w:rPr>
        <w:t xml:space="preserve"> و فرمول‌بند</w:t>
      </w:r>
      <w:r>
        <w:rPr>
          <w:rFonts w:hint="cs"/>
          <w:noProof/>
          <w:rtl/>
          <w:lang w:bidi="fa-IR"/>
        </w:rPr>
        <w:t>ی</w:t>
      </w:r>
      <w:r>
        <w:rPr>
          <w:noProof/>
          <w:rtl/>
          <w:lang w:bidi="fa-IR"/>
        </w:rPr>
        <w:t xml:space="preserve"> مسئله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Toc235212669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p>
    <w:p w14:paraId="2DF17AAA" w14:textId="2D0143B3" w:rsidR="00995AE2" w:rsidRDefault="00995AE2">
      <w:pPr>
        <w:pStyle w:val="TOC2"/>
        <w:rPr>
          <w:rFonts w:asciiTheme="minorHAnsi" w:eastAsiaTheme="minorEastAsia" w:hAnsiTheme="minorHAnsi" w:cstheme="minorBidi"/>
          <w:sz w:val="22"/>
          <w:szCs w:val="22"/>
          <w:rtl/>
          <w:lang w:bidi="ar-SA"/>
        </w:rPr>
      </w:pPr>
      <w:r>
        <w:t>3‌</w:t>
      </w:r>
      <w:r>
        <w:rPr>
          <w:rtl/>
        </w:rPr>
        <w:t>‏.‏1‌</w:t>
      </w:r>
      <w:r>
        <w:rPr>
          <w:rFonts w:asciiTheme="minorHAnsi" w:eastAsiaTheme="minorEastAsia" w:hAnsiTheme="minorHAnsi" w:cstheme="minorBidi"/>
          <w:sz w:val="22"/>
          <w:szCs w:val="22"/>
          <w:rtl/>
          <w:lang w:bidi="ar-SA"/>
        </w:rPr>
        <w:tab/>
      </w:r>
      <w:r>
        <w:rPr>
          <w:rtl/>
        </w:rPr>
        <w:t>فرمول‌بند</w:t>
      </w:r>
      <w:r>
        <w:rPr>
          <w:rFonts w:hint="cs"/>
          <w:rtl/>
        </w:rPr>
        <w:t>ی</w:t>
      </w:r>
      <w:r>
        <w:rPr>
          <w:rtl/>
        </w:rPr>
        <w:t xml:space="preserve"> مسئله رانندگ</w:t>
      </w:r>
      <w:r>
        <w:rPr>
          <w:rFonts w:hint="cs"/>
          <w:rtl/>
        </w:rPr>
        <w:t>ی</w:t>
      </w:r>
      <w:r>
        <w:rPr>
          <w:rtl/>
        </w:rPr>
        <w:t xml:space="preserve"> انتها-به-انتها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Toc235212670 \h</w:instrText>
      </w:r>
      <w:r>
        <w:rPr>
          <w:webHidden/>
          <w:rtl/>
        </w:rPr>
        <w:instrText xml:space="preserve"> </w:instrText>
      </w:r>
      <w:r>
        <w:rPr>
          <w:webHidden/>
          <w:rtl/>
        </w:rPr>
      </w:r>
      <w:r>
        <w:rPr>
          <w:webHidden/>
          <w:rtl/>
        </w:rPr>
        <w:fldChar w:fldCharType="separate"/>
      </w:r>
      <w:r>
        <w:rPr>
          <w:webHidden/>
          <w:rtl/>
          <w:lang w:bidi="ar-SA"/>
        </w:rPr>
        <w:t>13</w:t>
      </w:r>
      <w:r>
        <w:rPr>
          <w:webHidden/>
          <w:rtl/>
        </w:rPr>
        <w:fldChar w:fldCharType="end"/>
      </w:r>
    </w:p>
    <w:p w14:paraId="23FB89BA" w14:textId="1A7DB0E3" w:rsidR="00995AE2" w:rsidRDefault="00995AE2">
      <w:pPr>
        <w:pStyle w:val="TOC2"/>
        <w:rPr>
          <w:rFonts w:asciiTheme="minorHAnsi" w:eastAsiaTheme="minorEastAsia" w:hAnsiTheme="minorHAnsi" w:cstheme="minorBidi"/>
          <w:sz w:val="22"/>
          <w:szCs w:val="22"/>
          <w:rtl/>
          <w:lang w:bidi="ar-SA"/>
        </w:rPr>
      </w:pPr>
      <w:r>
        <w:t>3‌</w:t>
      </w:r>
      <w:r>
        <w:rPr>
          <w:rtl/>
        </w:rPr>
        <w:t>‏.‏2‌</w:t>
      </w:r>
      <w:r>
        <w:rPr>
          <w:rFonts w:asciiTheme="minorHAnsi" w:eastAsiaTheme="minorEastAsia" w:hAnsiTheme="minorHAnsi" w:cstheme="minorBidi"/>
          <w:sz w:val="22"/>
          <w:szCs w:val="22"/>
          <w:rtl/>
          <w:lang w:bidi="ar-SA"/>
        </w:rPr>
        <w:tab/>
      </w:r>
      <w:r>
        <w:rPr>
          <w:rtl/>
        </w:rPr>
        <w:t>استخراج و</w:t>
      </w:r>
      <w:r>
        <w:rPr>
          <w:rFonts w:hint="cs"/>
          <w:rtl/>
        </w:rPr>
        <w:t>ی</w:t>
      </w:r>
      <w:r>
        <w:rPr>
          <w:rFonts w:hint="eastAsia"/>
          <w:rtl/>
        </w:rPr>
        <w:t>ژگ</w:t>
      </w:r>
      <w:r>
        <w:rPr>
          <w:rFonts w:hint="cs"/>
          <w:rtl/>
        </w:rPr>
        <w:t>ی</w:t>
      </w:r>
      <w:r>
        <w:rPr>
          <w:rtl/>
        </w:rPr>
        <w:t xml:space="preserve"> از تصو</w:t>
      </w:r>
      <w:r>
        <w:rPr>
          <w:rFonts w:hint="cs"/>
          <w:rtl/>
        </w:rPr>
        <w:t>ی</w:t>
      </w:r>
      <w:r>
        <w:rPr>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Toc235212671 \h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p>
    <w:p w14:paraId="03DF605E" w14:textId="54FD972D" w:rsidR="00995AE2" w:rsidRDefault="00995AE2">
      <w:pPr>
        <w:pStyle w:val="TOC2"/>
        <w:rPr>
          <w:rFonts w:asciiTheme="minorHAnsi" w:eastAsiaTheme="minorEastAsia" w:hAnsiTheme="minorHAnsi" w:cstheme="minorBidi"/>
          <w:sz w:val="22"/>
          <w:szCs w:val="22"/>
          <w:rtl/>
          <w:lang w:bidi="ar-SA"/>
        </w:rPr>
      </w:pPr>
      <w:r>
        <w:t>3‌</w:t>
      </w:r>
      <w:r>
        <w:rPr>
          <w:rtl/>
        </w:rPr>
        <w:t>‏.‏3‌</w:t>
      </w:r>
      <w:r>
        <w:rPr>
          <w:rFonts w:asciiTheme="minorHAnsi" w:eastAsiaTheme="minorEastAsia" w:hAnsiTheme="minorHAnsi" w:cstheme="minorBidi"/>
          <w:sz w:val="22"/>
          <w:szCs w:val="22"/>
          <w:rtl/>
          <w:lang w:bidi="ar-SA"/>
        </w:rPr>
        <w:tab/>
      </w:r>
      <w:r>
        <w:rPr>
          <w:rtl/>
        </w:rPr>
        <w:t>استخراج و</w:t>
      </w:r>
      <w:r>
        <w:rPr>
          <w:rFonts w:hint="cs"/>
          <w:rtl/>
        </w:rPr>
        <w:t>ی</w:t>
      </w:r>
      <w:r>
        <w:rPr>
          <w:rFonts w:hint="eastAsia"/>
          <w:rtl/>
        </w:rPr>
        <w:t>ژگ</w:t>
      </w:r>
      <w:r>
        <w:rPr>
          <w:rFonts w:hint="cs"/>
          <w:rtl/>
        </w:rPr>
        <w:t>ی</w:t>
      </w:r>
      <w:r>
        <w:rPr>
          <w:rtl/>
        </w:rPr>
        <w:t xml:space="preserve"> از ابر نقاط ل</w:t>
      </w:r>
      <w:r>
        <w:rPr>
          <w:rFonts w:hint="cs"/>
          <w:rtl/>
        </w:rPr>
        <w:t>ی</w:t>
      </w:r>
      <w:r>
        <w:rPr>
          <w:rFonts w:hint="eastAsia"/>
          <w:rtl/>
        </w:rPr>
        <w:t>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Toc235212672 \h</w:instrText>
      </w:r>
      <w:r>
        <w:rPr>
          <w:webHidden/>
          <w:rtl/>
        </w:rPr>
        <w:instrText xml:space="preserve"> </w:instrText>
      </w:r>
      <w:r>
        <w:rPr>
          <w:webHidden/>
          <w:rtl/>
        </w:rPr>
      </w:r>
      <w:r>
        <w:rPr>
          <w:webHidden/>
          <w:rtl/>
        </w:rPr>
        <w:fldChar w:fldCharType="separate"/>
      </w:r>
      <w:r>
        <w:rPr>
          <w:webHidden/>
          <w:rtl/>
          <w:lang w:bidi="ar-SA"/>
        </w:rPr>
        <w:t>15</w:t>
      </w:r>
      <w:r>
        <w:rPr>
          <w:webHidden/>
          <w:rtl/>
        </w:rPr>
        <w:fldChar w:fldCharType="end"/>
      </w:r>
    </w:p>
    <w:p w14:paraId="2B80A7AD" w14:textId="75A3B241" w:rsidR="00995AE2" w:rsidRDefault="00995AE2">
      <w:pPr>
        <w:pStyle w:val="TOC2"/>
        <w:rPr>
          <w:rFonts w:asciiTheme="minorHAnsi" w:eastAsiaTheme="minorEastAsia" w:hAnsiTheme="minorHAnsi" w:cstheme="minorBidi"/>
          <w:sz w:val="22"/>
          <w:szCs w:val="22"/>
          <w:rtl/>
          <w:lang w:bidi="ar-SA"/>
        </w:rPr>
      </w:pPr>
      <w:r>
        <w:t>3‌</w:t>
      </w:r>
      <w:r>
        <w:rPr>
          <w:rtl/>
        </w:rPr>
        <w:t>‏.‏4‌</w:t>
      </w:r>
      <w:r>
        <w:rPr>
          <w:rFonts w:asciiTheme="minorHAnsi" w:eastAsiaTheme="minorEastAsia" w:hAnsiTheme="minorHAnsi" w:cstheme="minorBidi"/>
          <w:sz w:val="22"/>
          <w:szCs w:val="22"/>
          <w:rtl/>
          <w:lang w:bidi="ar-SA"/>
        </w:rPr>
        <w:tab/>
      </w:r>
      <w:r>
        <w:rPr>
          <w:rtl/>
        </w:rPr>
        <w:t>سازوکار توجه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Toc235212673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p>
    <w:p w14:paraId="01AD742A" w14:textId="57063EEA" w:rsidR="00995AE2" w:rsidRDefault="00995AE2">
      <w:pPr>
        <w:pStyle w:val="TOC3"/>
        <w:rPr>
          <w:rFonts w:asciiTheme="minorHAnsi" w:eastAsiaTheme="minorEastAsia" w:hAnsiTheme="minorHAnsi" w:cstheme="minorBidi"/>
          <w:szCs w:val="22"/>
          <w:rtl/>
          <w:lang w:bidi="ar-SA"/>
        </w:rPr>
      </w:pPr>
      <w:r>
        <w:t>3‌</w:t>
      </w:r>
      <w:r>
        <w:rPr>
          <w:rtl/>
        </w:rPr>
        <w:t>‏.‏4‌‏.‏1‌</w:t>
      </w:r>
      <w:r>
        <w:rPr>
          <w:rFonts w:asciiTheme="minorHAnsi" w:eastAsiaTheme="minorEastAsia" w:hAnsiTheme="minorHAnsi" w:cstheme="minorBidi"/>
          <w:szCs w:val="22"/>
          <w:rtl/>
          <w:lang w:bidi="ar-SA"/>
        </w:rPr>
        <w:tab/>
      </w:r>
      <w:r>
        <w:rPr>
          <w:rtl/>
        </w:rPr>
        <w:t>توجه ضرب داخل</w:t>
      </w:r>
      <w:r>
        <w:rPr>
          <w:rFonts w:hint="cs"/>
          <w:rtl/>
        </w:rPr>
        <w:t>ی</w:t>
      </w:r>
      <w:r>
        <w:rPr>
          <w:rtl/>
        </w:rPr>
        <w:t xml:space="preserve"> مق</w:t>
      </w:r>
      <w:r>
        <w:rPr>
          <w:rFonts w:hint="cs"/>
          <w:rtl/>
        </w:rPr>
        <w:t>ی</w:t>
      </w:r>
      <w:r>
        <w:rPr>
          <w:rFonts w:hint="eastAsia"/>
          <w:rtl/>
        </w:rPr>
        <w:t>اس‌شده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Toc235212674 \h</w:instrText>
      </w:r>
      <w:r>
        <w:rPr>
          <w:webHidden/>
          <w:rtl/>
        </w:rPr>
        <w:instrText xml:space="preserve"> </w:instrText>
      </w:r>
      <w:r>
        <w:rPr>
          <w:webHidden/>
          <w:rtl/>
        </w:rPr>
      </w:r>
      <w:r>
        <w:rPr>
          <w:webHidden/>
          <w:rtl/>
        </w:rPr>
        <w:fldChar w:fldCharType="separate"/>
      </w:r>
      <w:r>
        <w:rPr>
          <w:webHidden/>
          <w:rtl/>
          <w:lang w:bidi="ar-SA"/>
        </w:rPr>
        <w:t>16</w:t>
      </w:r>
      <w:r>
        <w:rPr>
          <w:webHidden/>
          <w:rtl/>
        </w:rPr>
        <w:fldChar w:fldCharType="end"/>
      </w:r>
    </w:p>
    <w:p w14:paraId="764E1A57" w14:textId="48B9351E" w:rsidR="00995AE2" w:rsidRDefault="00995AE2">
      <w:pPr>
        <w:pStyle w:val="TOC3"/>
        <w:rPr>
          <w:rFonts w:asciiTheme="minorHAnsi" w:eastAsiaTheme="minorEastAsia" w:hAnsiTheme="minorHAnsi" w:cstheme="minorBidi"/>
          <w:szCs w:val="22"/>
          <w:rtl/>
          <w:lang w:bidi="ar-SA"/>
        </w:rPr>
      </w:pPr>
      <w:r>
        <w:t>3‌</w:t>
      </w:r>
      <w:r>
        <w:rPr>
          <w:rtl/>
        </w:rPr>
        <w:t>‏.‏4‌‏.‏2‌</w:t>
      </w:r>
      <w:r>
        <w:rPr>
          <w:rFonts w:asciiTheme="minorHAnsi" w:eastAsiaTheme="minorEastAsia" w:hAnsiTheme="minorHAnsi" w:cstheme="minorBidi"/>
          <w:szCs w:val="22"/>
          <w:rtl/>
          <w:lang w:bidi="ar-SA"/>
        </w:rPr>
        <w:tab/>
      </w:r>
      <w:r>
        <w:rPr>
          <w:rtl/>
        </w:rPr>
        <w:t>توجه چندسر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Toc235212675 \h</w:instrText>
      </w:r>
      <w:r>
        <w:rPr>
          <w:webHidden/>
          <w:rtl/>
        </w:rPr>
        <w:instrText xml:space="preserve"> </w:instrText>
      </w:r>
      <w:r>
        <w:rPr>
          <w:webHidden/>
          <w:rtl/>
        </w:rPr>
      </w:r>
      <w:r>
        <w:rPr>
          <w:webHidden/>
          <w:rtl/>
        </w:rPr>
        <w:fldChar w:fldCharType="separate"/>
      </w:r>
      <w:r>
        <w:rPr>
          <w:webHidden/>
          <w:rtl/>
          <w:lang w:bidi="ar-SA"/>
        </w:rPr>
        <w:t>17</w:t>
      </w:r>
      <w:r>
        <w:rPr>
          <w:webHidden/>
          <w:rtl/>
        </w:rPr>
        <w:fldChar w:fldCharType="end"/>
      </w:r>
    </w:p>
    <w:p w14:paraId="2D556675" w14:textId="64CC90ED" w:rsidR="00995AE2" w:rsidRDefault="00995AE2">
      <w:pPr>
        <w:pStyle w:val="TOC3"/>
        <w:rPr>
          <w:rFonts w:asciiTheme="minorHAnsi" w:eastAsiaTheme="minorEastAsia" w:hAnsiTheme="minorHAnsi" w:cstheme="minorBidi"/>
          <w:szCs w:val="22"/>
          <w:rtl/>
          <w:lang w:bidi="ar-SA"/>
        </w:rPr>
      </w:pPr>
      <w:r>
        <w:t>3‌</w:t>
      </w:r>
      <w:r>
        <w:rPr>
          <w:rtl/>
        </w:rPr>
        <w:t>‏.‏4‌‏.‏3‌</w:t>
      </w:r>
      <w:r>
        <w:rPr>
          <w:rFonts w:asciiTheme="minorHAnsi" w:eastAsiaTheme="minorEastAsia" w:hAnsiTheme="minorHAnsi" w:cstheme="minorBidi"/>
          <w:szCs w:val="22"/>
          <w:rtl/>
          <w:lang w:bidi="ar-SA"/>
        </w:rPr>
        <w:tab/>
      </w:r>
      <w:r>
        <w:rPr>
          <w:rtl/>
        </w:rPr>
        <w:t>توجه متقابل ب</w:t>
      </w:r>
      <w:r>
        <w:rPr>
          <w:rFonts w:hint="cs"/>
          <w:rtl/>
        </w:rPr>
        <w:t>ی</w:t>
      </w:r>
      <w:r>
        <w:rPr>
          <w:rFonts w:hint="eastAsia"/>
          <w:rtl/>
        </w:rPr>
        <w:t>ن‌وجه</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Toc235212676 \h</w:instrText>
      </w:r>
      <w:r>
        <w:rPr>
          <w:webHidden/>
          <w:rtl/>
        </w:rPr>
        <w:instrText xml:space="preserve"> </w:instrText>
      </w:r>
      <w:r>
        <w:rPr>
          <w:webHidden/>
          <w:rtl/>
        </w:rPr>
      </w:r>
      <w:r>
        <w:rPr>
          <w:webHidden/>
          <w:rtl/>
        </w:rPr>
        <w:fldChar w:fldCharType="separate"/>
      </w:r>
      <w:r>
        <w:rPr>
          <w:webHidden/>
          <w:rtl/>
          <w:lang w:bidi="ar-SA"/>
        </w:rPr>
        <w:t>18</w:t>
      </w:r>
      <w:r>
        <w:rPr>
          <w:webHidden/>
          <w:rtl/>
        </w:rPr>
        <w:fldChar w:fldCharType="end"/>
      </w:r>
    </w:p>
    <w:p w14:paraId="404861CF" w14:textId="44864179" w:rsidR="00995AE2" w:rsidRDefault="00995AE2">
      <w:pPr>
        <w:pStyle w:val="TOC3"/>
        <w:rPr>
          <w:rFonts w:asciiTheme="minorHAnsi" w:eastAsiaTheme="minorEastAsia" w:hAnsiTheme="minorHAnsi" w:cstheme="minorBidi"/>
          <w:szCs w:val="22"/>
          <w:rtl/>
          <w:lang w:bidi="ar-SA"/>
        </w:rPr>
      </w:pPr>
      <w:r>
        <w:t>3‌</w:t>
      </w:r>
      <w:r>
        <w:rPr>
          <w:rtl/>
        </w:rPr>
        <w:t>‏.‏4‌‏.‏4‌</w:t>
      </w:r>
      <w:r>
        <w:rPr>
          <w:rFonts w:asciiTheme="minorHAnsi" w:eastAsiaTheme="minorEastAsia" w:hAnsiTheme="minorHAnsi" w:cstheme="minorBidi"/>
          <w:szCs w:val="22"/>
          <w:rtl/>
          <w:lang w:bidi="ar-SA"/>
        </w:rPr>
        <w:tab/>
      </w:r>
      <w:r>
        <w:rPr>
          <w:rtl/>
        </w:rPr>
        <w:t>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محاسبات</w:t>
      </w:r>
      <w:r>
        <w:rPr>
          <w:rFonts w:hint="cs"/>
          <w:rtl/>
        </w:rPr>
        <w:t>ی</w:t>
      </w:r>
      <w:r>
        <w:rPr>
          <w:rtl/>
        </w:rPr>
        <w:t xml:space="preserve"> و توجه خط</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Toc235212677 \h</w:instrText>
      </w:r>
      <w:r>
        <w:rPr>
          <w:webHidden/>
          <w:rtl/>
        </w:rPr>
        <w:instrText xml:space="preserve"> </w:instrText>
      </w:r>
      <w:r>
        <w:rPr>
          <w:webHidden/>
          <w:rtl/>
        </w:rPr>
      </w:r>
      <w:r>
        <w:rPr>
          <w:webHidden/>
          <w:rtl/>
        </w:rPr>
        <w:fldChar w:fldCharType="separate"/>
      </w:r>
      <w:r>
        <w:rPr>
          <w:webHidden/>
          <w:rtl/>
          <w:lang w:bidi="ar-SA"/>
        </w:rPr>
        <w:t>18</w:t>
      </w:r>
      <w:r>
        <w:rPr>
          <w:webHidden/>
          <w:rtl/>
        </w:rPr>
        <w:fldChar w:fldCharType="end"/>
      </w:r>
    </w:p>
    <w:p w14:paraId="33DD0ABB" w14:textId="772911E5" w:rsidR="00995AE2" w:rsidRDefault="00995AE2">
      <w:pPr>
        <w:pStyle w:val="TOC3"/>
        <w:rPr>
          <w:rFonts w:asciiTheme="minorHAnsi" w:eastAsiaTheme="minorEastAsia" w:hAnsiTheme="minorHAnsi" w:cstheme="minorBidi"/>
          <w:szCs w:val="22"/>
          <w:rtl/>
          <w:lang w:bidi="ar-SA"/>
        </w:rPr>
      </w:pPr>
      <w:r>
        <w:t>3‌</w:t>
      </w:r>
      <w:r>
        <w:rPr>
          <w:rtl/>
        </w:rPr>
        <w:t>‏.‏4‌‏.‏5‌</w:t>
      </w:r>
      <w:r>
        <w:rPr>
          <w:rFonts w:asciiTheme="minorHAnsi" w:eastAsiaTheme="minorEastAsia" w:hAnsiTheme="minorHAnsi" w:cstheme="minorBidi"/>
          <w:szCs w:val="22"/>
          <w:rtl/>
          <w:lang w:bidi="ar-SA"/>
        </w:rPr>
        <w:tab/>
      </w:r>
      <w:r>
        <w:rPr>
          <w:rtl/>
        </w:rPr>
        <w:t>رمزگذار</w:t>
      </w:r>
      <w:r>
        <w:rPr>
          <w:rFonts w:hint="cs"/>
          <w:rtl/>
        </w:rPr>
        <w:t>ی</w:t>
      </w:r>
      <w:r>
        <w:rPr>
          <w:rtl/>
        </w:rPr>
        <w:t xml:space="preserve"> موقع</w:t>
      </w:r>
      <w:r>
        <w:rPr>
          <w:rFonts w:hint="cs"/>
          <w:rtl/>
        </w:rPr>
        <w:t>ی</w:t>
      </w:r>
      <w:r>
        <w:rPr>
          <w:rFonts w:hint="eastAsia"/>
          <w:rtl/>
        </w:rPr>
        <w:t>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Toc235212678 \h</w:instrText>
      </w:r>
      <w:r>
        <w:rPr>
          <w:webHidden/>
          <w:rtl/>
        </w:rPr>
        <w:instrText xml:space="preserve"> </w:instrText>
      </w:r>
      <w:r>
        <w:rPr>
          <w:webHidden/>
          <w:rtl/>
        </w:rPr>
      </w:r>
      <w:r>
        <w:rPr>
          <w:webHidden/>
          <w:rtl/>
        </w:rPr>
        <w:fldChar w:fldCharType="separate"/>
      </w:r>
      <w:r>
        <w:rPr>
          <w:webHidden/>
          <w:rtl/>
          <w:lang w:bidi="ar-SA"/>
        </w:rPr>
        <w:t>19</w:t>
      </w:r>
      <w:r>
        <w:rPr>
          <w:webHidden/>
          <w:rtl/>
        </w:rPr>
        <w:fldChar w:fldCharType="end"/>
      </w:r>
    </w:p>
    <w:p w14:paraId="41F17B2E" w14:textId="0D6EE4DC" w:rsidR="00995AE2" w:rsidRDefault="00995AE2">
      <w:pPr>
        <w:pStyle w:val="TOC2"/>
        <w:rPr>
          <w:rFonts w:asciiTheme="minorHAnsi" w:eastAsiaTheme="minorEastAsia" w:hAnsiTheme="minorHAnsi" w:cstheme="minorBidi"/>
          <w:sz w:val="22"/>
          <w:szCs w:val="22"/>
          <w:rtl/>
          <w:lang w:bidi="ar-SA"/>
        </w:rPr>
      </w:pPr>
      <w:r>
        <w:t>3‌</w:t>
      </w:r>
      <w:r>
        <w:rPr>
          <w:rtl/>
        </w:rPr>
        <w:t>‏.‏5‌</w:t>
      </w:r>
      <w:r>
        <w:rPr>
          <w:rFonts w:asciiTheme="minorHAnsi" w:eastAsiaTheme="minorEastAsia" w:hAnsiTheme="minorHAnsi" w:cstheme="minorBidi"/>
          <w:sz w:val="22"/>
          <w:szCs w:val="22"/>
          <w:rtl/>
          <w:lang w:bidi="ar-SA"/>
        </w:rPr>
        <w:tab/>
      </w:r>
      <w:r>
        <w:rPr>
          <w:rFonts w:hint="cs"/>
          <w:rtl/>
        </w:rPr>
        <w:t>ی</w:t>
      </w:r>
      <w:r>
        <w:rPr>
          <w:rFonts w:hint="eastAsia"/>
          <w:rtl/>
        </w:rPr>
        <w:t>ادگ</w:t>
      </w:r>
      <w:r>
        <w:rPr>
          <w:rFonts w:hint="cs"/>
          <w:rtl/>
        </w:rPr>
        <w:t>ی</w:t>
      </w:r>
      <w:r>
        <w:rPr>
          <w:rFonts w:hint="eastAsia"/>
          <w:rtl/>
        </w:rPr>
        <w:t>ر</w:t>
      </w:r>
      <w:r>
        <w:rPr>
          <w:rFonts w:hint="cs"/>
          <w:rtl/>
        </w:rPr>
        <w:t>ی</w:t>
      </w:r>
      <w:r>
        <w:rPr>
          <w:rtl/>
        </w:rPr>
        <w:t xml:space="preserve"> چندوظ</w:t>
      </w:r>
      <w:r>
        <w:rPr>
          <w:rFonts w:hint="cs"/>
          <w:rtl/>
        </w:rPr>
        <w:t>ی</w:t>
      </w:r>
      <w:r>
        <w:rPr>
          <w:rFonts w:hint="eastAsia"/>
          <w:rtl/>
        </w:rPr>
        <w:t>فه‌ا</w:t>
      </w:r>
      <w:r>
        <w:rPr>
          <w:rFonts w:hint="cs"/>
          <w:rtl/>
        </w:rPr>
        <w:t>ی</w:t>
      </w:r>
      <w:r>
        <w:rPr>
          <w:rtl/>
        </w:rPr>
        <w:t xml:space="preserve"> و توابع هز</w:t>
      </w:r>
      <w:r>
        <w:rPr>
          <w:rFonts w:hint="cs"/>
          <w:rtl/>
        </w:rPr>
        <w:t>ی</w:t>
      </w:r>
      <w:r>
        <w:rPr>
          <w:rFonts w:hint="eastAsia"/>
          <w:rtl/>
        </w:rPr>
        <w:t>نه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Toc235212679 \h</w:instrText>
      </w:r>
      <w:r>
        <w:rPr>
          <w:webHidden/>
          <w:rtl/>
        </w:rPr>
        <w:instrText xml:space="preserve"> </w:instrText>
      </w:r>
      <w:r>
        <w:rPr>
          <w:webHidden/>
          <w:rtl/>
        </w:rPr>
      </w:r>
      <w:r>
        <w:rPr>
          <w:webHidden/>
          <w:rtl/>
        </w:rPr>
        <w:fldChar w:fldCharType="separate"/>
      </w:r>
      <w:r>
        <w:rPr>
          <w:webHidden/>
          <w:rtl/>
          <w:lang w:bidi="ar-SA"/>
        </w:rPr>
        <w:t>19</w:t>
      </w:r>
      <w:r>
        <w:rPr>
          <w:webHidden/>
          <w:rtl/>
        </w:rPr>
        <w:fldChar w:fldCharType="end"/>
      </w:r>
    </w:p>
    <w:p w14:paraId="680F65FB" w14:textId="4AD022D4" w:rsidR="00995AE2" w:rsidRDefault="00995AE2">
      <w:pPr>
        <w:pStyle w:val="TOC2"/>
        <w:rPr>
          <w:rFonts w:asciiTheme="minorHAnsi" w:eastAsiaTheme="minorEastAsia" w:hAnsiTheme="minorHAnsi" w:cstheme="minorBidi"/>
          <w:sz w:val="22"/>
          <w:szCs w:val="22"/>
          <w:rtl/>
          <w:lang w:bidi="ar-SA"/>
        </w:rPr>
      </w:pPr>
      <w:r>
        <w:t>3‌</w:t>
      </w:r>
      <w:r>
        <w:rPr>
          <w:rtl/>
        </w:rPr>
        <w:t>‏.‏6‌</w:t>
      </w:r>
      <w:r>
        <w:rPr>
          <w:rFonts w:asciiTheme="minorHAnsi" w:eastAsiaTheme="minorEastAsia" w:hAnsiTheme="minorHAnsi" w:cstheme="minorBidi"/>
          <w:sz w:val="22"/>
          <w:szCs w:val="22"/>
          <w:rtl/>
          <w:lang w:bidi="ar-SA"/>
        </w:rPr>
        <w:tab/>
      </w:r>
      <w:r>
        <w:rPr>
          <w:rtl/>
        </w:rPr>
        <w:t>جمع‌بند</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Toc235212680 \h</w:instrText>
      </w:r>
      <w:r>
        <w:rPr>
          <w:webHidden/>
          <w:rtl/>
        </w:rPr>
        <w:instrText xml:space="preserve"> </w:instrText>
      </w:r>
      <w:r>
        <w:rPr>
          <w:webHidden/>
          <w:rtl/>
        </w:rPr>
      </w:r>
      <w:r>
        <w:rPr>
          <w:webHidden/>
          <w:rtl/>
        </w:rPr>
        <w:fldChar w:fldCharType="separate"/>
      </w:r>
      <w:r>
        <w:rPr>
          <w:webHidden/>
          <w:rtl/>
          <w:lang w:bidi="ar-SA"/>
        </w:rPr>
        <w:t>20</w:t>
      </w:r>
      <w:r>
        <w:rPr>
          <w:webHidden/>
          <w:rtl/>
        </w:rPr>
        <w:fldChar w:fldCharType="end"/>
      </w:r>
    </w:p>
    <w:p w14:paraId="31C838F5" w14:textId="5C565282" w:rsidR="00995AE2" w:rsidRDefault="00995AE2">
      <w:pPr>
        <w:pStyle w:val="TOC1"/>
        <w:rPr>
          <w:rFonts w:asciiTheme="minorHAnsi" w:eastAsiaTheme="minorEastAsia" w:hAnsiTheme="minorHAnsi" w:cstheme="minorBidi"/>
          <w:b w:val="0"/>
          <w:bCs w:val="0"/>
          <w:noProof/>
          <w:sz w:val="22"/>
          <w:szCs w:val="22"/>
          <w:rtl/>
        </w:rPr>
      </w:pPr>
      <w:r>
        <w:rPr>
          <w:noProof/>
          <w:lang w:bidi="fa-IR"/>
        </w:rPr>
        <w:t>4</w:t>
      </w:r>
      <w:r>
        <w:rPr>
          <w:rFonts w:asciiTheme="minorHAnsi" w:eastAsiaTheme="minorEastAsia" w:hAnsiTheme="minorHAnsi" w:cstheme="minorBidi"/>
          <w:b w:val="0"/>
          <w:bCs w:val="0"/>
          <w:noProof/>
          <w:sz w:val="22"/>
          <w:szCs w:val="22"/>
          <w:rtl/>
        </w:rPr>
        <w:tab/>
      </w:r>
      <w:r>
        <w:rPr>
          <w:noProof/>
          <w:rtl/>
          <w:lang w:bidi="fa-IR"/>
        </w:rPr>
        <w:t>روش پ</w:t>
      </w:r>
      <w:r>
        <w:rPr>
          <w:rFonts w:hint="cs"/>
          <w:noProof/>
          <w:rtl/>
          <w:lang w:bidi="fa-IR"/>
        </w:rPr>
        <w:t>ی</w:t>
      </w:r>
      <w:r>
        <w:rPr>
          <w:rFonts w:hint="eastAsia"/>
          <w:noProof/>
          <w:rtl/>
          <w:lang w:bidi="fa-IR"/>
        </w:rPr>
        <w:t>شنهاد</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Toc235212681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p>
    <w:p w14:paraId="693DE29F" w14:textId="2C99CB62" w:rsidR="00995AE2" w:rsidRDefault="00995AE2">
      <w:pPr>
        <w:pStyle w:val="TOC2"/>
        <w:rPr>
          <w:rFonts w:asciiTheme="minorHAnsi" w:eastAsiaTheme="minorEastAsia" w:hAnsiTheme="minorHAnsi" w:cstheme="minorBidi"/>
          <w:sz w:val="22"/>
          <w:szCs w:val="22"/>
          <w:rtl/>
          <w:lang w:bidi="ar-SA"/>
        </w:rPr>
      </w:pPr>
      <w:r>
        <w:t>4‌</w:t>
      </w:r>
      <w:r>
        <w:rPr>
          <w:rtl/>
        </w:rPr>
        <w:t>‏.‏1‌</w:t>
      </w:r>
      <w:r>
        <w:rPr>
          <w:rFonts w:asciiTheme="minorHAnsi" w:eastAsiaTheme="minorEastAsia" w:hAnsiTheme="minorHAnsi" w:cstheme="minorBidi"/>
          <w:sz w:val="22"/>
          <w:szCs w:val="22"/>
          <w:rtl/>
          <w:lang w:bidi="ar-SA"/>
        </w:rPr>
        <w:tab/>
      </w:r>
      <w:r>
        <w:rPr>
          <w:rtl/>
        </w:rPr>
        <w:t>نما</w:t>
      </w:r>
      <w:r>
        <w:rPr>
          <w:rFonts w:hint="cs"/>
          <w:rtl/>
        </w:rPr>
        <w:t>ی</w:t>
      </w:r>
      <w:r>
        <w:rPr>
          <w:rtl/>
        </w:rPr>
        <w:t xml:space="preserve"> کل</w:t>
      </w:r>
      <w:r>
        <w:rPr>
          <w:rFonts w:hint="cs"/>
          <w:rtl/>
        </w:rPr>
        <w:t>ی</w:t>
      </w:r>
      <w:r>
        <w:rPr>
          <w:rtl/>
        </w:rPr>
        <w:t xml:space="preserve"> معمار</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Toc235212682 \h</w:instrText>
      </w:r>
      <w:r>
        <w:rPr>
          <w:webHidden/>
          <w:rtl/>
        </w:rPr>
        <w:instrText xml:space="preserve"> </w:instrText>
      </w:r>
      <w:r>
        <w:rPr>
          <w:webHidden/>
          <w:rtl/>
        </w:rPr>
      </w:r>
      <w:r>
        <w:rPr>
          <w:webHidden/>
          <w:rtl/>
        </w:rPr>
        <w:fldChar w:fldCharType="separate"/>
      </w:r>
      <w:r>
        <w:rPr>
          <w:webHidden/>
          <w:rtl/>
          <w:lang w:bidi="ar-SA"/>
        </w:rPr>
        <w:t>21</w:t>
      </w:r>
      <w:r>
        <w:rPr>
          <w:webHidden/>
          <w:rtl/>
        </w:rPr>
        <w:fldChar w:fldCharType="end"/>
      </w:r>
    </w:p>
    <w:p w14:paraId="062BE2E1" w14:textId="0A3A2098" w:rsidR="00995AE2" w:rsidRDefault="00995AE2">
      <w:pPr>
        <w:pStyle w:val="TOC2"/>
        <w:rPr>
          <w:rFonts w:asciiTheme="minorHAnsi" w:eastAsiaTheme="minorEastAsia" w:hAnsiTheme="minorHAnsi" w:cstheme="minorBidi"/>
          <w:sz w:val="22"/>
          <w:szCs w:val="22"/>
          <w:rtl/>
          <w:lang w:bidi="ar-SA"/>
        </w:rPr>
      </w:pPr>
      <w:r>
        <w:t>4‌</w:t>
      </w:r>
      <w:r>
        <w:rPr>
          <w:rtl/>
        </w:rPr>
        <w:t>‏.‏2‌</w:t>
      </w:r>
      <w:r>
        <w:rPr>
          <w:rFonts w:asciiTheme="minorHAnsi" w:eastAsiaTheme="minorEastAsia" w:hAnsiTheme="minorHAnsi" w:cstheme="minorBidi"/>
          <w:sz w:val="22"/>
          <w:szCs w:val="22"/>
          <w:rtl/>
          <w:lang w:bidi="ar-SA"/>
        </w:rPr>
        <w:tab/>
      </w:r>
      <w:r>
        <w:rPr>
          <w:rtl/>
        </w:rPr>
        <w:t>شاخه‌ها</w:t>
      </w:r>
      <w:r>
        <w:rPr>
          <w:rFonts w:hint="cs"/>
          <w:rtl/>
        </w:rPr>
        <w:t>ی</w:t>
      </w:r>
      <w:r>
        <w:rPr>
          <w:rtl/>
        </w:rPr>
        <w:t xml:space="preserve"> رمزگذار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Toc235212683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p>
    <w:p w14:paraId="5CAB818B" w14:textId="0EAE9637" w:rsidR="00995AE2" w:rsidRDefault="00995AE2">
      <w:pPr>
        <w:pStyle w:val="TOC3"/>
        <w:rPr>
          <w:rFonts w:asciiTheme="minorHAnsi" w:eastAsiaTheme="minorEastAsia" w:hAnsiTheme="minorHAnsi" w:cstheme="minorBidi"/>
          <w:szCs w:val="22"/>
          <w:rtl/>
          <w:lang w:bidi="ar-SA"/>
        </w:rPr>
      </w:pPr>
      <w:r>
        <w:t>4‌</w:t>
      </w:r>
      <w:r>
        <w:rPr>
          <w:rtl/>
        </w:rPr>
        <w:t>‏.‏2‌‏.‏1‌</w:t>
      </w:r>
      <w:r>
        <w:rPr>
          <w:rFonts w:asciiTheme="minorHAnsi" w:eastAsiaTheme="minorEastAsia" w:hAnsiTheme="minorHAnsi" w:cstheme="minorBidi"/>
          <w:szCs w:val="22"/>
          <w:rtl/>
          <w:lang w:bidi="ar-SA"/>
        </w:rPr>
        <w:tab/>
      </w:r>
      <w:r>
        <w:rPr>
          <w:rtl/>
        </w:rPr>
        <w:t>شاخه دورب</w:t>
      </w:r>
      <w:r>
        <w:rPr>
          <w:rFonts w:hint="cs"/>
          <w:rtl/>
        </w:rPr>
        <w:t>ی</w:t>
      </w:r>
      <w:r>
        <w:rPr>
          <w:rFonts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Toc235212684 \h</w:instrText>
      </w:r>
      <w:r>
        <w:rPr>
          <w:webHidden/>
          <w:rtl/>
        </w:rPr>
        <w:instrText xml:space="preserve"> </w:instrText>
      </w:r>
      <w:r>
        <w:rPr>
          <w:webHidden/>
          <w:rtl/>
        </w:rPr>
      </w:r>
      <w:r>
        <w:rPr>
          <w:webHidden/>
          <w:rtl/>
        </w:rPr>
        <w:fldChar w:fldCharType="separate"/>
      </w:r>
      <w:r>
        <w:rPr>
          <w:webHidden/>
          <w:rtl/>
          <w:lang w:bidi="ar-SA"/>
        </w:rPr>
        <w:t>22</w:t>
      </w:r>
      <w:r>
        <w:rPr>
          <w:webHidden/>
          <w:rtl/>
        </w:rPr>
        <w:fldChar w:fldCharType="end"/>
      </w:r>
    </w:p>
    <w:p w14:paraId="3A9586FD" w14:textId="64FB1A09" w:rsidR="00995AE2" w:rsidRDefault="00995AE2">
      <w:pPr>
        <w:pStyle w:val="TOC3"/>
        <w:rPr>
          <w:rFonts w:asciiTheme="minorHAnsi" w:eastAsiaTheme="minorEastAsia" w:hAnsiTheme="minorHAnsi" w:cstheme="minorBidi"/>
          <w:szCs w:val="22"/>
          <w:rtl/>
          <w:lang w:bidi="ar-SA"/>
        </w:rPr>
      </w:pPr>
      <w:r>
        <w:t>4‌</w:t>
      </w:r>
      <w:r>
        <w:rPr>
          <w:rtl/>
        </w:rPr>
        <w:t>‏.‏2‌‏.‏2‌</w:t>
      </w:r>
      <w:r>
        <w:rPr>
          <w:rFonts w:asciiTheme="minorHAnsi" w:eastAsiaTheme="minorEastAsia" w:hAnsiTheme="minorHAnsi" w:cstheme="minorBidi"/>
          <w:szCs w:val="22"/>
          <w:rtl/>
          <w:lang w:bidi="ar-SA"/>
        </w:rPr>
        <w:tab/>
      </w:r>
      <w:r>
        <w:rPr>
          <w:rtl/>
        </w:rPr>
        <w:t>شاخه ل</w:t>
      </w:r>
      <w:r>
        <w:rPr>
          <w:rFonts w:hint="cs"/>
          <w:rtl/>
        </w:rPr>
        <w:t>ی</w:t>
      </w:r>
      <w:r>
        <w:rPr>
          <w:rFonts w:hint="eastAsia"/>
          <w:rtl/>
        </w:rPr>
        <w:t>دار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Toc235212685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p>
    <w:p w14:paraId="15687B6B" w14:textId="1CA92EE6" w:rsidR="00995AE2" w:rsidRDefault="00995AE2">
      <w:pPr>
        <w:pStyle w:val="TOC3"/>
        <w:rPr>
          <w:rFonts w:asciiTheme="minorHAnsi" w:eastAsiaTheme="minorEastAsia" w:hAnsiTheme="minorHAnsi" w:cstheme="minorBidi"/>
          <w:szCs w:val="22"/>
          <w:rtl/>
          <w:lang w:bidi="ar-SA"/>
        </w:rPr>
      </w:pPr>
      <w:r>
        <w:t>4‌</w:t>
      </w:r>
      <w:r>
        <w:rPr>
          <w:rtl/>
        </w:rPr>
        <w:t>‏.‏2‌‏.‏3‌</w:t>
      </w:r>
      <w:r>
        <w:rPr>
          <w:rFonts w:asciiTheme="minorHAnsi" w:eastAsiaTheme="minorEastAsia" w:hAnsiTheme="minorHAnsi" w:cstheme="minorBidi"/>
          <w:szCs w:val="22"/>
          <w:rtl/>
          <w:lang w:bidi="ar-SA"/>
        </w:rPr>
        <w:tab/>
      </w:r>
      <w:r>
        <w:rPr>
          <w:rtl/>
        </w:rPr>
        <w:t>رمزگذار حالت خودرو و فرمان ناوبر</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Toc235212686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p>
    <w:p w14:paraId="645373BD" w14:textId="35A2BE7A" w:rsidR="00995AE2" w:rsidRDefault="00995AE2">
      <w:pPr>
        <w:pStyle w:val="TOC2"/>
        <w:rPr>
          <w:rFonts w:asciiTheme="minorHAnsi" w:eastAsiaTheme="minorEastAsia" w:hAnsiTheme="minorHAnsi" w:cstheme="minorBidi"/>
          <w:sz w:val="22"/>
          <w:szCs w:val="22"/>
          <w:rtl/>
          <w:lang w:bidi="ar-SA"/>
        </w:rPr>
      </w:pPr>
      <w:r>
        <w:t>4‌</w:t>
      </w:r>
      <w:r>
        <w:rPr>
          <w:rtl/>
        </w:rPr>
        <w:t>‏.‏3‌</w:t>
      </w:r>
      <w:r>
        <w:rPr>
          <w:rFonts w:asciiTheme="minorHAnsi" w:eastAsiaTheme="minorEastAsia" w:hAnsiTheme="minorHAnsi" w:cstheme="minorBidi"/>
          <w:sz w:val="22"/>
          <w:szCs w:val="22"/>
          <w:rtl/>
          <w:lang w:bidi="ar-SA"/>
        </w:rPr>
        <w:tab/>
      </w:r>
      <w:r>
        <w:rPr>
          <w:rtl/>
        </w:rPr>
        <w:t>ماژول ترک</w:t>
      </w:r>
      <w:r>
        <w:rPr>
          <w:rFonts w:hint="cs"/>
          <w:rtl/>
        </w:rPr>
        <w:t>ی</w:t>
      </w:r>
      <w:r>
        <w:rPr>
          <w:rFonts w:hint="eastAsia"/>
          <w:rtl/>
        </w:rPr>
        <w:t>ب</w:t>
      </w:r>
      <w:r>
        <w:rPr>
          <w:rtl/>
        </w:rPr>
        <w:t xml:space="preserve"> دروازه‌دار کارآمد (</w:t>
      </w:r>
      <w:r>
        <w:t>EGCA</w:t>
      </w:r>
      <w:r>
        <w:rPr>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Toc235212687 \h</w:instrText>
      </w:r>
      <w:r>
        <w:rPr>
          <w:webHidden/>
          <w:rtl/>
        </w:rPr>
        <w:instrText xml:space="preserve"> </w:instrText>
      </w:r>
      <w:r>
        <w:rPr>
          <w:webHidden/>
          <w:rtl/>
        </w:rPr>
      </w:r>
      <w:r>
        <w:rPr>
          <w:webHidden/>
          <w:rtl/>
        </w:rPr>
        <w:fldChar w:fldCharType="separate"/>
      </w:r>
      <w:r>
        <w:rPr>
          <w:webHidden/>
          <w:rtl/>
          <w:lang w:bidi="ar-SA"/>
        </w:rPr>
        <w:t>23</w:t>
      </w:r>
      <w:r>
        <w:rPr>
          <w:webHidden/>
          <w:rtl/>
        </w:rPr>
        <w:fldChar w:fldCharType="end"/>
      </w:r>
    </w:p>
    <w:p w14:paraId="708BF884" w14:textId="161765A0" w:rsidR="00995AE2" w:rsidRDefault="00995AE2">
      <w:pPr>
        <w:pStyle w:val="TOC3"/>
        <w:rPr>
          <w:rFonts w:asciiTheme="minorHAnsi" w:eastAsiaTheme="minorEastAsia" w:hAnsiTheme="minorHAnsi" w:cstheme="minorBidi"/>
          <w:szCs w:val="22"/>
          <w:rtl/>
          <w:lang w:bidi="ar-SA"/>
        </w:rPr>
      </w:pPr>
      <w:r>
        <w:t>4‌</w:t>
      </w:r>
      <w:r>
        <w:rPr>
          <w:rtl/>
        </w:rPr>
        <w:t>‏.‏3‌‏.‏1‌</w:t>
      </w:r>
      <w:r>
        <w:rPr>
          <w:rFonts w:asciiTheme="minorHAnsi" w:eastAsiaTheme="minorEastAsia" w:hAnsiTheme="minorHAnsi" w:cstheme="minorBidi"/>
          <w:szCs w:val="22"/>
          <w:rtl/>
          <w:lang w:bidi="ar-SA"/>
        </w:rPr>
        <w:tab/>
      </w:r>
      <w:r>
        <w:rPr>
          <w:rtl/>
        </w:rPr>
        <w:t>توجه متقابل خط</w:t>
      </w:r>
      <w:r>
        <w:rPr>
          <w:rFonts w:hint="cs"/>
          <w:rtl/>
        </w:rPr>
        <w:t>ی</w:t>
      </w:r>
      <w:r>
        <w:rPr>
          <w:rtl/>
        </w:rPr>
        <w:t xml:space="preserve"> دوسو</w:t>
      </w:r>
      <w:r>
        <w:rPr>
          <w:rFonts w:hint="cs"/>
          <w:rtl/>
        </w:rPr>
        <w:t>ی</w:t>
      </w:r>
      <w:r>
        <w:rPr>
          <w:rFonts w:hint="eastAsia"/>
          <w:rtl/>
        </w:rPr>
        <w:t>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Toc235212688 \h</w:instrText>
      </w:r>
      <w:r>
        <w:rPr>
          <w:webHidden/>
          <w:rtl/>
        </w:rPr>
        <w:instrText xml:space="preserve"> </w:instrText>
      </w:r>
      <w:r>
        <w:rPr>
          <w:webHidden/>
          <w:rtl/>
        </w:rPr>
      </w:r>
      <w:r>
        <w:rPr>
          <w:webHidden/>
          <w:rtl/>
        </w:rPr>
        <w:fldChar w:fldCharType="separate"/>
      </w:r>
      <w:r>
        <w:rPr>
          <w:webHidden/>
          <w:rtl/>
          <w:lang w:bidi="ar-SA"/>
        </w:rPr>
        <w:t>24</w:t>
      </w:r>
      <w:r>
        <w:rPr>
          <w:webHidden/>
          <w:rtl/>
        </w:rPr>
        <w:fldChar w:fldCharType="end"/>
      </w:r>
    </w:p>
    <w:p w14:paraId="44C9DE82" w14:textId="648C6F2A" w:rsidR="00995AE2" w:rsidRDefault="00995AE2">
      <w:pPr>
        <w:pStyle w:val="TOC3"/>
        <w:rPr>
          <w:rFonts w:asciiTheme="minorHAnsi" w:eastAsiaTheme="minorEastAsia" w:hAnsiTheme="minorHAnsi" w:cstheme="minorBidi"/>
          <w:szCs w:val="22"/>
          <w:rtl/>
          <w:lang w:bidi="ar-SA"/>
        </w:rPr>
      </w:pPr>
      <w:r>
        <w:t>4‌</w:t>
      </w:r>
      <w:r>
        <w:rPr>
          <w:rtl/>
        </w:rPr>
        <w:t>‏.‏3‌‏.‏2‌</w:t>
      </w:r>
      <w:r>
        <w:rPr>
          <w:rFonts w:asciiTheme="minorHAnsi" w:eastAsiaTheme="minorEastAsia" w:hAnsiTheme="minorHAnsi" w:cstheme="minorBidi"/>
          <w:szCs w:val="22"/>
          <w:rtl/>
          <w:lang w:bidi="ar-SA"/>
        </w:rPr>
        <w:tab/>
      </w:r>
      <w:r>
        <w:rPr>
          <w:rtl/>
        </w:rPr>
        <w:t>دروازه اطم</w:t>
      </w:r>
      <w:r>
        <w:rPr>
          <w:rFonts w:hint="cs"/>
          <w:rtl/>
        </w:rPr>
        <w:t>ی</w:t>
      </w:r>
      <w:r>
        <w:rPr>
          <w:rFonts w:hint="eastAsia"/>
          <w:rtl/>
        </w:rPr>
        <w:t>نان</w:t>
      </w:r>
      <w:r>
        <w:rPr>
          <w:rtl/>
        </w:rPr>
        <w:t xml:space="preserve"> حسگر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Toc235212689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p>
    <w:p w14:paraId="0F69F320" w14:textId="3BC45138" w:rsidR="00995AE2" w:rsidRDefault="00995AE2">
      <w:pPr>
        <w:pStyle w:val="TOC3"/>
        <w:rPr>
          <w:rFonts w:asciiTheme="minorHAnsi" w:eastAsiaTheme="minorEastAsia" w:hAnsiTheme="minorHAnsi" w:cstheme="minorBidi"/>
          <w:szCs w:val="22"/>
          <w:rtl/>
          <w:lang w:bidi="ar-SA"/>
        </w:rPr>
      </w:pPr>
      <w:r>
        <w:t>4‌</w:t>
      </w:r>
      <w:r>
        <w:rPr>
          <w:rtl/>
        </w:rPr>
        <w:t>‏.‏3‌‏.‏3‌</w:t>
      </w:r>
      <w:r>
        <w:rPr>
          <w:rFonts w:asciiTheme="minorHAnsi" w:eastAsiaTheme="minorEastAsia" w:hAnsiTheme="minorHAnsi" w:cstheme="minorBidi"/>
          <w:szCs w:val="22"/>
          <w:rtl/>
          <w:lang w:bidi="ar-SA"/>
        </w:rPr>
        <w:tab/>
      </w:r>
      <w:r>
        <w:rPr>
          <w:rtl/>
        </w:rPr>
        <w:t>پشته بلوک‌ها</w:t>
      </w:r>
      <w:r>
        <w:rPr>
          <w:rFonts w:hint="cs"/>
          <w:rtl/>
        </w:rPr>
        <w:t>ی</w:t>
      </w:r>
      <w:r>
        <w:rPr>
          <w:rtl/>
        </w:rPr>
        <w:t xml:space="preserve"> ترک</w:t>
      </w:r>
      <w:r>
        <w:rPr>
          <w:rFonts w:hint="cs"/>
          <w:rtl/>
        </w:rPr>
        <w:t>ی</w:t>
      </w:r>
      <w:r>
        <w:rPr>
          <w:rFonts w:hint="eastAsia"/>
          <w:rtl/>
        </w:rPr>
        <w:t>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Toc235212690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p>
    <w:p w14:paraId="6EA0DA8E" w14:textId="61B420FD" w:rsidR="00995AE2" w:rsidRDefault="00995AE2">
      <w:pPr>
        <w:pStyle w:val="TOC2"/>
        <w:rPr>
          <w:rFonts w:asciiTheme="minorHAnsi" w:eastAsiaTheme="minorEastAsia" w:hAnsiTheme="minorHAnsi" w:cstheme="minorBidi"/>
          <w:sz w:val="22"/>
          <w:szCs w:val="22"/>
          <w:rtl/>
          <w:lang w:bidi="ar-SA"/>
        </w:rPr>
      </w:pPr>
      <w:r>
        <w:t>4‌</w:t>
      </w:r>
      <w:r>
        <w:rPr>
          <w:rtl/>
        </w:rPr>
        <w:t>‏.‏4‌</w:t>
      </w:r>
      <w:r>
        <w:rPr>
          <w:rFonts w:asciiTheme="minorHAnsi" w:eastAsiaTheme="minorEastAsia" w:hAnsiTheme="minorHAnsi" w:cstheme="minorBidi"/>
          <w:sz w:val="22"/>
          <w:szCs w:val="22"/>
          <w:rtl/>
          <w:lang w:bidi="ar-SA"/>
        </w:rPr>
        <w:tab/>
      </w:r>
      <w:r>
        <w:rPr>
          <w:rtl/>
        </w:rPr>
        <w:t>رمزگشا</w:t>
      </w:r>
      <w:r>
        <w:rPr>
          <w:rFonts w:hint="cs"/>
          <w:rtl/>
        </w:rPr>
        <w:t>ی</w:t>
      </w:r>
      <w:r>
        <w:rPr>
          <w:rtl/>
        </w:rPr>
        <w:t xml:space="preserve"> نقاط مس</w:t>
      </w:r>
      <w:r>
        <w:rPr>
          <w:rFonts w:hint="cs"/>
          <w:rtl/>
        </w:rPr>
        <w:t>ی</w:t>
      </w:r>
      <w:r>
        <w:rPr>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Toc235212691 \h</w:instrText>
      </w:r>
      <w:r>
        <w:rPr>
          <w:webHidden/>
          <w:rtl/>
        </w:rPr>
        <w:instrText xml:space="preserve"> </w:instrText>
      </w:r>
      <w:r>
        <w:rPr>
          <w:webHidden/>
          <w:rtl/>
        </w:rPr>
      </w:r>
      <w:r>
        <w:rPr>
          <w:webHidden/>
          <w:rtl/>
        </w:rPr>
        <w:fldChar w:fldCharType="separate"/>
      </w:r>
      <w:r>
        <w:rPr>
          <w:webHidden/>
          <w:rtl/>
          <w:lang w:bidi="ar-SA"/>
        </w:rPr>
        <w:t>25</w:t>
      </w:r>
      <w:r>
        <w:rPr>
          <w:webHidden/>
          <w:rtl/>
        </w:rPr>
        <w:fldChar w:fldCharType="end"/>
      </w:r>
    </w:p>
    <w:p w14:paraId="2BED61D0" w14:textId="1CF1D0DD" w:rsidR="00995AE2" w:rsidRDefault="00995AE2">
      <w:pPr>
        <w:pStyle w:val="TOC2"/>
        <w:rPr>
          <w:rFonts w:asciiTheme="minorHAnsi" w:eastAsiaTheme="minorEastAsia" w:hAnsiTheme="minorHAnsi" w:cstheme="minorBidi"/>
          <w:sz w:val="22"/>
          <w:szCs w:val="22"/>
          <w:rtl/>
          <w:lang w:bidi="ar-SA"/>
        </w:rPr>
      </w:pPr>
      <w:r>
        <w:t>4‌</w:t>
      </w:r>
      <w:r>
        <w:rPr>
          <w:rtl/>
        </w:rPr>
        <w:t>‏.‏5‌</w:t>
      </w:r>
      <w:r>
        <w:rPr>
          <w:rFonts w:asciiTheme="minorHAnsi" w:eastAsiaTheme="minorEastAsia" w:hAnsiTheme="minorHAnsi" w:cstheme="minorBidi"/>
          <w:sz w:val="22"/>
          <w:szCs w:val="22"/>
          <w:rtl/>
          <w:lang w:bidi="ar-SA"/>
        </w:rPr>
        <w:tab/>
      </w:r>
      <w:r>
        <w:rPr>
          <w:rtl/>
        </w:rPr>
        <w:t>کنترل‌کننده‌ها</w:t>
      </w:r>
      <w:r>
        <w:rPr>
          <w:rFonts w:hint="cs"/>
          <w:rtl/>
        </w:rPr>
        <w:t>ی</w:t>
      </w:r>
      <w:r>
        <w:rPr>
          <w:rtl/>
        </w:rPr>
        <w:t xml:space="preserve"> سطح پا</w:t>
      </w:r>
      <w:r>
        <w:rPr>
          <w:rFonts w:hint="cs"/>
          <w:rtl/>
        </w:rPr>
        <w:t>یی</w:t>
      </w:r>
      <w:r>
        <w:rPr>
          <w:rFonts w:hint="eastAsia"/>
          <w:rtl/>
        </w:rPr>
        <w:t>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Toc235212692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p>
    <w:p w14:paraId="4CCE3583" w14:textId="3D2C4EDE" w:rsidR="00995AE2" w:rsidRDefault="00995AE2">
      <w:pPr>
        <w:pStyle w:val="TOC2"/>
        <w:rPr>
          <w:rFonts w:asciiTheme="minorHAnsi" w:eastAsiaTheme="minorEastAsia" w:hAnsiTheme="minorHAnsi" w:cstheme="minorBidi"/>
          <w:sz w:val="22"/>
          <w:szCs w:val="22"/>
          <w:rtl/>
          <w:lang w:bidi="ar-SA"/>
        </w:rPr>
      </w:pPr>
      <w:r>
        <w:t>4‌</w:t>
      </w:r>
      <w:r>
        <w:rPr>
          <w:rtl/>
        </w:rPr>
        <w:t>‏.‏6‌</w:t>
      </w:r>
      <w:r>
        <w:rPr>
          <w:rFonts w:asciiTheme="minorHAnsi" w:eastAsiaTheme="minorEastAsia" w:hAnsiTheme="minorHAnsi" w:cstheme="minorBidi"/>
          <w:sz w:val="22"/>
          <w:szCs w:val="22"/>
          <w:rtl/>
          <w:lang w:bidi="ar-SA"/>
        </w:rPr>
        <w:tab/>
      </w:r>
      <w:r>
        <w:rPr>
          <w:rtl/>
        </w:rPr>
        <w:t>راهبرد آموزش استوار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Toc235212693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p>
    <w:p w14:paraId="1DE7D156" w14:textId="4257B538" w:rsidR="00995AE2" w:rsidRDefault="00995AE2">
      <w:pPr>
        <w:pStyle w:val="TOC3"/>
        <w:rPr>
          <w:rFonts w:asciiTheme="minorHAnsi" w:eastAsiaTheme="minorEastAsia" w:hAnsiTheme="minorHAnsi" w:cstheme="minorBidi"/>
          <w:szCs w:val="22"/>
          <w:rtl/>
          <w:lang w:bidi="ar-SA"/>
        </w:rPr>
      </w:pPr>
      <w:r>
        <w:t>4‌</w:t>
      </w:r>
      <w:r>
        <w:rPr>
          <w:rtl/>
        </w:rPr>
        <w:t>‏.‏6‌‏.‏1‌</w:t>
      </w:r>
      <w:r>
        <w:rPr>
          <w:rFonts w:asciiTheme="minorHAnsi" w:eastAsiaTheme="minorEastAsia" w:hAnsiTheme="minorHAnsi" w:cstheme="minorBidi"/>
          <w:szCs w:val="22"/>
          <w:rtl/>
          <w:lang w:bidi="ar-SA"/>
        </w:rPr>
        <w:tab/>
      </w:r>
      <w:r>
        <w:rPr>
          <w:rtl/>
        </w:rPr>
        <w:t>حذف تصادف</w:t>
      </w:r>
      <w:r>
        <w:rPr>
          <w:rFonts w:hint="cs"/>
          <w:rtl/>
        </w:rPr>
        <w:t>ی</w:t>
      </w:r>
      <w:r>
        <w:rPr>
          <w:rtl/>
        </w:rPr>
        <w:t xml:space="preserve"> حسگر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Toc235212694 \h</w:instrText>
      </w:r>
      <w:r>
        <w:rPr>
          <w:webHidden/>
          <w:rtl/>
        </w:rPr>
        <w:instrText xml:space="preserve"> </w:instrText>
      </w:r>
      <w:r>
        <w:rPr>
          <w:webHidden/>
          <w:rtl/>
        </w:rPr>
      </w:r>
      <w:r>
        <w:rPr>
          <w:webHidden/>
          <w:rtl/>
        </w:rPr>
        <w:fldChar w:fldCharType="separate"/>
      </w:r>
      <w:r>
        <w:rPr>
          <w:webHidden/>
          <w:rtl/>
          <w:lang w:bidi="ar-SA"/>
        </w:rPr>
        <w:t>26</w:t>
      </w:r>
      <w:r>
        <w:rPr>
          <w:webHidden/>
          <w:rtl/>
        </w:rPr>
        <w:fldChar w:fldCharType="end"/>
      </w:r>
    </w:p>
    <w:p w14:paraId="6156958D" w14:textId="7DF0238D" w:rsidR="00995AE2" w:rsidRDefault="00995AE2">
      <w:pPr>
        <w:pStyle w:val="TOC3"/>
        <w:rPr>
          <w:rFonts w:asciiTheme="minorHAnsi" w:eastAsiaTheme="minorEastAsia" w:hAnsiTheme="minorHAnsi" w:cstheme="minorBidi"/>
          <w:szCs w:val="22"/>
          <w:rtl/>
          <w:lang w:bidi="ar-SA"/>
        </w:rPr>
      </w:pPr>
      <w:r>
        <w:t>4‌</w:t>
      </w:r>
      <w:r>
        <w:rPr>
          <w:rtl/>
        </w:rPr>
        <w:t>‏.‏6‌‏.‏2‌</w:t>
      </w:r>
      <w:r>
        <w:rPr>
          <w:rFonts w:asciiTheme="minorHAnsi" w:eastAsiaTheme="minorEastAsia" w:hAnsiTheme="minorHAnsi" w:cstheme="minorBidi"/>
          <w:szCs w:val="22"/>
          <w:rtl/>
          <w:lang w:bidi="ar-SA"/>
        </w:rPr>
        <w:tab/>
      </w:r>
      <w:r>
        <w:rPr>
          <w:rtl/>
        </w:rPr>
        <w:t>تابع هز</w:t>
      </w:r>
      <w:r>
        <w:rPr>
          <w:rFonts w:hint="cs"/>
          <w:rtl/>
        </w:rPr>
        <w:t>ی</w:t>
      </w:r>
      <w:r>
        <w:rPr>
          <w:rFonts w:hint="eastAsia"/>
          <w:rtl/>
        </w:rPr>
        <w:t>نه</w:t>
      </w:r>
      <w:r>
        <w:rPr>
          <w:rtl/>
        </w:rPr>
        <w:t xml:space="preserve"> کل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Toc235212695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p>
    <w:p w14:paraId="51B41CBC" w14:textId="4D533BCC" w:rsidR="00995AE2" w:rsidRDefault="00995AE2">
      <w:pPr>
        <w:pStyle w:val="TOC3"/>
        <w:rPr>
          <w:rFonts w:asciiTheme="minorHAnsi" w:eastAsiaTheme="minorEastAsia" w:hAnsiTheme="minorHAnsi" w:cstheme="minorBidi"/>
          <w:szCs w:val="22"/>
          <w:rtl/>
          <w:lang w:bidi="ar-SA"/>
        </w:rPr>
      </w:pPr>
      <w:r>
        <w:t>4‌</w:t>
      </w:r>
      <w:r>
        <w:rPr>
          <w:rtl/>
        </w:rPr>
        <w:t>‏.‏6‌‏.‏3‌</w:t>
      </w:r>
      <w:r>
        <w:rPr>
          <w:rFonts w:asciiTheme="minorHAnsi" w:eastAsiaTheme="minorEastAsia" w:hAnsiTheme="minorHAnsi" w:cstheme="minorBidi"/>
          <w:szCs w:val="22"/>
          <w:rtl/>
          <w:lang w:bidi="ar-SA"/>
        </w:rPr>
        <w:tab/>
      </w:r>
      <w:r>
        <w:rPr>
          <w:rtl/>
        </w:rPr>
        <w:t>الگور</w:t>
      </w:r>
      <w:r>
        <w:rPr>
          <w:rFonts w:hint="cs"/>
          <w:rtl/>
        </w:rPr>
        <w:t>ی</w:t>
      </w:r>
      <w:r>
        <w:rPr>
          <w:rFonts w:hint="eastAsia"/>
          <w:rtl/>
        </w:rPr>
        <w:t>تم</w:t>
      </w:r>
      <w:r>
        <w:rPr>
          <w:rtl/>
        </w:rPr>
        <w:t xml:space="preserve"> آموزش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Toc235212696 \h</w:instrText>
      </w:r>
      <w:r>
        <w:rPr>
          <w:webHidden/>
          <w:rtl/>
        </w:rPr>
        <w:instrText xml:space="preserve"> </w:instrText>
      </w:r>
      <w:r>
        <w:rPr>
          <w:webHidden/>
          <w:rtl/>
        </w:rPr>
      </w:r>
      <w:r>
        <w:rPr>
          <w:webHidden/>
          <w:rtl/>
        </w:rPr>
        <w:fldChar w:fldCharType="separate"/>
      </w:r>
      <w:r>
        <w:rPr>
          <w:webHidden/>
          <w:rtl/>
          <w:lang w:bidi="ar-SA"/>
        </w:rPr>
        <w:t>27</w:t>
      </w:r>
      <w:r>
        <w:rPr>
          <w:webHidden/>
          <w:rtl/>
        </w:rPr>
        <w:fldChar w:fldCharType="end"/>
      </w:r>
    </w:p>
    <w:p w14:paraId="05BF4253" w14:textId="189F267A" w:rsidR="00995AE2" w:rsidRDefault="00995AE2">
      <w:pPr>
        <w:pStyle w:val="TOC2"/>
        <w:rPr>
          <w:rFonts w:asciiTheme="minorHAnsi" w:eastAsiaTheme="minorEastAsia" w:hAnsiTheme="minorHAnsi" w:cstheme="minorBidi"/>
          <w:sz w:val="22"/>
          <w:szCs w:val="22"/>
          <w:rtl/>
          <w:lang w:bidi="ar-SA"/>
        </w:rPr>
      </w:pPr>
      <w:r>
        <w:t>4‌</w:t>
      </w:r>
      <w:r>
        <w:rPr>
          <w:rtl/>
        </w:rPr>
        <w:t>‏.‏7‌</w:t>
      </w:r>
      <w:r>
        <w:rPr>
          <w:rFonts w:asciiTheme="minorHAnsi" w:eastAsiaTheme="minorEastAsia" w:hAnsiTheme="minorHAnsi" w:cstheme="minorBidi"/>
          <w:sz w:val="22"/>
          <w:szCs w:val="22"/>
          <w:rtl/>
          <w:lang w:bidi="ar-SA"/>
        </w:rPr>
        <w:tab/>
      </w:r>
      <w:r>
        <w:rPr>
          <w:rtl/>
        </w:rPr>
        <w:t>جمع‌بند</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Toc235212697 \h</w:instrText>
      </w:r>
      <w:r>
        <w:rPr>
          <w:webHidden/>
          <w:rtl/>
        </w:rPr>
        <w:instrText xml:space="preserve"> </w:instrText>
      </w:r>
      <w:r>
        <w:rPr>
          <w:webHidden/>
          <w:rtl/>
        </w:rPr>
      </w:r>
      <w:r>
        <w:rPr>
          <w:webHidden/>
          <w:rtl/>
        </w:rPr>
        <w:fldChar w:fldCharType="separate"/>
      </w:r>
      <w:r>
        <w:rPr>
          <w:webHidden/>
          <w:rtl/>
          <w:lang w:bidi="ar-SA"/>
        </w:rPr>
        <w:t>28</w:t>
      </w:r>
      <w:r>
        <w:rPr>
          <w:webHidden/>
          <w:rtl/>
        </w:rPr>
        <w:fldChar w:fldCharType="end"/>
      </w:r>
    </w:p>
    <w:p w14:paraId="15601E75" w14:textId="404EFF23" w:rsidR="00995AE2" w:rsidRDefault="00995AE2">
      <w:pPr>
        <w:pStyle w:val="TOC1"/>
        <w:rPr>
          <w:rFonts w:asciiTheme="minorHAnsi" w:eastAsiaTheme="minorEastAsia" w:hAnsiTheme="minorHAnsi" w:cstheme="minorBidi"/>
          <w:b w:val="0"/>
          <w:bCs w:val="0"/>
          <w:noProof/>
          <w:sz w:val="22"/>
          <w:szCs w:val="22"/>
          <w:rtl/>
        </w:rPr>
      </w:pPr>
      <w:r>
        <w:rPr>
          <w:noProof/>
          <w:lang w:bidi="fa-IR"/>
        </w:rPr>
        <w:t>5</w:t>
      </w:r>
      <w:r>
        <w:rPr>
          <w:rFonts w:asciiTheme="minorHAnsi" w:eastAsiaTheme="minorEastAsia" w:hAnsiTheme="minorHAnsi" w:cstheme="minorBidi"/>
          <w:b w:val="0"/>
          <w:bCs w:val="0"/>
          <w:noProof/>
          <w:sz w:val="22"/>
          <w:szCs w:val="22"/>
          <w:rtl/>
        </w:rPr>
        <w:tab/>
      </w:r>
      <w:r>
        <w:rPr>
          <w:noProof/>
          <w:rtl/>
          <w:lang w:bidi="fa-IR"/>
        </w:rPr>
        <w:t>نتا</w:t>
      </w:r>
      <w:r>
        <w:rPr>
          <w:rFonts w:hint="cs"/>
          <w:noProof/>
          <w:rtl/>
          <w:lang w:bidi="fa-IR"/>
        </w:rPr>
        <w:t>ی</w:t>
      </w:r>
      <w:r>
        <w:rPr>
          <w:rFonts w:hint="eastAsia"/>
          <w:noProof/>
          <w:rtl/>
          <w:lang w:bidi="fa-IR"/>
        </w:rPr>
        <w:t>ج</w:t>
      </w:r>
      <w:r>
        <w:rPr>
          <w:noProof/>
          <w:rtl/>
          <w:lang w:bidi="fa-IR"/>
        </w:rPr>
        <w:t xml:space="preserve"> شب</w:t>
      </w:r>
      <w:r>
        <w:rPr>
          <w:rFonts w:hint="cs"/>
          <w:noProof/>
          <w:rtl/>
          <w:lang w:bidi="fa-IR"/>
        </w:rPr>
        <w:t>ی</w:t>
      </w:r>
      <w:r>
        <w:rPr>
          <w:rFonts w:hint="eastAsia"/>
          <w:noProof/>
          <w:rtl/>
          <w:lang w:bidi="fa-IR"/>
        </w:rPr>
        <w:t>ه‌ساز</w:t>
      </w:r>
      <w:r>
        <w:rPr>
          <w:rFonts w:hint="cs"/>
          <w:noProof/>
          <w:rtl/>
          <w:lang w:bidi="fa-IR"/>
        </w:rPr>
        <w:t>ی</w:t>
      </w:r>
      <w:r>
        <w:rPr>
          <w:noProof/>
          <w:rtl/>
          <w:lang w:bidi="fa-IR"/>
        </w:rPr>
        <w:t xml:space="preserve"> و ارز</w:t>
      </w:r>
      <w:r>
        <w:rPr>
          <w:rFonts w:hint="cs"/>
          <w:noProof/>
          <w:rtl/>
          <w:lang w:bidi="fa-IR"/>
        </w:rPr>
        <w:t>ی</w:t>
      </w:r>
      <w:r>
        <w:rPr>
          <w:rFonts w:hint="eastAsia"/>
          <w:noProof/>
          <w:rtl/>
          <w:lang w:bidi="fa-IR"/>
        </w:rPr>
        <w:t>اب</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Toc235212698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p>
    <w:p w14:paraId="237D19BD" w14:textId="33D86DE0" w:rsidR="00995AE2" w:rsidRDefault="00995AE2">
      <w:pPr>
        <w:pStyle w:val="TOC2"/>
        <w:rPr>
          <w:rFonts w:asciiTheme="minorHAnsi" w:eastAsiaTheme="minorEastAsia" w:hAnsiTheme="minorHAnsi" w:cstheme="minorBidi"/>
          <w:sz w:val="22"/>
          <w:szCs w:val="22"/>
          <w:rtl/>
          <w:lang w:bidi="ar-SA"/>
        </w:rPr>
      </w:pPr>
      <w:r>
        <w:t>5‌</w:t>
      </w:r>
      <w:r>
        <w:rPr>
          <w:rtl/>
        </w:rPr>
        <w:t>‏.‏1‌</w:t>
      </w:r>
      <w:r>
        <w:rPr>
          <w:rFonts w:asciiTheme="minorHAnsi" w:eastAsiaTheme="minorEastAsia" w:hAnsiTheme="minorHAnsi" w:cstheme="minorBidi"/>
          <w:sz w:val="22"/>
          <w:szCs w:val="22"/>
          <w:rtl/>
          <w:lang w:bidi="ar-SA"/>
        </w:rPr>
        <w:tab/>
      </w:r>
      <w:r>
        <w:rPr>
          <w:rtl/>
        </w:rPr>
        <w:t>بستر آزما</w:t>
      </w:r>
      <w:r>
        <w:rPr>
          <w:rFonts w:hint="cs"/>
          <w:rtl/>
        </w:rPr>
        <w:t>ی</w:t>
      </w:r>
      <w:r>
        <w:rPr>
          <w:rFonts w:hint="eastAsia"/>
          <w:rtl/>
        </w:rPr>
        <w:t>ش،</w:t>
      </w:r>
      <w:r>
        <w:rPr>
          <w:rtl/>
        </w:rPr>
        <w:t xml:space="preserve"> داده‌ها و جزئ</w:t>
      </w:r>
      <w:r>
        <w:rPr>
          <w:rFonts w:hint="cs"/>
          <w:rtl/>
        </w:rPr>
        <w:t>ی</w:t>
      </w:r>
      <w:r>
        <w:rPr>
          <w:rFonts w:hint="eastAsia"/>
          <w:rtl/>
        </w:rPr>
        <w:t>ات</w:t>
      </w:r>
      <w:r>
        <w:rPr>
          <w:rtl/>
        </w:rPr>
        <w:t xml:space="preserve"> پ</w:t>
      </w:r>
      <w:r>
        <w:rPr>
          <w:rFonts w:hint="cs"/>
          <w:rtl/>
        </w:rPr>
        <w:t>ی</w:t>
      </w:r>
      <w:r>
        <w:rPr>
          <w:rFonts w:hint="eastAsia"/>
          <w:rtl/>
        </w:rPr>
        <w:t>اده‌ساز</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Toc235212699 \h</w:instrText>
      </w:r>
      <w:r>
        <w:rPr>
          <w:webHidden/>
          <w:rtl/>
        </w:rPr>
        <w:instrText xml:space="preserve"> </w:instrText>
      </w:r>
      <w:r>
        <w:rPr>
          <w:webHidden/>
          <w:rtl/>
        </w:rPr>
      </w:r>
      <w:r>
        <w:rPr>
          <w:webHidden/>
          <w:rtl/>
        </w:rPr>
        <w:fldChar w:fldCharType="separate"/>
      </w:r>
      <w:r>
        <w:rPr>
          <w:webHidden/>
          <w:rtl/>
          <w:lang w:bidi="ar-SA"/>
        </w:rPr>
        <w:t>29</w:t>
      </w:r>
      <w:r>
        <w:rPr>
          <w:webHidden/>
          <w:rtl/>
        </w:rPr>
        <w:fldChar w:fldCharType="end"/>
      </w:r>
    </w:p>
    <w:p w14:paraId="11513A16" w14:textId="2FA7BEBD" w:rsidR="00995AE2" w:rsidRDefault="00995AE2">
      <w:pPr>
        <w:pStyle w:val="TOC2"/>
        <w:rPr>
          <w:rFonts w:asciiTheme="minorHAnsi" w:eastAsiaTheme="minorEastAsia" w:hAnsiTheme="minorHAnsi" w:cstheme="minorBidi"/>
          <w:sz w:val="22"/>
          <w:szCs w:val="22"/>
          <w:rtl/>
          <w:lang w:bidi="ar-SA"/>
        </w:rPr>
      </w:pPr>
      <w:r>
        <w:t>5‌</w:t>
      </w:r>
      <w:r>
        <w:rPr>
          <w:rtl/>
        </w:rPr>
        <w:t>‏.‏2‌</w:t>
      </w:r>
      <w:r>
        <w:rPr>
          <w:rFonts w:asciiTheme="minorHAnsi" w:eastAsiaTheme="minorEastAsia" w:hAnsiTheme="minorHAnsi" w:cstheme="minorBidi"/>
          <w:sz w:val="22"/>
          <w:szCs w:val="22"/>
          <w:rtl/>
          <w:lang w:bidi="ar-SA"/>
        </w:rPr>
        <w:tab/>
      </w:r>
      <w:r>
        <w:rPr>
          <w:rtl/>
        </w:rPr>
        <w:t>مع</w:t>
      </w:r>
      <w:r>
        <w:rPr>
          <w:rFonts w:hint="cs"/>
          <w:rtl/>
        </w:rPr>
        <w:t>ی</w:t>
      </w:r>
      <w:r>
        <w:rPr>
          <w:rFonts w:hint="eastAsia"/>
          <w:rtl/>
        </w:rPr>
        <w:t>ارها</w:t>
      </w:r>
      <w:r>
        <w:rPr>
          <w:rFonts w:hint="cs"/>
          <w:rtl/>
        </w:rPr>
        <w:t>ی</w:t>
      </w:r>
      <w:r>
        <w:rPr>
          <w:rtl/>
        </w:rPr>
        <w:t xml:space="preserve"> ارز</w:t>
      </w:r>
      <w:r>
        <w:rPr>
          <w:rFonts w:hint="cs"/>
          <w:rtl/>
        </w:rPr>
        <w:t>ی</w:t>
      </w:r>
      <w:r>
        <w:rPr>
          <w:rFonts w:hint="eastAsia"/>
          <w:rtl/>
        </w:rPr>
        <w:t>اب</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Toc235212700 \h</w:instrText>
      </w:r>
      <w:r>
        <w:rPr>
          <w:webHidden/>
          <w:rtl/>
        </w:rPr>
        <w:instrText xml:space="preserve"> </w:instrText>
      </w:r>
      <w:r>
        <w:rPr>
          <w:webHidden/>
          <w:rtl/>
        </w:rPr>
      </w:r>
      <w:r>
        <w:rPr>
          <w:webHidden/>
          <w:rtl/>
        </w:rPr>
        <w:fldChar w:fldCharType="separate"/>
      </w:r>
      <w:r>
        <w:rPr>
          <w:webHidden/>
          <w:rtl/>
          <w:lang w:bidi="ar-SA"/>
        </w:rPr>
        <w:t>31</w:t>
      </w:r>
      <w:r>
        <w:rPr>
          <w:webHidden/>
          <w:rtl/>
        </w:rPr>
        <w:fldChar w:fldCharType="end"/>
      </w:r>
    </w:p>
    <w:p w14:paraId="742E09F9" w14:textId="190D3062" w:rsidR="00995AE2" w:rsidRDefault="00995AE2">
      <w:pPr>
        <w:pStyle w:val="TOC2"/>
        <w:rPr>
          <w:rFonts w:asciiTheme="minorHAnsi" w:eastAsiaTheme="minorEastAsia" w:hAnsiTheme="minorHAnsi" w:cstheme="minorBidi"/>
          <w:sz w:val="22"/>
          <w:szCs w:val="22"/>
          <w:rtl/>
          <w:lang w:bidi="ar-SA"/>
        </w:rPr>
      </w:pPr>
      <w:r>
        <w:t>5‌</w:t>
      </w:r>
      <w:r>
        <w:rPr>
          <w:rtl/>
        </w:rPr>
        <w:t>‏.‏3‌</w:t>
      </w:r>
      <w:r>
        <w:rPr>
          <w:rFonts w:asciiTheme="minorHAnsi" w:eastAsiaTheme="minorEastAsia" w:hAnsiTheme="minorHAnsi" w:cstheme="minorBidi"/>
          <w:sz w:val="22"/>
          <w:szCs w:val="22"/>
          <w:rtl/>
          <w:lang w:bidi="ar-SA"/>
        </w:rPr>
        <w:tab/>
      </w:r>
      <w:r>
        <w:rPr>
          <w:rtl/>
        </w:rPr>
        <w:t>مقا</w:t>
      </w:r>
      <w:r>
        <w:rPr>
          <w:rFonts w:hint="cs"/>
          <w:rtl/>
        </w:rPr>
        <w:t>ی</w:t>
      </w:r>
      <w:r>
        <w:rPr>
          <w:rFonts w:hint="eastAsia"/>
          <w:rtl/>
        </w:rPr>
        <w:t>سه</w:t>
      </w:r>
      <w:r>
        <w:rPr>
          <w:rtl/>
        </w:rPr>
        <w:t xml:space="preserve"> با روش‌ها</w:t>
      </w:r>
      <w:r>
        <w:rPr>
          <w:rFonts w:hint="cs"/>
          <w:rtl/>
        </w:rPr>
        <w:t>ی</w:t>
      </w:r>
      <w:r>
        <w:rPr>
          <w:rtl/>
        </w:rPr>
        <w:t xml:space="preserve"> پ</w:t>
      </w:r>
      <w:r>
        <w:rPr>
          <w:rFonts w:hint="cs"/>
          <w:rtl/>
        </w:rPr>
        <w:t>ی</w:t>
      </w:r>
      <w:r>
        <w:rPr>
          <w:rFonts w:hint="eastAsia"/>
          <w:rtl/>
        </w:rPr>
        <w:t>شرفته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Toc235212701 \h</w:instrText>
      </w:r>
      <w:r>
        <w:rPr>
          <w:webHidden/>
          <w:rtl/>
        </w:rPr>
        <w:instrText xml:space="preserve"> </w:instrText>
      </w:r>
      <w:r>
        <w:rPr>
          <w:webHidden/>
          <w:rtl/>
        </w:rPr>
      </w:r>
      <w:r>
        <w:rPr>
          <w:webHidden/>
          <w:rtl/>
        </w:rPr>
        <w:fldChar w:fldCharType="separate"/>
      </w:r>
      <w:r>
        <w:rPr>
          <w:webHidden/>
          <w:rtl/>
          <w:lang w:bidi="ar-SA"/>
        </w:rPr>
        <w:t>32</w:t>
      </w:r>
      <w:r>
        <w:rPr>
          <w:webHidden/>
          <w:rtl/>
        </w:rPr>
        <w:fldChar w:fldCharType="end"/>
      </w:r>
    </w:p>
    <w:p w14:paraId="25418733" w14:textId="3D542E5E" w:rsidR="00995AE2" w:rsidRDefault="00995AE2">
      <w:pPr>
        <w:pStyle w:val="TOC2"/>
        <w:rPr>
          <w:rFonts w:asciiTheme="minorHAnsi" w:eastAsiaTheme="minorEastAsia" w:hAnsiTheme="minorHAnsi" w:cstheme="minorBidi"/>
          <w:sz w:val="22"/>
          <w:szCs w:val="22"/>
          <w:rtl/>
          <w:lang w:bidi="ar-SA"/>
        </w:rPr>
      </w:pPr>
      <w:r>
        <w:t>5‌</w:t>
      </w:r>
      <w:r>
        <w:rPr>
          <w:rtl/>
        </w:rPr>
        <w:t>‏.‏4‌</w:t>
      </w:r>
      <w:r>
        <w:rPr>
          <w:rFonts w:asciiTheme="minorHAnsi" w:eastAsiaTheme="minorEastAsia" w:hAnsiTheme="minorHAnsi" w:cstheme="minorBidi"/>
          <w:sz w:val="22"/>
          <w:szCs w:val="22"/>
          <w:rtl/>
          <w:lang w:bidi="ar-SA"/>
        </w:rPr>
        <w:tab/>
      </w:r>
      <w:r>
        <w:rPr>
          <w:rtl/>
        </w:rPr>
        <w:t>تحل</w:t>
      </w:r>
      <w:r>
        <w:rPr>
          <w:rFonts w:hint="cs"/>
          <w:rtl/>
        </w:rPr>
        <w:t>ی</w:t>
      </w:r>
      <w:r>
        <w:rPr>
          <w:rFonts w:hint="eastAsia"/>
          <w:rtl/>
        </w:rPr>
        <w:t>ل</w:t>
      </w:r>
      <w:r>
        <w:rPr>
          <w:rtl/>
        </w:rPr>
        <w:t xml:space="preserve"> استوار</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Toc235212702 \h</w:instrText>
      </w:r>
      <w:r>
        <w:rPr>
          <w:webHidden/>
          <w:rtl/>
        </w:rPr>
        <w:instrText xml:space="preserve"> </w:instrText>
      </w:r>
      <w:r>
        <w:rPr>
          <w:webHidden/>
          <w:rtl/>
        </w:rPr>
      </w:r>
      <w:r>
        <w:rPr>
          <w:webHidden/>
          <w:rtl/>
        </w:rPr>
        <w:fldChar w:fldCharType="separate"/>
      </w:r>
      <w:r>
        <w:rPr>
          <w:webHidden/>
          <w:rtl/>
          <w:lang w:bidi="ar-SA"/>
        </w:rPr>
        <w:t>33</w:t>
      </w:r>
      <w:r>
        <w:rPr>
          <w:webHidden/>
          <w:rtl/>
        </w:rPr>
        <w:fldChar w:fldCharType="end"/>
      </w:r>
    </w:p>
    <w:p w14:paraId="5DEC7F2D" w14:textId="12BD2A00" w:rsidR="00995AE2" w:rsidRDefault="00995AE2">
      <w:pPr>
        <w:pStyle w:val="TOC3"/>
        <w:rPr>
          <w:rFonts w:asciiTheme="minorHAnsi" w:eastAsiaTheme="minorEastAsia" w:hAnsiTheme="minorHAnsi" w:cstheme="minorBidi"/>
          <w:szCs w:val="22"/>
          <w:rtl/>
          <w:lang w:bidi="ar-SA"/>
        </w:rPr>
      </w:pPr>
      <w:r>
        <w:t>5‌</w:t>
      </w:r>
      <w:r>
        <w:rPr>
          <w:rtl/>
        </w:rPr>
        <w:t>‏.‏4‌‏.‏1‌</w:t>
      </w:r>
      <w:r>
        <w:rPr>
          <w:rFonts w:asciiTheme="minorHAnsi" w:eastAsiaTheme="minorEastAsia" w:hAnsiTheme="minorHAnsi" w:cstheme="minorBidi"/>
          <w:szCs w:val="22"/>
          <w:rtl/>
          <w:lang w:bidi="ar-SA"/>
        </w:rPr>
        <w:tab/>
      </w:r>
      <w:r>
        <w:rPr>
          <w:rtl/>
        </w:rPr>
        <w:t>استوار</w:t>
      </w:r>
      <w:r>
        <w:rPr>
          <w:rFonts w:hint="cs"/>
          <w:rtl/>
        </w:rPr>
        <w:t>ی</w:t>
      </w:r>
      <w:r>
        <w:rPr>
          <w:rtl/>
        </w:rPr>
        <w:t xml:space="preserve"> در برابر شرا</w:t>
      </w:r>
      <w:r>
        <w:rPr>
          <w:rFonts w:hint="cs"/>
          <w:rtl/>
        </w:rPr>
        <w:t>ی</w:t>
      </w:r>
      <w:r>
        <w:rPr>
          <w:rFonts w:hint="eastAsia"/>
          <w:rtl/>
        </w:rPr>
        <w:t>ط</w:t>
      </w:r>
      <w:r>
        <w:rPr>
          <w:rtl/>
        </w:rPr>
        <w:t xml:space="preserve"> جو</w:t>
      </w:r>
      <w:r>
        <w:rPr>
          <w:rFonts w:hint="cs"/>
          <w:rtl/>
        </w:rPr>
        <w:t>ی</w:t>
      </w:r>
      <w:r>
        <w:rPr>
          <w:rtl/>
        </w:rPr>
        <w:t xml:space="preserve"> و روشنا</w:t>
      </w:r>
      <w:r>
        <w:rPr>
          <w:rFonts w:hint="cs"/>
          <w:rtl/>
        </w:rPr>
        <w:t>یی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Toc235212703 \h</w:instrText>
      </w:r>
      <w:r>
        <w:rPr>
          <w:webHidden/>
          <w:rtl/>
        </w:rPr>
        <w:instrText xml:space="preserve"> </w:instrText>
      </w:r>
      <w:r>
        <w:rPr>
          <w:webHidden/>
          <w:rtl/>
        </w:rPr>
      </w:r>
      <w:r>
        <w:rPr>
          <w:webHidden/>
          <w:rtl/>
        </w:rPr>
        <w:fldChar w:fldCharType="separate"/>
      </w:r>
      <w:r>
        <w:rPr>
          <w:webHidden/>
          <w:rtl/>
          <w:lang w:bidi="ar-SA"/>
        </w:rPr>
        <w:t>33</w:t>
      </w:r>
      <w:r>
        <w:rPr>
          <w:webHidden/>
          <w:rtl/>
        </w:rPr>
        <w:fldChar w:fldCharType="end"/>
      </w:r>
    </w:p>
    <w:p w14:paraId="54D7BE68" w14:textId="04EA659A" w:rsidR="00995AE2" w:rsidRDefault="00995AE2">
      <w:pPr>
        <w:pStyle w:val="TOC3"/>
        <w:rPr>
          <w:rFonts w:asciiTheme="minorHAnsi" w:eastAsiaTheme="minorEastAsia" w:hAnsiTheme="minorHAnsi" w:cstheme="minorBidi"/>
          <w:szCs w:val="22"/>
          <w:rtl/>
          <w:lang w:bidi="ar-SA"/>
        </w:rPr>
      </w:pPr>
      <w:r>
        <w:t>5‌</w:t>
      </w:r>
      <w:r>
        <w:rPr>
          <w:rtl/>
        </w:rPr>
        <w:t>‏.‏4‌‏.‏2‌</w:t>
      </w:r>
      <w:r>
        <w:rPr>
          <w:rFonts w:asciiTheme="minorHAnsi" w:eastAsiaTheme="minorEastAsia" w:hAnsiTheme="minorHAnsi" w:cstheme="minorBidi"/>
          <w:szCs w:val="22"/>
          <w:rtl/>
          <w:lang w:bidi="ar-SA"/>
        </w:rPr>
        <w:tab/>
      </w:r>
      <w:r>
        <w:rPr>
          <w:rtl/>
        </w:rPr>
        <w:t>استوار</w:t>
      </w:r>
      <w:r>
        <w:rPr>
          <w:rFonts w:hint="cs"/>
          <w:rtl/>
        </w:rPr>
        <w:t>ی</w:t>
      </w:r>
      <w:r>
        <w:rPr>
          <w:rtl/>
        </w:rPr>
        <w:t xml:space="preserve"> در برابر اختلال حسگر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Toc235212704 \h</w:instrText>
      </w:r>
      <w:r>
        <w:rPr>
          <w:webHidden/>
          <w:rtl/>
        </w:rPr>
        <w:instrText xml:space="preserve"> </w:instrText>
      </w:r>
      <w:r>
        <w:rPr>
          <w:webHidden/>
          <w:rtl/>
        </w:rPr>
      </w:r>
      <w:r>
        <w:rPr>
          <w:webHidden/>
          <w:rtl/>
        </w:rPr>
        <w:fldChar w:fldCharType="separate"/>
      </w:r>
      <w:r>
        <w:rPr>
          <w:webHidden/>
          <w:rtl/>
          <w:lang w:bidi="ar-SA"/>
        </w:rPr>
        <w:t>34</w:t>
      </w:r>
      <w:r>
        <w:rPr>
          <w:webHidden/>
          <w:rtl/>
        </w:rPr>
        <w:fldChar w:fldCharType="end"/>
      </w:r>
    </w:p>
    <w:p w14:paraId="73B08C8C" w14:textId="0915A65C" w:rsidR="00995AE2" w:rsidRDefault="00995AE2">
      <w:pPr>
        <w:pStyle w:val="TOC2"/>
        <w:rPr>
          <w:rFonts w:asciiTheme="minorHAnsi" w:eastAsiaTheme="minorEastAsia" w:hAnsiTheme="minorHAnsi" w:cstheme="minorBidi"/>
          <w:sz w:val="22"/>
          <w:szCs w:val="22"/>
          <w:rtl/>
          <w:lang w:bidi="ar-SA"/>
        </w:rPr>
      </w:pPr>
      <w:r>
        <w:t>5‌</w:t>
      </w:r>
      <w:r>
        <w:rPr>
          <w:rtl/>
        </w:rPr>
        <w:t>‏.‏5‌</w:t>
      </w:r>
      <w:r>
        <w:rPr>
          <w:rFonts w:asciiTheme="minorHAnsi" w:eastAsiaTheme="minorEastAsia" w:hAnsiTheme="minorHAnsi" w:cstheme="minorBidi"/>
          <w:sz w:val="22"/>
          <w:szCs w:val="22"/>
          <w:rtl/>
          <w:lang w:bidi="ar-SA"/>
        </w:rPr>
        <w:tab/>
      </w:r>
      <w:r>
        <w:rPr>
          <w:rtl/>
        </w:rPr>
        <w:t>مطالعه فروگذار</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Toc235212705 \h</w:instrText>
      </w:r>
      <w:r>
        <w:rPr>
          <w:webHidden/>
          <w:rtl/>
        </w:rPr>
        <w:instrText xml:space="preserve"> </w:instrText>
      </w:r>
      <w:r>
        <w:rPr>
          <w:webHidden/>
          <w:rtl/>
        </w:rPr>
      </w:r>
      <w:r>
        <w:rPr>
          <w:webHidden/>
          <w:rtl/>
        </w:rPr>
        <w:fldChar w:fldCharType="separate"/>
      </w:r>
      <w:r>
        <w:rPr>
          <w:webHidden/>
          <w:rtl/>
          <w:lang w:bidi="ar-SA"/>
        </w:rPr>
        <w:t>35</w:t>
      </w:r>
      <w:r>
        <w:rPr>
          <w:webHidden/>
          <w:rtl/>
        </w:rPr>
        <w:fldChar w:fldCharType="end"/>
      </w:r>
    </w:p>
    <w:p w14:paraId="570CBEDC" w14:textId="5AAF609F" w:rsidR="00995AE2" w:rsidRDefault="00995AE2">
      <w:pPr>
        <w:pStyle w:val="TOC2"/>
        <w:rPr>
          <w:rFonts w:asciiTheme="minorHAnsi" w:eastAsiaTheme="minorEastAsia" w:hAnsiTheme="minorHAnsi" w:cstheme="minorBidi"/>
          <w:sz w:val="22"/>
          <w:szCs w:val="22"/>
          <w:rtl/>
          <w:lang w:bidi="ar-SA"/>
        </w:rPr>
      </w:pPr>
      <w:r>
        <w:t>5‌</w:t>
      </w:r>
      <w:r>
        <w:rPr>
          <w:rtl/>
        </w:rPr>
        <w:t>‏.‏6‌</w:t>
      </w:r>
      <w:r>
        <w:rPr>
          <w:rFonts w:asciiTheme="minorHAnsi" w:eastAsiaTheme="minorEastAsia" w:hAnsiTheme="minorHAnsi" w:cstheme="minorBidi"/>
          <w:sz w:val="22"/>
          <w:szCs w:val="22"/>
          <w:rtl/>
          <w:lang w:bidi="ar-SA"/>
        </w:rPr>
        <w:tab/>
      </w:r>
      <w:r>
        <w:rPr>
          <w:rtl/>
        </w:rPr>
        <w:t>تحل</w:t>
      </w:r>
      <w:r>
        <w:rPr>
          <w:rFonts w:hint="cs"/>
          <w:rtl/>
        </w:rPr>
        <w:t>ی</w:t>
      </w:r>
      <w:r>
        <w:rPr>
          <w:rFonts w:hint="eastAsia"/>
          <w:rtl/>
        </w:rPr>
        <w:t>ل</w:t>
      </w:r>
      <w:r>
        <w:rPr>
          <w:rtl/>
        </w:rPr>
        <w:t xml:space="preserve"> هز</w:t>
      </w:r>
      <w:r>
        <w:rPr>
          <w:rFonts w:hint="cs"/>
          <w:rtl/>
        </w:rPr>
        <w:t>ی</w:t>
      </w:r>
      <w:r>
        <w:rPr>
          <w:rFonts w:hint="eastAsia"/>
          <w:rtl/>
        </w:rPr>
        <w:t>نه</w:t>
      </w:r>
      <w:r>
        <w:rPr>
          <w:rtl/>
        </w:rPr>
        <w:t xml:space="preserve"> محاسبات</w:t>
      </w:r>
      <w:r>
        <w:rPr>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Toc235212706 \h</w:instrText>
      </w:r>
      <w:r>
        <w:rPr>
          <w:webHidden/>
          <w:rtl/>
        </w:rPr>
        <w:instrText xml:space="preserve"> </w:instrText>
      </w:r>
      <w:r>
        <w:rPr>
          <w:webHidden/>
          <w:rtl/>
        </w:rPr>
      </w:r>
      <w:r>
        <w:rPr>
          <w:webHidden/>
          <w:rtl/>
        </w:rPr>
        <w:fldChar w:fldCharType="separate"/>
      </w:r>
      <w:r>
        <w:rPr>
          <w:webHidden/>
          <w:rtl/>
          <w:lang w:bidi="ar-SA"/>
        </w:rPr>
        <w:t>37</w:t>
      </w:r>
      <w:r>
        <w:rPr>
          <w:webHidden/>
          <w:rtl/>
        </w:rPr>
        <w:fldChar w:fldCharType="end"/>
      </w:r>
    </w:p>
    <w:p w14:paraId="1F02DC42" w14:textId="37BF92B8" w:rsidR="00995AE2" w:rsidRDefault="00995AE2">
      <w:pPr>
        <w:pStyle w:val="TOC2"/>
        <w:rPr>
          <w:rFonts w:asciiTheme="minorHAnsi" w:eastAsiaTheme="minorEastAsia" w:hAnsiTheme="minorHAnsi" w:cstheme="minorBidi"/>
          <w:sz w:val="22"/>
          <w:szCs w:val="22"/>
          <w:rtl/>
          <w:lang w:bidi="ar-SA"/>
        </w:rPr>
      </w:pPr>
      <w:r>
        <w:t>5‌</w:t>
      </w:r>
      <w:r>
        <w:rPr>
          <w:rtl/>
        </w:rPr>
        <w:t>‏.‏7‌</w:t>
      </w:r>
      <w:r>
        <w:rPr>
          <w:rFonts w:asciiTheme="minorHAnsi" w:eastAsiaTheme="minorEastAsia" w:hAnsiTheme="minorHAnsi" w:cstheme="minorBidi"/>
          <w:sz w:val="22"/>
          <w:szCs w:val="22"/>
          <w:rtl/>
          <w:lang w:bidi="ar-SA"/>
        </w:rPr>
        <w:tab/>
      </w:r>
      <w:r>
        <w:rPr>
          <w:rtl/>
        </w:rPr>
        <w:t>تحل</w:t>
      </w:r>
      <w:r>
        <w:rPr>
          <w:rFonts w:hint="cs"/>
          <w:rtl/>
        </w:rPr>
        <w:t>ی</w:t>
      </w:r>
      <w:r>
        <w:rPr>
          <w:rFonts w:hint="eastAsia"/>
          <w:rtl/>
        </w:rPr>
        <w:t>ل</w:t>
      </w:r>
      <w:r>
        <w:rPr>
          <w:rtl/>
        </w:rPr>
        <w:t xml:space="preserve"> ک</w:t>
      </w:r>
      <w:r>
        <w:rPr>
          <w:rFonts w:hint="cs"/>
          <w:rtl/>
        </w:rPr>
        <w:t>ی</w:t>
      </w:r>
      <w:r>
        <w:rPr>
          <w:rFonts w:hint="eastAsia"/>
          <w:rtl/>
        </w:rPr>
        <w:t>ف</w:t>
      </w:r>
      <w:r>
        <w:rPr>
          <w:rFonts w:hint="cs"/>
          <w:rtl/>
        </w:rPr>
        <w:t>ی</w:t>
      </w:r>
      <w:r>
        <w:rPr>
          <w:rtl/>
        </w:rPr>
        <w:t xml:space="preserve"> سازوکار توجه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Toc235212707 \h</w:instrText>
      </w:r>
      <w:r>
        <w:rPr>
          <w:webHidden/>
          <w:rtl/>
        </w:rPr>
        <w:instrText xml:space="preserve"> </w:instrText>
      </w:r>
      <w:r>
        <w:rPr>
          <w:webHidden/>
          <w:rtl/>
        </w:rPr>
      </w:r>
      <w:r>
        <w:rPr>
          <w:webHidden/>
          <w:rtl/>
        </w:rPr>
        <w:fldChar w:fldCharType="separate"/>
      </w:r>
      <w:r>
        <w:rPr>
          <w:webHidden/>
          <w:rtl/>
          <w:lang w:bidi="ar-SA"/>
        </w:rPr>
        <w:t>38</w:t>
      </w:r>
      <w:r>
        <w:rPr>
          <w:webHidden/>
          <w:rtl/>
        </w:rPr>
        <w:fldChar w:fldCharType="end"/>
      </w:r>
    </w:p>
    <w:p w14:paraId="4BC89DC0" w14:textId="1BAD2244" w:rsidR="00995AE2" w:rsidRDefault="00995AE2">
      <w:pPr>
        <w:pStyle w:val="TOC2"/>
        <w:rPr>
          <w:rFonts w:asciiTheme="minorHAnsi" w:eastAsiaTheme="minorEastAsia" w:hAnsiTheme="minorHAnsi" w:cstheme="minorBidi"/>
          <w:sz w:val="22"/>
          <w:szCs w:val="22"/>
          <w:rtl/>
          <w:lang w:bidi="ar-SA"/>
        </w:rPr>
      </w:pPr>
      <w:r>
        <w:t>5‌</w:t>
      </w:r>
      <w:r>
        <w:rPr>
          <w:rtl/>
        </w:rPr>
        <w:t>‏.‏8‌</w:t>
      </w:r>
      <w:r>
        <w:rPr>
          <w:rFonts w:asciiTheme="minorHAnsi" w:eastAsiaTheme="minorEastAsia" w:hAnsiTheme="minorHAnsi" w:cstheme="minorBidi"/>
          <w:sz w:val="22"/>
          <w:szCs w:val="22"/>
          <w:rtl/>
          <w:lang w:bidi="ar-SA"/>
        </w:rPr>
        <w:tab/>
      </w:r>
      <w:r>
        <w:rPr>
          <w:rtl/>
        </w:rPr>
        <w:t>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Toc235212708 \h</w:instrText>
      </w:r>
      <w:r>
        <w:rPr>
          <w:webHidden/>
          <w:rtl/>
        </w:rPr>
        <w:instrText xml:space="preserve"> </w:instrText>
      </w:r>
      <w:r>
        <w:rPr>
          <w:webHidden/>
          <w:rtl/>
        </w:rPr>
      </w:r>
      <w:r>
        <w:rPr>
          <w:webHidden/>
          <w:rtl/>
        </w:rPr>
        <w:fldChar w:fldCharType="separate"/>
      </w:r>
      <w:r>
        <w:rPr>
          <w:webHidden/>
          <w:rtl/>
          <w:lang w:bidi="ar-SA"/>
        </w:rPr>
        <w:t>39</w:t>
      </w:r>
      <w:r>
        <w:rPr>
          <w:webHidden/>
          <w:rtl/>
        </w:rPr>
        <w:fldChar w:fldCharType="end"/>
      </w:r>
    </w:p>
    <w:p w14:paraId="6A58BD6B" w14:textId="445A2FF8" w:rsidR="00995AE2" w:rsidRDefault="00995AE2">
      <w:pPr>
        <w:pStyle w:val="TOC1"/>
        <w:rPr>
          <w:rFonts w:asciiTheme="minorHAnsi" w:eastAsiaTheme="minorEastAsia" w:hAnsiTheme="minorHAnsi" w:cstheme="minorBidi"/>
          <w:b w:val="0"/>
          <w:bCs w:val="0"/>
          <w:noProof/>
          <w:sz w:val="22"/>
          <w:szCs w:val="22"/>
          <w:rtl/>
        </w:rPr>
      </w:pPr>
      <w:r>
        <w:rPr>
          <w:noProof/>
          <w:lang w:bidi="fa-IR"/>
        </w:rPr>
        <w:t>6</w:t>
      </w:r>
      <w:r>
        <w:rPr>
          <w:rFonts w:asciiTheme="minorHAnsi" w:eastAsiaTheme="minorEastAsia" w:hAnsiTheme="minorHAnsi" w:cstheme="minorBidi"/>
          <w:b w:val="0"/>
          <w:bCs w:val="0"/>
          <w:noProof/>
          <w:sz w:val="22"/>
          <w:szCs w:val="22"/>
          <w:rtl/>
        </w:rPr>
        <w:tab/>
      </w:r>
      <w:r>
        <w:rPr>
          <w:noProof/>
          <w:rtl/>
          <w:lang w:bidi="fa-IR"/>
        </w:rPr>
        <w:t>جمع‌بند</w:t>
      </w:r>
      <w:r>
        <w:rPr>
          <w:rFonts w:hint="cs"/>
          <w:noProof/>
          <w:rtl/>
          <w:lang w:bidi="fa-IR"/>
        </w:rPr>
        <w:t>ی</w:t>
      </w:r>
      <w:r>
        <w:rPr>
          <w:noProof/>
          <w:rtl/>
          <w:lang w:bidi="fa-IR"/>
        </w:rPr>
        <w:t xml:space="preserve"> و نت</w:t>
      </w:r>
      <w:r>
        <w:rPr>
          <w:rFonts w:hint="cs"/>
          <w:noProof/>
          <w:rtl/>
          <w:lang w:bidi="fa-IR"/>
        </w:rPr>
        <w:t>ی</w:t>
      </w:r>
      <w:r>
        <w:rPr>
          <w:rFonts w:hint="eastAsia"/>
          <w:noProof/>
          <w:rtl/>
          <w:lang w:bidi="fa-IR"/>
        </w:rPr>
        <w:t>جه‌گ</w:t>
      </w:r>
      <w:r>
        <w:rPr>
          <w:rFonts w:hint="cs"/>
          <w:noProof/>
          <w:rtl/>
          <w:lang w:bidi="fa-IR"/>
        </w:rPr>
        <w:t>ی</w:t>
      </w:r>
      <w:r>
        <w:rPr>
          <w:rFonts w:hint="eastAsia"/>
          <w:noProof/>
          <w:rtl/>
          <w:lang w:bidi="fa-IR"/>
        </w:rPr>
        <w:t>ر</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Toc235212709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p>
    <w:p w14:paraId="69679693" w14:textId="377275F7" w:rsidR="00995AE2" w:rsidRDefault="00995AE2">
      <w:pPr>
        <w:pStyle w:val="TOC2"/>
        <w:rPr>
          <w:rFonts w:asciiTheme="minorHAnsi" w:eastAsiaTheme="minorEastAsia" w:hAnsiTheme="minorHAnsi" w:cstheme="minorBidi"/>
          <w:sz w:val="22"/>
          <w:szCs w:val="22"/>
          <w:rtl/>
          <w:lang w:bidi="ar-SA"/>
        </w:rPr>
      </w:pPr>
      <w:r>
        <w:t>6‌</w:t>
      </w:r>
      <w:r>
        <w:rPr>
          <w:rtl/>
        </w:rPr>
        <w:t>‏.‏1‌</w:t>
      </w:r>
      <w:r>
        <w:rPr>
          <w:rFonts w:asciiTheme="minorHAnsi" w:eastAsiaTheme="minorEastAsia" w:hAnsiTheme="minorHAnsi" w:cstheme="minorBidi"/>
          <w:sz w:val="22"/>
          <w:szCs w:val="22"/>
          <w:rtl/>
          <w:lang w:bidi="ar-SA"/>
        </w:rPr>
        <w:tab/>
      </w:r>
      <w:r>
        <w:rPr>
          <w:rtl/>
        </w:rPr>
        <w:t>خلاصه پژوهش</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Toc235212710 \h</w:instrText>
      </w:r>
      <w:r>
        <w:rPr>
          <w:webHidden/>
          <w:rtl/>
        </w:rPr>
        <w:instrText xml:space="preserve"> </w:instrText>
      </w:r>
      <w:r>
        <w:rPr>
          <w:webHidden/>
          <w:rtl/>
        </w:rPr>
      </w:r>
      <w:r>
        <w:rPr>
          <w:webHidden/>
          <w:rtl/>
        </w:rPr>
        <w:fldChar w:fldCharType="separate"/>
      </w:r>
      <w:r>
        <w:rPr>
          <w:webHidden/>
          <w:rtl/>
          <w:lang w:bidi="ar-SA"/>
        </w:rPr>
        <w:t>40</w:t>
      </w:r>
      <w:r>
        <w:rPr>
          <w:webHidden/>
          <w:rtl/>
        </w:rPr>
        <w:fldChar w:fldCharType="end"/>
      </w:r>
    </w:p>
    <w:p w14:paraId="46086409" w14:textId="3644649C" w:rsidR="00995AE2" w:rsidRDefault="00995AE2">
      <w:pPr>
        <w:pStyle w:val="TOC2"/>
        <w:rPr>
          <w:rFonts w:asciiTheme="minorHAnsi" w:eastAsiaTheme="minorEastAsia" w:hAnsiTheme="minorHAnsi" w:cstheme="minorBidi"/>
          <w:sz w:val="22"/>
          <w:szCs w:val="22"/>
          <w:rtl/>
          <w:lang w:bidi="ar-SA"/>
        </w:rPr>
      </w:pPr>
      <w:r>
        <w:t>6‌</w:t>
      </w:r>
      <w:r>
        <w:rPr>
          <w:rtl/>
        </w:rPr>
        <w:t>‏.‏2‌</w:t>
      </w:r>
      <w:r>
        <w:rPr>
          <w:rFonts w:asciiTheme="minorHAnsi" w:eastAsiaTheme="minorEastAsia" w:hAnsiTheme="minorHAnsi" w:cstheme="minorBidi"/>
          <w:sz w:val="22"/>
          <w:szCs w:val="22"/>
          <w:rtl/>
          <w:lang w:bidi="ar-SA"/>
        </w:rPr>
        <w:tab/>
      </w:r>
      <w:r>
        <w:rPr>
          <w:rtl/>
        </w:rPr>
        <w:t>نوآور</w:t>
      </w:r>
      <w:r>
        <w:rPr>
          <w:rFonts w:hint="cs"/>
          <w:rtl/>
        </w:rPr>
        <w:t>ی‌</w:t>
      </w:r>
      <w:r>
        <w:rPr>
          <w:rFonts w:hint="eastAsia"/>
          <w:rtl/>
        </w:rPr>
        <w:t>ها</w:t>
      </w:r>
      <w:r>
        <w:rPr>
          <w:rFonts w:hint="cs"/>
          <w:rtl/>
        </w:rPr>
        <w:t>ی</w:t>
      </w:r>
      <w:r>
        <w:rPr>
          <w:rtl/>
        </w:rPr>
        <w:t xml:space="preserve"> پا</w:t>
      </w:r>
      <w:r>
        <w:rPr>
          <w:rFonts w:hint="cs"/>
          <w:rtl/>
        </w:rPr>
        <w:t>ی</w:t>
      </w:r>
      <w:r>
        <w:rPr>
          <w:rFonts w:hint="eastAsia"/>
          <w:rtl/>
        </w:rPr>
        <w:t>ان‌نامه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Toc235212711 \h</w:instrText>
      </w:r>
      <w:r>
        <w:rPr>
          <w:webHidden/>
          <w:rtl/>
        </w:rPr>
        <w:instrText xml:space="preserve"> </w:instrText>
      </w:r>
      <w:r>
        <w:rPr>
          <w:webHidden/>
          <w:rtl/>
        </w:rPr>
      </w:r>
      <w:r>
        <w:rPr>
          <w:webHidden/>
          <w:rtl/>
        </w:rPr>
        <w:fldChar w:fldCharType="separate"/>
      </w:r>
      <w:r>
        <w:rPr>
          <w:webHidden/>
          <w:rtl/>
          <w:lang w:bidi="ar-SA"/>
        </w:rPr>
        <w:t>40</w:t>
      </w:r>
      <w:r>
        <w:rPr>
          <w:webHidden/>
          <w:rtl/>
        </w:rPr>
        <w:fldChar w:fldCharType="end"/>
      </w:r>
    </w:p>
    <w:p w14:paraId="4AF296EB" w14:textId="0CAE51CD" w:rsidR="00995AE2" w:rsidRDefault="00995AE2">
      <w:pPr>
        <w:pStyle w:val="TOC2"/>
        <w:rPr>
          <w:rFonts w:asciiTheme="minorHAnsi" w:eastAsiaTheme="minorEastAsia" w:hAnsiTheme="minorHAnsi" w:cstheme="minorBidi"/>
          <w:sz w:val="22"/>
          <w:szCs w:val="22"/>
          <w:rtl/>
          <w:lang w:bidi="ar-SA"/>
        </w:rPr>
      </w:pPr>
      <w:r>
        <w:t>6‌</w:t>
      </w:r>
      <w:r>
        <w:rPr>
          <w:rtl/>
        </w:rPr>
        <w:t>‏.‏3‌</w:t>
      </w:r>
      <w:r>
        <w:rPr>
          <w:rFonts w:asciiTheme="minorHAnsi" w:eastAsiaTheme="minorEastAsia" w:hAnsiTheme="minorHAnsi" w:cstheme="minorBidi"/>
          <w:sz w:val="22"/>
          <w:szCs w:val="22"/>
          <w:rtl/>
          <w:lang w:bidi="ar-SA"/>
        </w:rPr>
        <w:tab/>
      </w:r>
      <w:r>
        <w:rPr>
          <w:rtl/>
        </w:rPr>
        <w:t>محدود</w:t>
      </w:r>
      <w:r>
        <w:rPr>
          <w:rFonts w:hint="cs"/>
          <w:rtl/>
        </w:rPr>
        <w:t>ی</w:t>
      </w:r>
      <w:r>
        <w:rPr>
          <w:rFonts w:hint="eastAsia"/>
          <w:rtl/>
        </w:rPr>
        <w:t>ت‌ها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Toc235212712 \h</w:instrText>
      </w:r>
      <w:r>
        <w:rPr>
          <w:webHidden/>
          <w:rtl/>
        </w:rPr>
        <w:instrText xml:space="preserve"> </w:instrText>
      </w:r>
      <w:r>
        <w:rPr>
          <w:webHidden/>
          <w:rtl/>
        </w:rPr>
      </w:r>
      <w:r>
        <w:rPr>
          <w:webHidden/>
          <w:rtl/>
        </w:rPr>
        <w:fldChar w:fldCharType="separate"/>
      </w:r>
      <w:r>
        <w:rPr>
          <w:webHidden/>
          <w:rtl/>
          <w:lang w:bidi="ar-SA"/>
        </w:rPr>
        <w:t>41</w:t>
      </w:r>
      <w:r>
        <w:rPr>
          <w:webHidden/>
          <w:rtl/>
        </w:rPr>
        <w:fldChar w:fldCharType="end"/>
      </w:r>
    </w:p>
    <w:p w14:paraId="5794938E" w14:textId="01F6AEC8" w:rsidR="00995AE2" w:rsidRDefault="00995AE2">
      <w:pPr>
        <w:pStyle w:val="TOC2"/>
        <w:rPr>
          <w:rFonts w:asciiTheme="minorHAnsi" w:eastAsiaTheme="minorEastAsia" w:hAnsiTheme="minorHAnsi" w:cstheme="minorBidi"/>
          <w:sz w:val="22"/>
          <w:szCs w:val="22"/>
          <w:rtl/>
          <w:lang w:bidi="ar-SA"/>
        </w:rPr>
      </w:pPr>
      <w:r>
        <w:t>6‌</w:t>
      </w:r>
      <w:r>
        <w:rPr>
          <w:rtl/>
        </w:rPr>
        <w:t>‏.‏4‌</w:t>
      </w:r>
      <w:r>
        <w:rPr>
          <w:rFonts w:asciiTheme="minorHAnsi" w:eastAsiaTheme="minorEastAsia" w:hAnsiTheme="minorHAnsi" w:cstheme="minorBidi"/>
          <w:sz w:val="22"/>
          <w:szCs w:val="22"/>
          <w:rtl/>
          <w:lang w:bidi="ar-SA"/>
        </w:rPr>
        <w:tab/>
      </w:r>
      <w:r>
        <w:rPr>
          <w:rtl/>
        </w:rPr>
        <w:t>پ</w:t>
      </w:r>
      <w:r>
        <w:rPr>
          <w:rFonts w:hint="cs"/>
          <w:rtl/>
        </w:rPr>
        <w:t>ی</w:t>
      </w:r>
      <w:r>
        <w:rPr>
          <w:rFonts w:hint="eastAsia"/>
          <w:rtl/>
        </w:rPr>
        <w:t>شنهادها</w:t>
      </w:r>
      <w:r>
        <w:rPr>
          <w:rtl/>
        </w:rPr>
        <w:t xml:space="preserve"> برا</w:t>
      </w:r>
      <w:r>
        <w:rPr>
          <w:rFonts w:hint="cs"/>
          <w:rtl/>
        </w:rPr>
        <w:t>ی</w:t>
      </w:r>
      <w:r>
        <w:rPr>
          <w:rtl/>
        </w:rPr>
        <w:t xml:space="preserve"> ادامه کار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Toc235212713 \h</w:instrText>
      </w:r>
      <w:r>
        <w:rPr>
          <w:webHidden/>
          <w:rtl/>
        </w:rPr>
        <w:instrText xml:space="preserve"> </w:instrText>
      </w:r>
      <w:r>
        <w:rPr>
          <w:webHidden/>
          <w:rtl/>
        </w:rPr>
      </w:r>
      <w:r>
        <w:rPr>
          <w:webHidden/>
          <w:rtl/>
        </w:rPr>
        <w:fldChar w:fldCharType="separate"/>
      </w:r>
      <w:r>
        <w:rPr>
          <w:webHidden/>
          <w:rtl/>
          <w:lang w:bidi="ar-SA"/>
        </w:rPr>
        <w:t>41</w:t>
      </w:r>
      <w:r>
        <w:rPr>
          <w:webHidden/>
          <w:rtl/>
        </w:rPr>
        <w:fldChar w:fldCharType="end"/>
      </w:r>
    </w:p>
    <w:p w14:paraId="79ED94C9" w14:textId="4878D876" w:rsidR="00995AE2" w:rsidRDefault="00995AE2">
      <w:pPr>
        <w:pStyle w:val="TOC1"/>
        <w:rPr>
          <w:rFonts w:asciiTheme="minorHAnsi" w:eastAsiaTheme="minorEastAsia" w:hAnsiTheme="minorHAnsi" w:cstheme="minorBidi"/>
          <w:b w:val="0"/>
          <w:bCs w:val="0"/>
          <w:noProof/>
          <w:sz w:val="22"/>
          <w:szCs w:val="22"/>
          <w:rtl/>
        </w:rPr>
      </w:pPr>
      <w:r>
        <w:rPr>
          <w:noProof/>
          <w:rtl/>
          <w:lang w:bidi="fa-IR"/>
        </w:rPr>
        <w:t>منابع و 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Toc235212714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p>
    <w:p w14:paraId="2A71D9EF" w14:textId="41450E65" w:rsidR="00995AE2" w:rsidRDefault="00995AE2">
      <w:pPr>
        <w:pStyle w:val="TOC1"/>
        <w:rPr>
          <w:rFonts w:asciiTheme="minorHAnsi" w:eastAsiaTheme="minorEastAsia" w:hAnsiTheme="minorHAnsi" w:cstheme="minorBidi"/>
          <w:b w:val="0"/>
          <w:bCs w:val="0"/>
          <w:noProof/>
          <w:sz w:val="22"/>
          <w:szCs w:val="22"/>
          <w:rtl/>
        </w:rPr>
      </w:pPr>
      <w:r>
        <w:rPr>
          <w:noProof/>
          <w:rtl/>
          <w:lang w:bidi="fa-IR"/>
        </w:rPr>
        <w:t>واژه‌نامه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Toc235212715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p>
    <w:p w14:paraId="6CC2637D" w14:textId="488C79B7" w:rsidR="00995AE2" w:rsidRDefault="00995AE2">
      <w:pPr>
        <w:pStyle w:val="TOC1"/>
        <w:rPr>
          <w:rFonts w:asciiTheme="minorHAnsi" w:eastAsiaTheme="minorEastAsia" w:hAnsiTheme="minorHAnsi" w:cstheme="minorBidi"/>
          <w:b w:val="0"/>
          <w:bCs w:val="0"/>
          <w:noProof/>
          <w:sz w:val="22"/>
          <w:szCs w:val="22"/>
          <w:rtl/>
        </w:rPr>
      </w:pPr>
      <w:r>
        <w:rPr>
          <w:noProof/>
          <w:rtl/>
          <w:lang w:bidi="fa-IR"/>
        </w:rPr>
        <w:t>پيوست‌ها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Toc235212716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p>
    <w:p w14:paraId="786F9F0E" w14:textId="77777777" w:rsidR="000E08A8" w:rsidRDefault="00995AE2">
      <w:pPr>
        <w:pStyle w:val="TOC1"/>
      </w:pPr>
      <w:r>
        <w:fldChar w:fldCharType="end"/>
      </w:r>
    </w:p>
    <w:p w14:paraId="6D35C49C" w14:textId="77777777" w:rsidR="000E08A8" w:rsidRDefault="000E08A8">
      <w:pPr>
        <w:sectPr w:rsidR="000E08A8" w:rsidSect="006B16B9">
          <w:headerReference w:type="default" r:id="rId16"/>
          <w:pgSz w:w="11906" w:h="16838" w:code="9"/>
          <w:pgMar w:top="1729" w:right="1729" w:bottom="1729" w:left="1440" w:header="720" w:footer="720" w:gutter="0"/>
          <w:pgNumType w:fmt="arabicAbjad"/>
          <w:cols w:space="720"/>
          <w:bidi/>
          <w:rtlGutter/>
          <w:docGrid w:linePitch="360"/>
        </w:sectPr>
      </w:pPr>
    </w:p>
    <w:p w14:paraId="42C47D7F" w14:textId="77777777" w:rsidR="000E08A8" w:rsidRDefault="00995AE2">
      <w:pPr>
        <w:pStyle w:val="NormalB"/>
      </w:pPr>
      <w:r>
        <w:rPr>
          <w:rFonts w:hint="cs"/>
          <w:rtl/>
        </w:rPr>
        <w:lastRenderedPageBreak/>
        <w:t>فهرست اشكال</w:t>
      </w:r>
    </w:p>
    <w:p w14:paraId="070F4F7A" w14:textId="77777777" w:rsidR="000E08A8" w:rsidRDefault="00995AE2">
      <w:pPr>
        <w:pStyle w:val="NormalLeftB"/>
      </w:pPr>
      <w:r>
        <w:rPr>
          <w:rFonts w:hint="cs"/>
          <w:rtl/>
        </w:rPr>
        <w:t>صفحه</w:t>
      </w:r>
    </w:p>
    <w:p w14:paraId="7168A2BB" w14:textId="4D7682B3" w:rsidR="00995AE2" w:rsidRDefault="00995AE2">
      <w:pPr>
        <w:pStyle w:val="TableofFigures"/>
        <w:tabs>
          <w:tab w:val="right" w:leader="dot" w:pos="8727"/>
        </w:tabs>
        <w:rPr>
          <w:rFonts w:asciiTheme="minorHAnsi" w:eastAsiaTheme="minorEastAsia" w:hAnsiTheme="minorHAnsi" w:cstheme="minorBidi"/>
          <w:noProof/>
          <w:sz w:val="22"/>
          <w:szCs w:val="22"/>
          <w:rtl/>
        </w:rPr>
      </w:pPr>
      <w:r>
        <w:fldChar w:fldCharType="begin"/>
      </w:r>
      <w:r>
        <w:instrText xml:space="preserve"> TOC \z \c "Figure" </w:instrText>
      </w:r>
      <w:r>
        <w:fldChar w:fldCharType="separate"/>
      </w:r>
      <w:r>
        <w:rPr>
          <w:noProof/>
          <w:rtl/>
          <w:lang w:bidi="fa-IR"/>
        </w:rPr>
        <w:t>شكل ‏1‏.‏</w:t>
      </w:r>
      <w:r>
        <w:rPr>
          <w:noProof/>
          <w:lang w:bidi="fa-IR"/>
        </w:rPr>
        <w:t>1</w:t>
      </w:r>
      <w:r>
        <w:rPr>
          <w:noProof/>
          <w:rtl/>
          <w:lang w:bidi="fa-IR"/>
        </w:rPr>
        <w:t xml:space="preserve">  مقا</w:t>
      </w:r>
      <w:r>
        <w:rPr>
          <w:rFonts w:hint="cs"/>
          <w:noProof/>
          <w:rtl/>
          <w:lang w:bidi="fa-IR"/>
        </w:rPr>
        <w:t>ی</w:t>
      </w:r>
      <w:r>
        <w:rPr>
          <w:rFonts w:hint="eastAsia"/>
          <w:noProof/>
          <w:rtl/>
          <w:lang w:bidi="fa-IR"/>
        </w:rPr>
        <w:t>سه</w:t>
      </w:r>
      <w:r>
        <w:rPr>
          <w:noProof/>
          <w:rtl/>
          <w:lang w:bidi="fa-IR"/>
        </w:rPr>
        <w:t xml:space="preserve"> خط لوله ماژولار و رو</w:t>
      </w:r>
      <w:r>
        <w:rPr>
          <w:rFonts w:hint="cs"/>
          <w:noProof/>
          <w:rtl/>
          <w:lang w:bidi="fa-IR"/>
        </w:rPr>
        <w:t>ی</w:t>
      </w:r>
      <w:r>
        <w:rPr>
          <w:rFonts w:hint="eastAsia"/>
          <w:noProof/>
          <w:rtl/>
          <w:lang w:bidi="fa-IR"/>
        </w:rPr>
        <w:t>کرد</w:t>
      </w:r>
      <w:r>
        <w:rPr>
          <w:noProof/>
          <w:rtl/>
          <w:lang w:bidi="fa-IR"/>
        </w:rPr>
        <w:t xml:space="preserve"> انتها-به-انتها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p>
    <w:p w14:paraId="5637CE9A" w14:textId="29EF06C7"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‏2‏.‏</w:t>
      </w:r>
      <w:r>
        <w:rPr>
          <w:noProof/>
          <w:lang w:bidi="fa-IR"/>
        </w:rPr>
        <w:t>1</w:t>
      </w:r>
      <w:r>
        <w:rPr>
          <w:noProof/>
          <w:rtl/>
          <w:lang w:bidi="fa-IR"/>
        </w:rPr>
        <w:t xml:space="preserve">  راهبردها</w:t>
      </w:r>
      <w:r>
        <w:rPr>
          <w:rFonts w:hint="cs"/>
          <w:noProof/>
          <w:rtl/>
          <w:lang w:bidi="fa-IR"/>
        </w:rPr>
        <w:t>ی</w:t>
      </w:r>
      <w:r>
        <w:rPr>
          <w:noProof/>
          <w:rtl/>
          <w:lang w:bidi="fa-IR"/>
        </w:rPr>
        <w:t xml:space="preserve"> سه‌گانه ترک</w:t>
      </w:r>
      <w:r>
        <w:rPr>
          <w:rFonts w:hint="cs"/>
          <w:noProof/>
          <w:rtl/>
          <w:lang w:bidi="fa-IR"/>
        </w:rPr>
        <w:t>ی</w:t>
      </w:r>
      <w:r>
        <w:rPr>
          <w:rFonts w:hint="eastAsia"/>
          <w:noProof/>
          <w:rtl/>
          <w:lang w:bidi="fa-IR"/>
        </w:rPr>
        <w:t>ب</w:t>
      </w:r>
      <w:r>
        <w:rPr>
          <w:noProof/>
          <w:rtl/>
          <w:lang w:bidi="fa-IR"/>
        </w:rPr>
        <w:t xml:space="preserve"> اطلاعات حسگرها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p>
    <w:p w14:paraId="35FDCEBA" w14:textId="2D5F3A16"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‏3‏.‏</w:t>
      </w:r>
      <w:r>
        <w:rPr>
          <w:noProof/>
          <w:lang w:bidi="fa-IR"/>
        </w:rPr>
        <w:t>1</w:t>
      </w:r>
      <w:r>
        <w:rPr>
          <w:noProof/>
          <w:rtl/>
          <w:lang w:bidi="fa-IR"/>
        </w:rPr>
        <w:t xml:space="preserve">  رمزگذار</w:t>
      </w:r>
      <w:r>
        <w:rPr>
          <w:rFonts w:hint="cs"/>
          <w:noProof/>
          <w:rtl/>
          <w:lang w:bidi="fa-IR"/>
        </w:rPr>
        <w:t>ی</w:t>
      </w:r>
      <w:r>
        <w:rPr>
          <w:noProof/>
          <w:rtl/>
          <w:lang w:bidi="fa-IR"/>
        </w:rPr>
        <w:t xml:space="preserve"> ابر نقاط ل</w:t>
      </w:r>
      <w:r>
        <w:rPr>
          <w:rFonts w:hint="cs"/>
          <w:noProof/>
          <w:rtl/>
          <w:lang w:bidi="fa-IR"/>
        </w:rPr>
        <w:t>ی</w:t>
      </w:r>
      <w:r>
        <w:rPr>
          <w:rFonts w:hint="eastAsia"/>
          <w:noProof/>
          <w:rtl/>
          <w:lang w:bidi="fa-IR"/>
        </w:rPr>
        <w:t>دار</w:t>
      </w:r>
      <w:r>
        <w:rPr>
          <w:noProof/>
          <w:rtl/>
          <w:lang w:bidi="fa-IR"/>
        </w:rPr>
        <w:t xml:space="preserve"> به نقشه و</w:t>
      </w:r>
      <w:r>
        <w:rPr>
          <w:rFonts w:hint="cs"/>
          <w:noProof/>
          <w:rtl/>
          <w:lang w:bidi="fa-IR"/>
        </w:rPr>
        <w:t>ی</w:t>
      </w:r>
      <w:r>
        <w:rPr>
          <w:rFonts w:hint="eastAsia"/>
          <w:noProof/>
          <w:rtl/>
          <w:lang w:bidi="fa-IR"/>
        </w:rPr>
        <w:t>ژگ</w:t>
      </w:r>
      <w:r>
        <w:rPr>
          <w:rFonts w:hint="cs"/>
          <w:noProof/>
          <w:rtl/>
          <w:lang w:bidi="fa-IR"/>
        </w:rPr>
        <w:t>ی</w:t>
      </w:r>
      <w:r>
        <w:rPr>
          <w:noProof/>
          <w:rtl/>
          <w:lang w:bidi="fa-IR"/>
        </w:rPr>
        <w:t xml:space="preserve"> نما</w:t>
      </w:r>
      <w:r>
        <w:rPr>
          <w:rFonts w:hint="cs"/>
          <w:noProof/>
          <w:rtl/>
          <w:lang w:bidi="fa-IR"/>
        </w:rPr>
        <w:t>ی</w:t>
      </w:r>
      <w:r>
        <w:rPr>
          <w:noProof/>
          <w:rtl/>
          <w:lang w:bidi="fa-IR"/>
        </w:rPr>
        <w:t xml:space="preserve"> پرنده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Toc235212719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p>
    <w:p w14:paraId="64F074CF" w14:textId="0589C14F"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‏3‏.‏</w:t>
      </w:r>
      <w:r>
        <w:rPr>
          <w:noProof/>
          <w:lang w:bidi="fa-IR"/>
        </w:rPr>
        <w:t>2</w:t>
      </w:r>
      <w:r>
        <w:rPr>
          <w:noProof/>
          <w:rtl/>
          <w:lang w:bidi="fa-IR"/>
        </w:rPr>
        <w:t xml:space="preserve">  سازوکار توجه ضرب داخل</w:t>
      </w:r>
      <w:r>
        <w:rPr>
          <w:rFonts w:hint="cs"/>
          <w:noProof/>
          <w:rtl/>
          <w:lang w:bidi="fa-IR"/>
        </w:rPr>
        <w:t>ی</w:t>
      </w:r>
      <w:r>
        <w:rPr>
          <w:noProof/>
          <w:rtl/>
          <w:lang w:bidi="fa-IR"/>
        </w:rPr>
        <w:t xml:space="preserve"> مق</w:t>
      </w:r>
      <w:r>
        <w:rPr>
          <w:rFonts w:hint="cs"/>
          <w:noProof/>
          <w:rtl/>
          <w:lang w:bidi="fa-IR"/>
        </w:rPr>
        <w:t>ی</w:t>
      </w:r>
      <w:r>
        <w:rPr>
          <w:rFonts w:hint="eastAsia"/>
          <w:noProof/>
          <w:rtl/>
          <w:lang w:bidi="fa-IR"/>
        </w:rPr>
        <w:t>اس‌شده</w:t>
      </w:r>
      <w:r>
        <w:rPr>
          <w:noProof/>
          <w:rtl/>
          <w:lang w:bidi="fa-IR"/>
        </w:rPr>
        <w:t xml:space="preserve"> و توجه متقابل چندسر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Toc235212720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p>
    <w:p w14:paraId="77BE0EB9" w14:textId="2497CA14"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‏4‏.‏</w:t>
      </w:r>
      <w:r>
        <w:rPr>
          <w:noProof/>
          <w:lang w:bidi="fa-IR"/>
        </w:rPr>
        <w:t>1</w:t>
      </w:r>
      <w:r>
        <w:rPr>
          <w:noProof/>
          <w:rtl/>
          <w:lang w:bidi="fa-IR"/>
        </w:rPr>
        <w:t xml:space="preserve">  نما</w:t>
      </w:r>
      <w:r>
        <w:rPr>
          <w:rFonts w:hint="cs"/>
          <w:noProof/>
          <w:rtl/>
          <w:lang w:bidi="fa-IR"/>
        </w:rPr>
        <w:t>ی</w:t>
      </w:r>
      <w:r>
        <w:rPr>
          <w:noProof/>
          <w:rtl/>
          <w:lang w:bidi="fa-IR"/>
        </w:rPr>
        <w:t xml:space="preserve"> کل</w:t>
      </w:r>
      <w:r>
        <w:rPr>
          <w:rFonts w:hint="cs"/>
          <w:noProof/>
          <w:rtl/>
          <w:lang w:bidi="fa-IR"/>
        </w:rPr>
        <w:t>ی</w:t>
      </w:r>
      <w:r>
        <w:rPr>
          <w:noProof/>
          <w:rtl/>
          <w:lang w:bidi="fa-IR"/>
        </w:rPr>
        <w:t xml:space="preserve"> معمار</w:t>
      </w:r>
      <w:r>
        <w:rPr>
          <w:rFonts w:hint="cs"/>
          <w:noProof/>
          <w:rtl/>
          <w:lang w:bidi="fa-IR"/>
        </w:rPr>
        <w:t>ی</w:t>
      </w:r>
      <w:r>
        <w:rPr>
          <w:noProof/>
          <w:rtl/>
          <w:lang w:bidi="fa-IR"/>
        </w:rPr>
        <w:t xml:space="preserve"> پ</w:t>
      </w:r>
      <w:r>
        <w:rPr>
          <w:rFonts w:hint="cs"/>
          <w:noProof/>
          <w:rtl/>
          <w:lang w:bidi="fa-IR"/>
        </w:rPr>
        <w:t>ی</w:t>
      </w:r>
      <w:r>
        <w:rPr>
          <w:rFonts w:hint="eastAsia"/>
          <w:noProof/>
          <w:rtl/>
          <w:lang w:bidi="fa-IR"/>
        </w:rPr>
        <w:t>شنهاد</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p>
    <w:p w14:paraId="5147D421" w14:textId="4ADCB20B"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‏4‏.‏</w:t>
      </w:r>
      <w:r>
        <w:rPr>
          <w:noProof/>
          <w:lang w:bidi="fa-IR"/>
        </w:rPr>
        <w:t>2</w:t>
      </w:r>
      <w:r>
        <w:rPr>
          <w:noProof/>
          <w:rtl/>
          <w:lang w:bidi="fa-IR"/>
        </w:rPr>
        <w:t xml:space="preserve">  ساختار داخل</w:t>
      </w:r>
      <w:r>
        <w:rPr>
          <w:rFonts w:hint="cs"/>
          <w:noProof/>
          <w:rtl/>
          <w:lang w:bidi="fa-IR"/>
        </w:rPr>
        <w:t>ی</w:t>
      </w:r>
      <w:r>
        <w:rPr>
          <w:noProof/>
          <w:rtl/>
          <w:lang w:bidi="fa-IR"/>
        </w:rPr>
        <w:t xml:space="preserve"> ماژول ترک</w:t>
      </w:r>
      <w:r>
        <w:rPr>
          <w:rFonts w:hint="cs"/>
          <w:noProof/>
          <w:rtl/>
          <w:lang w:bidi="fa-IR"/>
        </w:rPr>
        <w:t>ی</w:t>
      </w:r>
      <w:r>
        <w:rPr>
          <w:rFonts w:hint="eastAsia"/>
          <w:noProof/>
          <w:rtl/>
          <w:lang w:bidi="fa-IR"/>
        </w:rPr>
        <w:t>ب</w:t>
      </w:r>
      <w:r>
        <w:rPr>
          <w:noProof/>
          <w:rtl/>
          <w:lang w:bidi="fa-IR"/>
        </w:rPr>
        <w:t xml:space="preserve"> دروازه‌دار کارآمد (</w:t>
      </w:r>
      <w:r>
        <w:rPr>
          <w:noProof/>
          <w:lang w:bidi="fa-IR"/>
        </w:rPr>
        <w:t>EGCA</w:t>
      </w:r>
      <w:r>
        <w:rPr>
          <w:noProof/>
          <w:rtl/>
          <w:lang w:bidi="fa-I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p>
    <w:p w14:paraId="4BA1D8D1" w14:textId="18BDE248"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1</w:t>
      </w:r>
      <w:r>
        <w:rPr>
          <w:noProof/>
          <w:rtl/>
          <w:lang w:bidi="fa-IR"/>
        </w:rPr>
        <w:t xml:space="preserve">  منحن</w:t>
      </w:r>
      <w:r>
        <w:rPr>
          <w:rFonts w:hint="cs"/>
          <w:noProof/>
          <w:rtl/>
          <w:lang w:bidi="fa-IR"/>
        </w:rPr>
        <w:t>ی‌</w:t>
      </w:r>
      <w:r>
        <w:rPr>
          <w:rFonts w:hint="eastAsia"/>
          <w:noProof/>
          <w:rtl/>
          <w:lang w:bidi="fa-IR"/>
        </w:rPr>
        <w:t>ها</w:t>
      </w:r>
      <w:r>
        <w:rPr>
          <w:rFonts w:hint="cs"/>
          <w:noProof/>
          <w:rtl/>
          <w:lang w:bidi="fa-IR"/>
        </w:rPr>
        <w:t>ی</w:t>
      </w:r>
      <w:r>
        <w:rPr>
          <w:noProof/>
          <w:rtl/>
          <w:lang w:bidi="fa-IR"/>
        </w:rPr>
        <w:t xml:space="preserve"> همگرا</w:t>
      </w:r>
      <w:r>
        <w:rPr>
          <w:rFonts w:hint="cs"/>
          <w:noProof/>
          <w:rtl/>
          <w:lang w:bidi="fa-IR"/>
        </w:rPr>
        <w:t>یی</w:t>
      </w:r>
      <w:r>
        <w:rPr>
          <w:noProof/>
          <w:rtl/>
          <w:lang w:bidi="fa-IR"/>
        </w:rPr>
        <w:t xml:space="preserve"> آموزش و اعتبارسنج</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Toc235212723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p>
    <w:p w14:paraId="1B07BA2C" w14:textId="2CE3943A"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2</w:t>
      </w:r>
      <w:r>
        <w:rPr>
          <w:noProof/>
          <w:rtl/>
          <w:lang w:bidi="fa-IR"/>
        </w:rPr>
        <w:t xml:space="preserve">  مقا</w:t>
      </w:r>
      <w:r>
        <w:rPr>
          <w:rFonts w:hint="cs"/>
          <w:noProof/>
          <w:rtl/>
          <w:lang w:bidi="fa-IR"/>
        </w:rPr>
        <w:t>ی</w:t>
      </w:r>
      <w:r>
        <w:rPr>
          <w:rFonts w:hint="eastAsia"/>
          <w:noProof/>
          <w:rtl/>
          <w:lang w:bidi="fa-IR"/>
        </w:rPr>
        <w:t>سه</w:t>
      </w:r>
      <w:r>
        <w:rPr>
          <w:noProof/>
          <w:rtl/>
          <w:lang w:bidi="fa-IR"/>
        </w:rPr>
        <w:t xml:space="preserve"> امت</w:t>
      </w:r>
      <w:r>
        <w:rPr>
          <w:rFonts w:hint="cs"/>
          <w:noProof/>
          <w:rtl/>
          <w:lang w:bidi="fa-IR"/>
        </w:rPr>
        <w:t>ی</w:t>
      </w:r>
      <w:r>
        <w:rPr>
          <w:rFonts w:hint="eastAsia"/>
          <w:noProof/>
          <w:rtl/>
          <w:lang w:bidi="fa-IR"/>
        </w:rPr>
        <w:t>از</w:t>
      </w:r>
      <w:r>
        <w:rPr>
          <w:noProof/>
          <w:rtl/>
          <w:lang w:bidi="fa-IR"/>
        </w:rPr>
        <w:t xml:space="preserve"> رانندگ</w:t>
      </w:r>
      <w:r>
        <w:rPr>
          <w:rFonts w:hint="cs"/>
          <w:noProof/>
          <w:rtl/>
          <w:lang w:bidi="fa-IR"/>
        </w:rPr>
        <w:t>ی</w:t>
      </w:r>
      <w:r>
        <w:rPr>
          <w:noProof/>
          <w:rtl/>
          <w:lang w:bidi="fa-IR"/>
        </w:rPr>
        <w:t xml:space="preserve"> و نرخ تکم</w:t>
      </w:r>
      <w:r>
        <w:rPr>
          <w:rFonts w:hint="cs"/>
          <w:noProof/>
          <w:rtl/>
          <w:lang w:bidi="fa-IR"/>
        </w:rPr>
        <w:t>ی</w:t>
      </w:r>
      <w:r>
        <w:rPr>
          <w:rFonts w:hint="eastAsia"/>
          <w:noProof/>
          <w:rtl/>
          <w:lang w:bidi="fa-IR"/>
        </w:rPr>
        <w:t>ل</w:t>
      </w:r>
      <w:r>
        <w:rPr>
          <w:noProof/>
          <w:rtl/>
          <w:lang w:bidi="fa-IR"/>
        </w:rPr>
        <w:t xml:space="preserve"> مس</w:t>
      </w:r>
      <w:r>
        <w:rPr>
          <w:rFonts w:hint="cs"/>
          <w:noProof/>
          <w:rtl/>
          <w:lang w:bidi="fa-IR"/>
        </w:rPr>
        <w:t>ی</w:t>
      </w:r>
      <w:r>
        <w:rPr>
          <w:rFonts w:hint="eastAsia"/>
          <w:noProof/>
          <w:rtl/>
          <w:lang w:bidi="fa-IR"/>
        </w:rPr>
        <w:t>ر</w:t>
      </w:r>
      <w:r>
        <w:rPr>
          <w:noProof/>
          <w:rtl/>
          <w:lang w:bidi="fa-IR"/>
        </w:rPr>
        <w:t xml:space="preserve"> با روش‌ها</w:t>
      </w:r>
      <w:r>
        <w:rPr>
          <w:rFonts w:hint="cs"/>
          <w:noProof/>
          <w:rtl/>
          <w:lang w:bidi="fa-IR"/>
        </w:rPr>
        <w:t>ی</w:t>
      </w:r>
      <w:r>
        <w:rPr>
          <w:noProof/>
          <w:rtl/>
          <w:lang w:bidi="fa-IR"/>
        </w:rPr>
        <w:t xml:space="preserve"> پ</w:t>
      </w:r>
      <w:r>
        <w:rPr>
          <w:rFonts w:hint="cs"/>
          <w:noProof/>
          <w:rtl/>
          <w:lang w:bidi="fa-IR"/>
        </w:rPr>
        <w:t>ی</w:t>
      </w:r>
      <w:r>
        <w:rPr>
          <w:rFonts w:hint="eastAsia"/>
          <w:noProof/>
          <w:rtl/>
          <w:lang w:bidi="fa-IR"/>
        </w:rPr>
        <w:t>شرفته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Toc235212724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p>
    <w:p w14:paraId="127DE136" w14:textId="536692D5"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3</w:t>
      </w:r>
      <w:r>
        <w:rPr>
          <w:noProof/>
          <w:rtl/>
          <w:lang w:bidi="fa-IR"/>
        </w:rPr>
        <w:t xml:space="preserve">  امت</w:t>
      </w:r>
      <w:r>
        <w:rPr>
          <w:rFonts w:hint="cs"/>
          <w:noProof/>
          <w:rtl/>
          <w:lang w:bidi="fa-IR"/>
        </w:rPr>
        <w:t>ی</w:t>
      </w:r>
      <w:r>
        <w:rPr>
          <w:rFonts w:hint="eastAsia"/>
          <w:noProof/>
          <w:rtl/>
          <w:lang w:bidi="fa-IR"/>
        </w:rPr>
        <w:t>از</w:t>
      </w:r>
      <w:r>
        <w:rPr>
          <w:noProof/>
          <w:rtl/>
          <w:lang w:bidi="fa-IR"/>
        </w:rPr>
        <w:t xml:space="preserve"> رانندگ</w:t>
      </w:r>
      <w:r>
        <w:rPr>
          <w:rFonts w:hint="cs"/>
          <w:noProof/>
          <w:rtl/>
          <w:lang w:bidi="fa-IR"/>
        </w:rPr>
        <w:t>ی</w:t>
      </w:r>
      <w:r>
        <w:rPr>
          <w:noProof/>
          <w:rtl/>
          <w:lang w:bidi="fa-IR"/>
        </w:rPr>
        <w:t xml:space="preserve"> در شرا</w:t>
      </w:r>
      <w:r>
        <w:rPr>
          <w:rFonts w:hint="cs"/>
          <w:noProof/>
          <w:rtl/>
          <w:lang w:bidi="fa-IR"/>
        </w:rPr>
        <w:t>ی</w:t>
      </w:r>
      <w:r>
        <w:rPr>
          <w:rFonts w:hint="eastAsia"/>
          <w:noProof/>
          <w:rtl/>
          <w:lang w:bidi="fa-IR"/>
        </w:rPr>
        <w:t>ط</w:t>
      </w:r>
      <w:r>
        <w:rPr>
          <w:noProof/>
          <w:rtl/>
          <w:lang w:bidi="fa-IR"/>
        </w:rPr>
        <w:t xml:space="preserve"> مختلف جو</w:t>
      </w:r>
      <w:r>
        <w:rPr>
          <w:rFonts w:hint="cs"/>
          <w:noProof/>
          <w:rtl/>
          <w:lang w:bidi="fa-IR"/>
        </w:rPr>
        <w:t>ی</w:t>
      </w:r>
      <w:r>
        <w:rPr>
          <w:noProof/>
          <w:rtl/>
          <w:lang w:bidi="fa-IR"/>
        </w:rPr>
        <w:t xml:space="preserve"> و روشنا</w:t>
      </w:r>
      <w:r>
        <w:rPr>
          <w:rFonts w:hint="cs"/>
          <w:noProof/>
          <w:rtl/>
          <w:lang w:bidi="fa-IR"/>
        </w:rPr>
        <w:t>یی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Toc235212725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p>
    <w:p w14:paraId="02358314" w14:textId="45508D57"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4</w:t>
      </w:r>
      <w:r>
        <w:rPr>
          <w:noProof/>
          <w:rtl/>
          <w:lang w:bidi="fa-IR"/>
        </w:rPr>
        <w:t xml:space="preserve">  استوار</w:t>
      </w:r>
      <w:r>
        <w:rPr>
          <w:rFonts w:hint="cs"/>
          <w:noProof/>
          <w:rtl/>
          <w:lang w:bidi="fa-IR"/>
        </w:rPr>
        <w:t>ی</w:t>
      </w:r>
      <w:r>
        <w:rPr>
          <w:noProof/>
          <w:rtl/>
          <w:lang w:bidi="fa-IR"/>
        </w:rPr>
        <w:t xml:space="preserve"> در برابر نرخ افت فر</w:t>
      </w:r>
      <w:r>
        <w:rPr>
          <w:rFonts w:hint="cs"/>
          <w:noProof/>
          <w:rtl/>
          <w:lang w:bidi="fa-IR"/>
        </w:rPr>
        <w:t>ی</w:t>
      </w:r>
      <w:r>
        <w:rPr>
          <w:rFonts w:hint="eastAsia"/>
          <w:noProof/>
          <w:rtl/>
          <w:lang w:bidi="fa-IR"/>
        </w:rPr>
        <w:t>م</w:t>
      </w:r>
      <w:r>
        <w:rPr>
          <w:noProof/>
          <w:rtl/>
          <w:lang w:bidi="fa-IR"/>
        </w:rPr>
        <w:t xml:space="preserve"> ل</w:t>
      </w:r>
      <w:r>
        <w:rPr>
          <w:rFonts w:hint="cs"/>
          <w:noProof/>
          <w:rtl/>
          <w:lang w:bidi="fa-IR"/>
        </w:rPr>
        <w:t>ی</w:t>
      </w:r>
      <w:r>
        <w:rPr>
          <w:rFonts w:hint="eastAsia"/>
          <w:noProof/>
          <w:rtl/>
          <w:lang w:bidi="fa-IR"/>
        </w:rPr>
        <w:t>دار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Toc235212726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p>
    <w:p w14:paraId="59F23B0E" w14:textId="628F1316"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5</w:t>
      </w:r>
      <w:r>
        <w:rPr>
          <w:noProof/>
          <w:rtl/>
          <w:lang w:bidi="fa-IR"/>
        </w:rPr>
        <w:t xml:space="preserve">  نتا</w:t>
      </w:r>
      <w:r>
        <w:rPr>
          <w:rFonts w:hint="cs"/>
          <w:noProof/>
          <w:rtl/>
          <w:lang w:bidi="fa-IR"/>
        </w:rPr>
        <w:t>ی</w:t>
      </w:r>
      <w:r>
        <w:rPr>
          <w:rFonts w:hint="eastAsia"/>
          <w:noProof/>
          <w:rtl/>
          <w:lang w:bidi="fa-IR"/>
        </w:rPr>
        <w:t>ج</w:t>
      </w:r>
      <w:r>
        <w:rPr>
          <w:noProof/>
          <w:rtl/>
          <w:lang w:bidi="fa-IR"/>
        </w:rPr>
        <w:t xml:space="preserve"> مطالعه فروگذار</w:t>
      </w:r>
      <w:r>
        <w:rPr>
          <w:rFonts w:hint="cs"/>
          <w:noProof/>
          <w:rtl/>
          <w:lang w:bidi="fa-IR"/>
        </w:rPr>
        <w:t>ی</w:t>
      </w:r>
      <w:r>
        <w:rPr>
          <w:noProof/>
          <w:rtl/>
          <w:lang w:bidi="fa-IR"/>
        </w:rPr>
        <w:t xml:space="preserve"> رو</w:t>
      </w:r>
      <w:r>
        <w:rPr>
          <w:rFonts w:hint="cs"/>
          <w:noProof/>
          <w:rtl/>
          <w:lang w:bidi="fa-IR"/>
        </w:rPr>
        <w:t>ی</w:t>
      </w:r>
      <w:r>
        <w:rPr>
          <w:noProof/>
          <w:rtl/>
          <w:lang w:bidi="fa-IR"/>
        </w:rPr>
        <w:t xml:space="preserve"> راهبرد ترک</w:t>
      </w:r>
      <w:r>
        <w:rPr>
          <w:rFonts w:hint="cs"/>
          <w:noProof/>
          <w:rtl/>
          <w:lang w:bidi="fa-IR"/>
        </w:rPr>
        <w:t>ی</w:t>
      </w:r>
      <w:r>
        <w:rPr>
          <w:rFonts w:hint="eastAsia"/>
          <w:noProof/>
          <w:rtl/>
          <w:lang w:bidi="fa-IR"/>
        </w:rPr>
        <w:t>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Toc235212727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p>
    <w:p w14:paraId="3CD0690C" w14:textId="05D3D9D5"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6</w:t>
      </w:r>
      <w:r>
        <w:rPr>
          <w:noProof/>
          <w:rtl/>
          <w:lang w:bidi="fa-IR"/>
        </w:rPr>
        <w:t xml:space="preserve">  مصالحه تأخ</w:t>
      </w:r>
      <w:r>
        <w:rPr>
          <w:rFonts w:hint="cs"/>
          <w:noProof/>
          <w:rtl/>
          <w:lang w:bidi="fa-IR"/>
        </w:rPr>
        <w:t>ی</w:t>
      </w:r>
      <w:r>
        <w:rPr>
          <w:rFonts w:hint="eastAsia"/>
          <w:noProof/>
          <w:rtl/>
          <w:lang w:bidi="fa-IR"/>
        </w:rPr>
        <w:t>ر</w:t>
      </w:r>
      <w:r>
        <w:rPr>
          <w:noProof/>
          <w:rtl/>
          <w:lang w:bidi="fa-IR"/>
        </w:rPr>
        <w:t xml:space="preserve"> پردازش و امت</w:t>
      </w:r>
      <w:r>
        <w:rPr>
          <w:rFonts w:hint="cs"/>
          <w:noProof/>
          <w:rtl/>
          <w:lang w:bidi="fa-IR"/>
        </w:rPr>
        <w:t>ی</w:t>
      </w:r>
      <w:r>
        <w:rPr>
          <w:rFonts w:hint="eastAsia"/>
          <w:noProof/>
          <w:rtl/>
          <w:lang w:bidi="fa-IR"/>
        </w:rPr>
        <w:t>از</w:t>
      </w:r>
      <w:r>
        <w:rPr>
          <w:noProof/>
          <w:rtl/>
          <w:lang w:bidi="fa-IR"/>
        </w:rPr>
        <w:t xml:space="preserve"> رانندگ</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p>
    <w:p w14:paraId="225ABD7D" w14:textId="7945028A"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شكل ‏5‏.‏</w:t>
      </w:r>
      <w:r>
        <w:rPr>
          <w:noProof/>
          <w:lang w:bidi="fa-IR"/>
        </w:rPr>
        <w:t>7</w:t>
      </w:r>
      <w:r>
        <w:rPr>
          <w:noProof/>
          <w:rtl/>
          <w:lang w:bidi="fa-IR"/>
        </w:rPr>
        <w:t xml:space="preserve">  نقشه‌ها</w:t>
      </w:r>
      <w:r>
        <w:rPr>
          <w:rFonts w:hint="cs"/>
          <w:noProof/>
          <w:rtl/>
          <w:lang w:bidi="fa-IR"/>
        </w:rPr>
        <w:t>ی</w:t>
      </w:r>
      <w:r>
        <w:rPr>
          <w:noProof/>
          <w:rtl/>
          <w:lang w:bidi="fa-IR"/>
        </w:rPr>
        <w:t xml:space="preserve"> توجه ماژول ترک</w:t>
      </w:r>
      <w:r>
        <w:rPr>
          <w:rFonts w:hint="cs"/>
          <w:noProof/>
          <w:rtl/>
          <w:lang w:bidi="fa-IR"/>
        </w:rPr>
        <w:t>ی</w:t>
      </w:r>
      <w:r>
        <w:rPr>
          <w:rFonts w:hint="eastAsia"/>
          <w:noProof/>
          <w:rtl/>
          <w:lang w:bidi="fa-IR"/>
        </w:rPr>
        <w:t>ب</w:t>
      </w:r>
      <w:r>
        <w:rPr>
          <w:noProof/>
          <w:rtl/>
          <w:lang w:bidi="fa-IR"/>
        </w:rPr>
        <w:t xml:space="preserve"> در دو شرا</w:t>
      </w:r>
      <w:r>
        <w:rPr>
          <w:rFonts w:hint="cs"/>
          <w:noProof/>
          <w:rtl/>
          <w:lang w:bidi="fa-IR"/>
        </w:rPr>
        <w:t>ی</w:t>
      </w:r>
      <w:r>
        <w:rPr>
          <w:rFonts w:hint="eastAsia"/>
          <w:noProof/>
          <w:rtl/>
          <w:lang w:bidi="fa-IR"/>
        </w:rPr>
        <w:t>ط</w:t>
      </w:r>
      <w:r>
        <w:rPr>
          <w:noProof/>
          <w:rtl/>
          <w:lang w:bidi="fa-IR"/>
        </w:rPr>
        <w:t xml:space="preserve"> مح</w:t>
      </w:r>
      <w:r>
        <w:rPr>
          <w:rFonts w:hint="cs"/>
          <w:noProof/>
          <w:rtl/>
          <w:lang w:bidi="fa-IR"/>
        </w:rPr>
        <w:t>ی</w:t>
      </w:r>
      <w:r>
        <w:rPr>
          <w:rFonts w:hint="eastAsia"/>
          <w:noProof/>
          <w:rtl/>
          <w:lang w:bidi="fa-IR"/>
        </w:rPr>
        <w:t>ط</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Toc235212729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p>
    <w:p w14:paraId="0E242CDF" w14:textId="77777777" w:rsidR="000E08A8" w:rsidRDefault="00995AE2">
      <w:pPr>
        <w:pStyle w:val="TableofFigures"/>
      </w:pPr>
      <w:r>
        <w:fldChar w:fldCharType="end"/>
      </w:r>
    </w:p>
    <w:p w14:paraId="1CDA0CEE" w14:textId="77777777" w:rsidR="000E08A8" w:rsidRDefault="000E08A8">
      <w:pPr>
        <w:sectPr w:rsidR="000E08A8" w:rsidSect="006B16B9">
          <w:headerReference w:type="default" r:id="rId17"/>
          <w:pgSz w:w="11906" w:h="16838" w:code="9"/>
          <w:pgMar w:top="1729" w:right="1729" w:bottom="1729" w:left="1440" w:header="720" w:footer="720" w:gutter="0"/>
          <w:pgNumType w:fmt="arabicAbjad"/>
          <w:cols w:space="720"/>
          <w:bidi/>
          <w:rtlGutter/>
          <w:docGrid w:linePitch="360"/>
        </w:sectPr>
      </w:pPr>
    </w:p>
    <w:p w14:paraId="742EB67D" w14:textId="77777777" w:rsidR="000E08A8" w:rsidRDefault="00995AE2">
      <w:pPr>
        <w:pStyle w:val="NormalB"/>
      </w:pPr>
      <w:r>
        <w:rPr>
          <w:rFonts w:hint="cs"/>
          <w:rtl/>
        </w:rPr>
        <w:lastRenderedPageBreak/>
        <w:t>فهرست جداول</w:t>
      </w:r>
    </w:p>
    <w:p w14:paraId="3F1BC3CF" w14:textId="77777777" w:rsidR="000E08A8" w:rsidRDefault="00995AE2">
      <w:pPr>
        <w:pStyle w:val="NormalLeftB"/>
      </w:pPr>
      <w:r>
        <w:rPr>
          <w:rFonts w:hint="cs"/>
          <w:rtl/>
        </w:rPr>
        <w:t>صفحه</w:t>
      </w:r>
    </w:p>
    <w:p w14:paraId="2733B358" w14:textId="1EE0B0D6" w:rsidR="00995AE2" w:rsidRDefault="00995AE2">
      <w:pPr>
        <w:pStyle w:val="TableofFigures"/>
        <w:tabs>
          <w:tab w:val="right" w:leader="dot" w:pos="8727"/>
        </w:tabs>
        <w:rPr>
          <w:rFonts w:asciiTheme="minorHAnsi" w:eastAsiaTheme="minorEastAsia" w:hAnsiTheme="minorHAnsi" w:cstheme="minorBidi"/>
          <w:noProof/>
          <w:sz w:val="22"/>
          <w:szCs w:val="22"/>
          <w:rtl/>
        </w:rPr>
      </w:pPr>
      <w:r>
        <w:fldChar w:fldCharType="begin"/>
      </w:r>
      <w:r>
        <w:instrText xml:space="preserve"> TOC \z \c "Table" </w:instrText>
      </w:r>
      <w:r>
        <w:fldChar w:fldCharType="separate"/>
      </w:r>
      <w:r>
        <w:rPr>
          <w:noProof/>
          <w:rtl/>
          <w:lang w:bidi="fa-IR"/>
        </w:rPr>
        <w:t>جدول ‏2‏.‏</w:t>
      </w:r>
      <w:r>
        <w:rPr>
          <w:noProof/>
          <w:lang w:bidi="fa-IR"/>
        </w:rPr>
        <w:t>1</w:t>
      </w:r>
      <w:r>
        <w:rPr>
          <w:noProof/>
          <w:rtl/>
          <w:lang w:bidi="fa-IR"/>
        </w:rPr>
        <w:t xml:space="preserve">  مقا</w:t>
      </w:r>
      <w:r>
        <w:rPr>
          <w:rFonts w:hint="cs"/>
          <w:noProof/>
          <w:rtl/>
          <w:lang w:bidi="fa-IR"/>
        </w:rPr>
        <w:t>ی</w:t>
      </w:r>
      <w:r>
        <w:rPr>
          <w:rFonts w:hint="eastAsia"/>
          <w:noProof/>
          <w:rtl/>
          <w:lang w:bidi="fa-IR"/>
        </w:rPr>
        <w:t>سه</w:t>
      </w:r>
      <w:r>
        <w:rPr>
          <w:noProof/>
          <w:rtl/>
          <w:lang w:bidi="fa-IR"/>
        </w:rPr>
        <w:t xml:space="preserve"> روش‌ها</w:t>
      </w:r>
      <w:r>
        <w:rPr>
          <w:rFonts w:hint="cs"/>
          <w:noProof/>
          <w:rtl/>
          <w:lang w:bidi="fa-IR"/>
        </w:rPr>
        <w:t>ی</w:t>
      </w:r>
      <w:r>
        <w:rPr>
          <w:noProof/>
          <w:rtl/>
          <w:lang w:bidi="fa-IR"/>
        </w:rPr>
        <w:t xml:space="preserve"> شاخص رانندگ</w:t>
      </w:r>
      <w:r>
        <w:rPr>
          <w:rFonts w:hint="cs"/>
          <w:noProof/>
          <w:rtl/>
          <w:lang w:bidi="fa-IR"/>
        </w:rPr>
        <w:t>ی</w:t>
      </w:r>
      <w:r>
        <w:rPr>
          <w:noProof/>
          <w:rtl/>
          <w:lang w:bidi="fa-IR"/>
        </w:rPr>
        <w:t xml:space="preserve"> انتها-به-انتها</w:t>
      </w:r>
      <w:r>
        <w:rPr>
          <w:rFonts w:hint="cs"/>
          <w:noProof/>
          <w:rtl/>
          <w:lang w:bidi="fa-IR"/>
        </w:rPr>
        <w:t>ی</w:t>
      </w:r>
      <w:r>
        <w:rPr>
          <w:noProof/>
          <w:rtl/>
          <w:lang w:bidi="fa-IR"/>
        </w:rPr>
        <w:t xml:space="preserve"> چندوجه</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p>
    <w:p w14:paraId="0573F3F7" w14:textId="105B523C"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‏2‏.‏</w:t>
      </w:r>
      <w:r>
        <w:rPr>
          <w:noProof/>
          <w:lang w:bidi="fa-IR"/>
        </w:rPr>
        <w:t>2</w:t>
      </w:r>
      <w:r>
        <w:rPr>
          <w:noProof/>
          <w:rtl/>
          <w:lang w:bidi="fa-IR"/>
        </w:rPr>
        <w:t xml:space="preserve">  مجموعه‌داده‌ها</w:t>
      </w:r>
      <w:r>
        <w:rPr>
          <w:rFonts w:hint="cs"/>
          <w:noProof/>
          <w:rtl/>
          <w:lang w:bidi="fa-IR"/>
        </w:rPr>
        <w:t>ی</w:t>
      </w:r>
      <w:r>
        <w:rPr>
          <w:noProof/>
          <w:rtl/>
          <w:lang w:bidi="fa-IR"/>
        </w:rPr>
        <w:t xml:space="preserve"> استاندارد رانندگ</w:t>
      </w:r>
      <w:r>
        <w:rPr>
          <w:rFonts w:hint="cs"/>
          <w:noProof/>
          <w:rtl/>
          <w:lang w:bidi="fa-IR"/>
        </w:rPr>
        <w:t>ی</w:t>
      </w:r>
      <w:r>
        <w:rPr>
          <w:noProof/>
          <w:rtl/>
          <w:lang w:bidi="fa-IR"/>
        </w:rPr>
        <w:t xml:space="preserve"> خودران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Toc235212731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p>
    <w:p w14:paraId="4C62F8A9" w14:textId="1B901D33"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‏4‏.‏</w:t>
      </w:r>
      <w:r>
        <w:rPr>
          <w:noProof/>
          <w:lang w:bidi="fa-IR"/>
        </w:rPr>
        <w:t>1</w:t>
      </w:r>
      <w:r>
        <w:rPr>
          <w:noProof/>
          <w:rtl/>
          <w:lang w:bidi="fa-IR"/>
        </w:rPr>
        <w:t xml:space="preserve">  پ</w:t>
      </w:r>
      <w:r>
        <w:rPr>
          <w:rFonts w:hint="cs"/>
          <w:noProof/>
          <w:rtl/>
          <w:lang w:bidi="fa-IR"/>
        </w:rPr>
        <w:t>ی</w:t>
      </w:r>
      <w:r>
        <w:rPr>
          <w:rFonts w:hint="eastAsia"/>
          <w:noProof/>
          <w:rtl/>
          <w:lang w:bidi="fa-IR"/>
        </w:rPr>
        <w:t>کربند</w:t>
      </w:r>
      <w:r>
        <w:rPr>
          <w:rFonts w:hint="cs"/>
          <w:noProof/>
          <w:rtl/>
          <w:lang w:bidi="fa-IR"/>
        </w:rPr>
        <w:t>ی</w:t>
      </w:r>
      <w:r>
        <w:rPr>
          <w:noProof/>
          <w:rtl/>
          <w:lang w:bidi="fa-IR"/>
        </w:rPr>
        <w:t xml:space="preserve"> معمار</w:t>
      </w:r>
      <w:r>
        <w:rPr>
          <w:rFonts w:hint="cs"/>
          <w:noProof/>
          <w:rtl/>
          <w:lang w:bidi="fa-IR"/>
        </w:rPr>
        <w:t>ی</w:t>
      </w:r>
      <w:r>
        <w:rPr>
          <w:noProof/>
          <w:rtl/>
          <w:lang w:bidi="fa-IR"/>
        </w:rPr>
        <w:t xml:space="preserve"> پ</w:t>
      </w:r>
      <w:r>
        <w:rPr>
          <w:rFonts w:hint="cs"/>
          <w:noProof/>
          <w:rtl/>
          <w:lang w:bidi="fa-IR"/>
        </w:rPr>
        <w:t>ی</w:t>
      </w:r>
      <w:r>
        <w:rPr>
          <w:rFonts w:hint="eastAsia"/>
          <w:noProof/>
          <w:rtl/>
          <w:lang w:bidi="fa-IR"/>
        </w:rPr>
        <w:t>شنهاد</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p>
    <w:p w14:paraId="0BEA5280" w14:textId="246C8564"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1</w:t>
      </w:r>
      <w:r>
        <w:rPr>
          <w:noProof/>
          <w:rtl/>
          <w:lang w:bidi="fa-IR"/>
        </w:rPr>
        <w:t xml:space="preserve">  آمار مجموعه‌داده جمع‌آور</w:t>
      </w:r>
      <w:r>
        <w:rPr>
          <w:rFonts w:hint="cs"/>
          <w:noProof/>
          <w:rtl/>
          <w:lang w:bidi="fa-IR"/>
        </w:rPr>
        <w:t>ی‌</w:t>
      </w:r>
      <w:r>
        <w:rPr>
          <w:rFonts w:hint="eastAsia"/>
          <w:noProof/>
          <w:rtl/>
          <w:lang w:bidi="fa-IR"/>
        </w:rPr>
        <w:t>شده</w:t>
      </w:r>
      <w:r>
        <w:rPr>
          <w:noProof/>
          <w:rtl/>
          <w:lang w:bidi="fa-IR"/>
        </w:rPr>
        <w:t xml:space="preserve"> در شب</w:t>
      </w:r>
      <w:r>
        <w:rPr>
          <w:rFonts w:hint="cs"/>
          <w:noProof/>
          <w:rtl/>
          <w:lang w:bidi="fa-IR"/>
        </w:rPr>
        <w:t>ی</w:t>
      </w:r>
      <w:r>
        <w:rPr>
          <w:rFonts w:hint="eastAsia"/>
          <w:noProof/>
          <w:rtl/>
          <w:lang w:bidi="fa-IR"/>
        </w:rPr>
        <w:t>ه‌ساز</w:t>
      </w:r>
      <w:r>
        <w:rPr>
          <w:noProof/>
          <w:rtl/>
          <w:lang w:bidi="fa-IR"/>
        </w:rPr>
        <w:t xml:space="preserve"> </w:t>
      </w:r>
      <w:r>
        <w:rPr>
          <w:noProof/>
          <w:lang w:bidi="fa-IR"/>
        </w:rPr>
        <w:t>CARLA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p>
    <w:p w14:paraId="376BA994" w14:textId="028B6829"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2</w:t>
      </w:r>
      <w:r>
        <w:rPr>
          <w:noProof/>
          <w:rtl/>
          <w:lang w:bidi="fa-IR"/>
        </w:rPr>
        <w:t xml:space="preserve">  فراپارامترها</w:t>
      </w:r>
      <w:r>
        <w:rPr>
          <w:rFonts w:hint="cs"/>
          <w:noProof/>
          <w:rtl/>
          <w:lang w:bidi="fa-IR"/>
        </w:rPr>
        <w:t>ی</w:t>
      </w:r>
      <w:r>
        <w:rPr>
          <w:noProof/>
          <w:rtl/>
          <w:lang w:bidi="fa-IR"/>
        </w:rPr>
        <w:t xml:space="preserve"> آموزش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Toc235212734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p>
    <w:p w14:paraId="38556BA2" w14:textId="41E99B0C"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3</w:t>
      </w:r>
      <w:r>
        <w:rPr>
          <w:noProof/>
          <w:rtl/>
          <w:lang w:bidi="fa-IR"/>
        </w:rPr>
        <w:t xml:space="preserve">  مقا</w:t>
      </w:r>
      <w:r>
        <w:rPr>
          <w:rFonts w:hint="cs"/>
          <w:noProof/>
          <w:rtl/>
          <w:lang w:bidi="fa-IR"/>
        </w:rPr>
        <w:t>ی</w:t>
      </w:r>
      <w:r>
        <w:rPr>
          <w:rFonts w:hint="eastAsia"/>
          <w:noProof/>
          <w:rtl/>
          <w:lang w:bidi="fa-IR"/>
        </w:rPr>
        <w:t>سه</w:t>
      </w:r>
      <w:r>
        <w:rPr>
          <w:noProof/>
          <w:rtl/>
          <w:lang w:bidi="fa-IR"/>
        </w:rPr>
        <w:t xml:space="preserve"> کم</w:t>
      </w:r>
      <w:r>
        <w:rPr>
          <w:rFonts w:hint="cs"/>
          <w:noProof/>
          <w:rtl/>
          <w:lang w:bidi="fa-IR"/>
        </w:rPr>
        <w:t>ی</w:t>
      </w:r>
      <w:r>
        <w:rPr>
          <w:noProof/>
          <w:rtl/>
          <w:lang w:bidi="fa-IR"/>
        </w:rPr>
        <w:t xml:space="preserve"> با روش‌ها</w:t>
      </w:r>
      <w:r>
        <w:rPr>
          <w:rFonts w:hint="cs"/>
          <w:noProof/>
          <w:rtl/>
          <w:lang w:bidi="fa-IR"/>
        </w:rPr>
        <w:t>ی</w:t>
      </w:r>
      <w:r>
        <w:rPr>
          <w:noProof/>
          <w:rtl/>
          <w:lang w:bidi="fa-IR"/>
        </w:rPr>
        <w:t xml:space="preserve"> پ</w:t>
      </w:r>
      <w:r>
        <w:rPr>
          <w:rFonts w:hint="cs"/>
          <w:noProof/>
          <w:rtl/>
          <w:lang w:bidi="fa-IR"/>
        </w:rPr>
        <w:t>ی</w:t>
      </w:r>
      <w:r>
        <w:rPr>
          <w:rFonts w:hint="eastAsia"/>
          <w:noProof/>
          <w:rtl/>
          <w:lang w:bidi="fa-IR"/>
        </w:rPr>
        <w:t>شرفته</w:t>
      </w:r>
      <w:r>
        <w:rPr>
          <w:noProof/>
          <w:rtl/>
          <w:lang w:bidi="fa-IR"/>
        </w:rPr>
        <w:t xml:space="preserve"> رو</w:t>
      </w:r>
      <w:r>
        <w:rPr>
          <w:rFonts w:hint="cs"/>
          <w:noProof/>
          <w:rtl/>
          <w:lang w:bidi="fa-IR"/>
        </w:rPr>
        <w:t>ی</w:t>
      </w:r>
      <w:r>
        <w:rPr>
          <w:noProof/>
          <w:rtl/>
          <w:lang w:bidi="fa-IR"/>
        </w:rPr>
        <w:t xml:space="preserve"> مس</w:t>
      </w:r>
      <w:r>
        <w:rPr>
          <w:rFonts w:hint="cs"/>
          <w:noProof/>
          <w:rtl/>
          <w:lang w:bidi="fa-IR"/>
        </w:rPr>
        <w:t>ی</w:t>
      </w:r>
      <w:r>
        <w:rPr>
          <w:rFonts w:hint="eastAsia"/>
          <w:noProof/>
          <w:rtl/>
          <w:lang w:bidi="fa-IR"/>
        </w:rPr>
        <w:t>رها</w:t>
      </w:r>
      <w:r>
        <w:rPr>
          <w:rFonts w:hint="cs"/>
          <w:noProof/>
          <w:rtl/>
          <w:lang w:bidi="fa-IR"/>
        </w:rPr>
        <w:t>ی</w:t>
      </w:r>
      <w:r>
        <w:rPr>
          <w:noProof/>
          <w:rtl/>
          <w:lang w:bidi="fa-IR"/>
        </w:rPr>
        <w:t xml:space="preserve"> </w:t>
      </w:r>
      <w:r>
        <w:rPr>
          <w:noProof/>
          <w:lang w:bidi="fa-IR"/>
        </w:rPr>
        <w:t>Longest6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Toc235212735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p>
    <w:p w14:paraId="400EE9A9" w14:textId="771B6BC2"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4</w:t>
      </w:r>
      <w:r>
        <w:rPr>
          <w:noProof/>
          <w:rtl/>
          <w:lang w:bidi="fa-IR"/>
        </w:rPr>
        <w:t xml:space="preserve">  امت</w:t>
      </w:r>
      <w:r>
        <w:rPr>
          <w:rFonts w:hint="cs"/>
          <w:noProof/>
          <w:rtl/>
          <w:lang w:bidi="fa-IR"/>
        </w:rPr>
        <w:t>ی</w:t>
      </w:r>
      <w:r>
        <w:rPr>
          <w:rFonts w:hint="eastAsia"/>
          <w:noProof/>
          <w:rtl/>
          <w:lang w:bidi="fa-IR"/>
        </w:rPr>
        <w:t>از</w:t>
      </w:r>
      <w:r>
        <w:rPr>
          <w:noProof/>
          <w:rtl/>
          <w:lang w:bidi="fa-IR"/>
        </w:rPr>
        <w:t xml:space="preserve"> رانندگ</w:t>
      </w:r>
      <w:r>
        <w:rPr>
          <w:rFonts w:hint="cs"/>
          <w:noProof/>
          <w:rtl/>
          <w:lang w:bidi="fa-IR"/>
        </w:rPr>
        <w:t>ی</w:t>
      </w:r>
      <w:r>
        <w:rPr>
          <w:noProof/>
          <w:rtl/>
          <w:lang w:bidi="fa-IR"/>
        </w:rPr>
        <w:t xml:space="preserve"> در شرا</w:t>
      </w:r>
      <w:r>
        <w:rPr>
          <w:rFonts w:hint="cs"/>
          <w:noProof/>
          <w:rtl/>
          <w:lang w:bidi="fa-IR"/>
        </w:rPr>
        <w:t>ی</w:t>
      </w:r>
      <w:r>
        <w:rPr>
          <w:rFonts w:hint="eastAsia"/>
          <w:noProof/>
          <w:rtl/>
          <w:lang w:bidi="fa-IR"/>
        </w:rPr>
        <w:t>ط</w:t>
      </w:r>
      <w:r>
        <w:rPr>
          <w:noProof/>
          <w:rtl/>
          <w:lang w:bidi="fa-IR"/>
        </w:rPr>
        <w:t xml:space="preserve"> جو</w:t>
      </w:r>
      <w:r>
        <w:rPr>
          <w:rFonts w:hint="cs"/>
          <w:noProof/>
          <w:rtl/>
          <w:lang w:bidi="fa-IR"/>
        </w:rPr>
        <w:t>ی</w:t>
      </w:r>
      <w:r>
        <w:rPr>
          <w:noProof/>
          <w:rtl/>
          <w:lang w:bidi="fa-IR"/>
        </w:rPr>
        <w:t xml:space="preserve"> 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Toc235212736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p>
    <w:p w14:paraId="1726E0FF" w14:textId="50060D81"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5</w:t>
      </w:r>
      <w:r>
        <w:rPr>
          <w:noProof/>
          <w:rtl/>
          <w:lang w:bidi="fa-IR"/>
        </w:rPr>
        <w:t xml:space="preserve">  نتا</w:t>
      </w:r>
      <w:r>
        <w:rPr>
          <w:rFonts w:hint="cs"/>
          <w:noProof/>
          <w:rtl/>
          <w:lang w:bidi="fa-IR"/>
        </w:rPr>
        <w:t>ی</w:t>
      </w:r>
      <w:r>
        <w:rPr>
          <w:rFonts w:hint="eastAsia"/>
          <w:noProof/>
          <w:rtl/>
          <w:lang w:bidi="fa-IR"/>
        </w:rPr>
        <w:t>ج</w:t>
      </w:r>
      <w:r>
        <w:rPr>
          <w:noProof/>
          <w:rtl/>
          <w:lang w:bidi="fa-IR"/>
        </w:rPr>
        <w:t xml:space="preserve"> مطالعه فروگذار</w:t>
      </w:r>
      <w:r>
        <w:rPr>
          <w:rFonts w:hint="cs"/>
          <w:noProof/>
          <w:rtl/>
          <w:lang w:bidi="fa-IR"/>
        </w:rPr>
        <w:t>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Toc235212737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p>
    <w:p w14:paraId="49925FFE" w14:textId="3F6F8EBF" w:rsidR="00995AE2" w:rsidRDefault="00995AE2">
      <w:pPr>
        <w:pStyle w:val="TableofFigures"/>
        <w:tabs>
          <w:tab w:val="right" w:leader="dot" w:pos="8727"/>
        </w:tabs>
        <w:rPr>
          <w:rFonts w:asciiTheme="minorHAnsi" w:eastAsiaTheme="minorEastAsia" w:hAnsiTheme="minorHAnsi" w:cstheme="minorBidi"/>
          <w:noProof/>
          <w:sz w:val="22"/>
          <w:szCs w:val="22"/>
          <w:rtl/>
        </w:rPr>
      </w:pPr>
      <w:r>
        <w:rPr>
          <w:noProof/>
          <w:rtl/>
          <w:lang w:bidi="fa-IR"/>
        </w:rPr>
        <w:t>جدول ‏5‏.‏</w:t>
      </w:r>
      <w:r>
        <w:rPr>
          <w:noProof/>
          <w:lang w:bidi="fa-IR"/>
        </w:rPr>
        <w:t>6</w:t>
      </w:r>
      <w:r>
        <w:rPr>
          <w:noProof/>
          <w:rtl/>
          <w:lang w:bidi="fa-IR"/>
        </w:rPr>
        <w:t xml:space="preserve">  هز</w:t>
      </w:r>
      <w:r>
        <w:rPr>
          <w:rFonts w:hint="cs"/>
          <w:noProof/>
          <w:rtl/>
          <w:lang w:bidi="fa-IR"/>
        </w:rPr>
        <w:t>ی</w:t>
      </w:r>
      <w:r>
        <w:rPr>
          <w:rFonts w:hint="eastAsia"/>
          <w:noProof/>
          <w:rtl/>
          <w:lang w:bidi="fa-IR"/>
        </w:rPr>
        <w:t>نه</w:t>
      </w:r>
      <w:r>
        <w:rPr>
          <w:noProof/>
          <w:rtl/>
          <w:lang w:bidi="fa-IR"/>
        </w:rPr>
        <w:t xml:space="preserve"> محاسبات</w:t>
      </w:r>
      <w:r>
        <w:rPr>
          <w:rFonts w:hint="cs"/>
          <w:noProof/>
          <w:rtl/>
          <w:lang w:bidi="fa-IR"/>
        </w:rPr>
        <w:t>ی</w:t>
      </w:r>
      <w:r>
        <w:rPr>
          <w:noProof/>
          <w:rtl/>
          <w:lang w:bidi="fa-IR"/>
        </w:rPr>
        <w:t xml:space="preserve"> روش‌ها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Toc235212738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p>
    <w:p w14:paraId="0F796672" w14:textId="77777777" w:rsidR="000E08A8" w:rsidRDefault="00995AE2">
      <w:pPr>
        <w:pStyle w:val="TableofFigures"/>
      </w:pPr>
      <w:r>
        <w:fldChar w:fldCharType="end"/>
      </w:r>
    </w:p>
    <w:p w14:paraId="3F5BEEB8" w14:textId="77777777" w:rsidR="000E08A8" w:rsidRDefault="000E08A8">
      <w:pPr>
        <w:sectPr w:rsidR="000E08A8" w:rsidSect="006B16B9">
          <w:headerReference w:type="default" r:id="rId18"/>
          <w:pgSz w:w="11906" w:h="16838" w:code="9"/>
          <w:pgMar w:top="1729" w:right="1729" w:bottom="1729" w:left="1440" w:header="720" w:footer="720" w:gutter="0"/>
          <w:pgNumType w:fmt="arabicAbjad"/>
          <w:cols w:space="720"/>
          <w:bidi/>
          <w:rtlGutter/>
          <w:docGrid w:linePitch="360"/>
        </w:sectPr>
      </w:pPr>
    </w:p>
    <w:p w14:paraId="44E1D160" w14:textId="77777777" w:rsidR="000E08A8" w:rsidRDefault="00995AE2">
      <w:pPr>
        <w:pStyle w:val="Title16C"/>
      </w:pPr>
      <w:r>
        <w:rPr>
          <w:rFonts w:hint="cs"/>
          <w:rtl/>
        </w:rPr>
        <w:lastRenderedPageBreak/>
        <w:t>فهرست علائم</w:t>
      </w:r>
    </w:p>
    <w:p w14:paraId="262A231F" w14:textId="77777777" w:rsidR="000E08A8" w:rsidRDefault="00995AE2">
      <w:pPr>
        <w:pStyle w:val="NormalB"/>
      </w:pPr>
      <w:r>
        <w:rPr>
          <w:rFonts w:hint="cs"/>
          <w:rtl/>
        </w:rPr>
        <w:t>علائم لاتين</w:t>
      </w:r>
    </w:p>
    <w:p w14:paraId="39922E89" w14:textId="77777777" w:rsidR="000E08A8" w:rsidRDefault="00995AE2">
      <w:pPr>
        <w:pStyle w:val="Math"/>
      </w:pPr>
      <m:oMath>
        <m:sSub>
          <m:sSubPr>
            <m:ctrlPr/>
          </m:sSubPr>
          <m:e>
            <m:r>
              <m:t>a</m:t>
            </m:r>
          </m:e>
          <m:sub>
            <m:r>
              <m:t>t</m:t>
            </m:r>
          </m:sub>
        </m:sSub>
      </m:oMath>
      <w:r>
        <w:tab/>
      </w:r>
      <w:r>
        <w:rPr>
          <w:rFonts w:hint="cs"/>
          <w:rtl/>
        </w:rPr>
        <w:t xml:space="preserve">بردار فرمان کنترلی در لحظه </w:t>
      </w:r>
      <w:r>
        <w:t>t</w:t>
      </w:r>
    </w:p>
    <w:p w14:paraId="3810022E" w14:textId="77777777" w:rsidR="000E08A8" w:rsidRDefault="00995AE2">
      <w:pPr>
        <w:pStyle w:val="Math"/>
      </w:pPr>
      <m:oMath>
        <m:r>
          <m:rPr>
            <m:scr m:val="script"/>
          </m:rPr>
          <m:t>D</m:t>
        </m:r>
      </m:oMath>
      <w:r>
        <w:tab/>
      </w:r>
      <w:r>
        <w:rPr>
          <w:rFonts w:hint="cs"/>
          <w:rtl/>
        </w:rPr>
        <w:t>مجموعه‌داده آموزشی</w:t>
      </w:r>
    </w:p>
    <w:p w14:paraId="59307254" w14:textId="77777777" w:rsidR="000E08A8" w:rsidRDefault="00995AE2">
      <w:pPr>
        <w:pStyle w:val="Math"/>
      </w:pPr>
      <m:oMath>
        <m:sSub>
          <m:sSubPr>
            <m:ctrlPr/>
          </m:sSubPr>
          <m:e>
            <m:r>
              <m:t>d</m:t>
            </m:r>
          </m:e>
          <m:sub>
            <m:r>
              <m:t>k</m:t>
            </m:r>
          </m:sub>
        </m:sSub>
      </m:oMath>
      <w:r>
        <w:tab/>
      </w:r>
      <w:r>
        <w:rPr>
          <w:rFonts w:hint="cs"/>
          <w:rtl/>
        </w:rPr>
        <w:t>بعد بردارهای کلید در سازوکار توجه</w:t>
      </w:r>
    </w:p>
    <w:p w14:paraId="329EF5A1" w14:textId="77777777" w:rsidR="000E08A8" w:rsidRDefault="00995AE2">
      <w:pPr>
        <w:pStyle w:val="Math"/>
      </w:pPr>
      <m:oMath>
        <m:sSub>
          <m:sSubPr>
            <m:ctrlPr/>
          </m:sSubPr>
          <m:e>
            <m:r>
              <m:t>F</m:t>
            </m:r>
          </m:e>
          <m:sub>
            <m:r>
              <m:t>c</m:t>
            </m:r>
          </m:sub>
        </m:sSub>
        <m:r>
          <m:t>,</m:t>
        </m:r>
        <m:sSub>
          <m:sSubPr>
            <m:ctrlPr/>
          </m:sSubPr>
          <m:e>
            <m:r>
              <m:t>F</m:t>
            </m:r>
          </m:e>
          <m:sub>
            <m:r>
              <m:t>l</m:t>
            </m:r>
          </m:sub>
        </m:sSub>
      </m:oMath>
      <w:r>
        <w:tab/>
      </w:r>
      <w:r>
        <w:rPr>
          <w:rFonts w:hint="cs"/>
          <w:rtl/>
        </w:rPr>
        <w:t>ویژگی‌های استخراج‌شده از دوربین و لیدار</w:t>
      </w:r>
    </w:p>
    <w:p w14:paraId="1741F7A9" w14:textId="77777777" w:rsidR="000E08A8" w:rsidRDefault="00995AE2">
      <w:pPr>
        <w:pStyle w:val="Math"/>
      </w:pPr>
      <m:oMath>
        <m:sSub>
          <m:sSubPr>
            <m:ctrlPr/>
          </m:sSubPr>
          <m:e>
            <m:r>
              <m:t>g</m:t>
            </m:r>
          </m:e>
          <m:sub>
            <m:r>
              <m:t>t</m:t>
            </m:r>
          </m:sub>
        </m:sSub>
      </m:oMath>
      <w:r>
        <w:tab/>
      </w:r>
      <w:r>
        <w:rPr>
          <w:rFonts w:hint="cs"/>
          <w:rtl/>
        </w:rPr>
        <w:t>ضریب دروازه اطمینان حسگر</w:t>
      </w:r>
    </w:p>
    <w:p w14:paraId="58C6BD86" w14:textId="77777777" w:rsidR="000E08A8" w:rsidRDefault="00995AE2">
      <w:pPr>
        <w:pStyle w:val="Math"/>
      </w:pPr>
      <m:oMath>
        <m:sSub>
          <m:sSubPr>
            <m:ctrlPr/>
          </m:sSubPr>
          <m:e>
            <m:r>
              <m:t>h</m:t>
            </m:r>
          </m:e>
          <m:sub>
            <m:r>
              <m:t>t</m:t>
            </m:r>
          </m:sub>
        </m:sSub>
      </m:oMath>
      <w:r>
        <w:tab/>
      </w:r>
      <w:r>
        <w:rPr>
          <w:rFonts w:hint="cs"/>
          <w:rtl/>
        </w:rPr>
        <w:t>بردار حالت نهان رمزگشا</w:t>
      </w:r>
    </w:p>
    <w:p w14:paraId="5B61A12F" w14:textId="77777777" w:rsidR="000E08A8" w:rsidRDefault="00995AE2">
      <w:pPr>
        <w:pStyle w:val="Math"/>
      </w:pPr>
      <m:oMath>
        <m:sSub>
          <m:sSubPr>
            <m:ctrlPr/>
          </m:sSubPr>
          <m:e>
            <m:r>
              <m:t>I</m:t>
            </m:r>
          </m:e>
          <m:sub>
            <m:r>
              <m:t>t</m:t>
            </m:r>
          </m:sub>
        </m:sSub>
      </m:oMath>
      <w:r>
        <w:tab/>
      </w:r>
      <w:r>
        <w:rPr>
          <w:rFonts w:hint="cs"/>
          <w:rtl/>
        </w:rPr>
        <w:t xml:space="preserve">تصویر ورودی دوربین در لحظه </w:t>
      </w:r>
      <w:r>
        <w:t>t</w:t>
      </w:r>
    </w:p>
    <w:p w14:paraId="4B716A4E" w14:textId="77777777" w:rsidR="000E08A8" w:rsidRDefault="00995AE2">
      <w:pPr>
        <w:pStyle w:val="Math"/>
      </w:pPr>
      <m:oMath>
        <m:r>
          <m:t>K</m:t>
        </m:r>
      </m:oMath>
      <w:r>
        <w:tab/>
      </w:r>
      <w:r>
        <w:rPr>
          <w:rFonts w:hint="cs"/>
          <w:rtl/>
        </w:rPr>
        <w:t>ماتریس کلیدها در سازوکار توجه</w:t>
      </w:r>
    </w:p>
    <w:p w14:paraId="59081132" w14:textId="77777777" w:rsidR="000E08A8" w:rsidRDefault="00995AE2">
      <w:pPr>
        <w:pStyle w:val="Math"/>
      </w:pPr>
      <m:oMath>
        <m:r>
          <m:rPr>
            <m:scr m:val="script"/>
          </m:rPr>
          <m:t>L</m:t>
        </m:r>
      </m:oMath>
      <w:r>
        <w:tab/>
      </w:r>
      <w:r>
        <w:rPr>
          <w:rFonts w:hint="cs"/>
          <w:rtl/>
        </w:rPr>
        <w:t>تابع هزینه</w:t>
      </w:r>
    </w:p>
    <w:p w14:paraId="2588835B" w14:textId="77777777" w:rsidR="000E08A8" w:rsidRDefault="00995AE2">
      <w:pPr>
        <w:pStyle w:val="Math"/>
      </w:pPr>
      <m:oMath>
        <m:sSub>
          <m:sSubPr>
            <m:ctrlPr/>
          </m:sSubPr>
          <m:e>
            <m:r>
              <m:t>N</m:t>
            </m:r>
          </m:e>
          <m:sub>
            <m:r>
              <m:t>c</m:t>
            </m:r>
          </m:sub>
        </m:sSub>
        <m:r>
          <m:t>,</m:t>
        </m:r>
        <m:sSub>
          <m:sSubPr>
            <m:ctrlPr/>
          </m:sSubPr>
          <m:e>
            <m:r>
              <m:t>N</m:t>
            </m:r>
          </m:e>
          <m:sub>
            <m:r>
              <m:t>l</m:t>
            </m:r>
          </m:sub>
        </m:sSub>
      </m:oMath>
      <w:r>
        <w:tab/>
      </w:r>
      <w:r>
        <w:rPr>
          <w:rFonts w:hint="cs"/>
          <w:rtl/>
        </w:rPr>
        <w:t>ت</w:t>
      </w:r>
      <w:r>
        <w:rPr>
          <w:rFonts w:hint="cs"/>
          <w:rtl/>
        </w:rPr>
        <w:t>عداد نشانه‌های تصویر و لیدار</w:t>
      </w:r>
    </w:p>
    <w:p w14:paraId="01240BE2" w14:textId="77777777" w:rsidR="000E08A8" w:rsidRDefault="00995AE2">
      <w:pPr>
        <w:pStyle w:val="Math"/>
      </w:pPr>
      <m:oMath>
        <m:sSub>
          <m:sSubPr>
            <m:ctrlPr/>
          </m:sSubPr>
          <m:e>
            <m:r>
              <m:t>o</m:t>
            </m:r>
          </m:e>
          <m:sub>
            <m:r>
              <m:t>t</m:t>
            </m:r>
          </m:sub>
        </m:sSub>
      </m:oMath>
      <w:r>
        <w:tab/>
      </w:r>
      <w:r>
        <w:rPr>
          <w:rFonts w:hint="cs"/>
          <w:rtl/>
        </w:rPr>
        <w:t xml:space="preserve">مشاهده چندوجهی در لحظه </w:t>
      </w:r>
      <w:r>
        <w:t>t</w:t>
      </w:r>
    </w:p>
    <w:p w14:paraId="5EE89E10" w14:textId="77777777" w:rsidR="000E08A8" w:rsidRDefault="00995AE2">
      <w:pPr>
        <w:pStyle w:val="Math"/>
      </w:pPr>
      <m:oMath>
        <m:sSub>
          <m:sSubPr>
            <m:ctrlPr/>
          </m:sSubPr>
          <m:e>
            <m:r>
              <m:t>P</m:t>
            </m:r>
          </m:e>
          <m:sub>
            <m:r>
              <m:t>t</m:t>
            </m:r>
          </m:sub>
        </m:sSub>
      </m:oMath>
      <w:r>
        <w:tab/>
      </w:r>
      <w:r>
        <w:rPr>
          <w:rFonts w:hint="cs"/>
          <w:rtl/>
        </w:rPr>
        <w:t xml:space="preserve">ابر نقاط لیدار در لحظه </w:t>
      </w:r>
      <w:r>
        <w:t>t</w:t>
      </w:r>
    </w:p>
    <w:p w14:paraId="1D04B82A" w14:textId="77777777" w:rsidR="000E08A8" w:rsidRDefault="00995AE2">
      <w:pPr>
        <w:pStyle w:val="Math"/>
      </w:pPr>
      <m:oMath>
        <m:r>
          <m:t>Q</m:t>
        </m:r>
      </m:oMath>
      <w:r>
        <w:tab/>
      </w:r>
      <w:r>
        <w:rPr>
          <w:rFonts w:hint="cs"/>
          <w:rtl/>
        </w:rPr>
        <w:t>ماتریس پرسمان‌ها در سازوکار توجه</w:t>
      </w:r>
    </w:p>
    <w:p w14:paraId="5919D4DC" w14:textId="77777777" w:rsidR="000E08A8" w:rsidRDefault="00995AE2">
      <w:pPr>
        <w:pStyle w:val="Math"/>
      </w:pPr>
      <m:oMath>
        <m:r>
          <m:t>T</m:t>
        </m:r>
      </m:oMath>
      <w:r>
        <w:tab/>
      </w:r>
      <w:r>
        <w:rPr>
          <w:rFonts w:hint="cs"/>
          <w:rtl/>
        </w:rPr>
        <w:t>افق پیش‌بینی نقاط مسیر</w:t>
      </w:r>
    </w:p>
    <w:p w14:paraId="4F07DF34" w14:textId="77777777" w:rsidR="000E08A8" w:rsidRDefault="00995AE2">
      <w:pPr>
        <w:pStyle w:val="Math"/>
      </w:pPr>
      <m:oMath>
        <m:r>
          <m:t>V</m:t>
        </m:r>
      </m:oMath>
      <w:r>
        <w:tab/>
      </w:r>
      <w:r>
        <w:rPr>
          <w:rFonts w:hint="cs"/>
          <w:rtl/>
        </w:rPr>
        <w:t>ماتریس مقدارها در سازوکار توجه</w:t>
      </w:r>
    </w:p>
    <w:p w14:paraId="7C0A9B37" w14:textId="77777777" w:rsidR="000E08A8" w:rsidRDefault="00995AE2">
      <w:pPr>
        <w:pStyle w:val="Math"/>
      </w:pPr>
      <m:oMath>
        <m:sSub>
          <m:sSubPr>
            <m:ctrlPr/>
          </m:sSubPr>
          <m:e>
            <m:r>
              <m:t>w</m:t>
            </m:r>
          </m:e>
          <m:sub>
            <m:r>
              <m:t>t</m:t>
            </m:r>
          </m:sub>
        </m:sSub>
      </m:oMath>
      <w:r>
        <w:tab/>
      </w:r>
      <w:r>
        <w:rPr>
          <w:rFonts w:hint="cs"/>
          <w:rtl/>
        </w:rPr>
        <w:t xml:space="preserve">نقطه مسیر پیش‌بینی‌شده در گام </w:t>
      </w:r>
      <w:r>
        <w:t>t</w:t>
      </w:r>
    </w:p>
    <w:p w14:paraId="3DF17834" w14:textId="77777777" w:rsidR="000E08A8" w:rsidRDefault="00995AE2">
      <w:pPr>
        <w:pStyle w:val="NormalB"/>
      </w:pPr>
      <w:r>
        <w:rPr>
          <w:rFonts w:hint="cs"/>
          <w:rtl/>
        </w:rPr>
        <w:t>علائم يوناني</w:t>
      </w:r>
    </w:p>
    <w:p w14:paraId="739D3A08" w14:textId="77777777" w:rsidR="000E08A8" w:rsidRDefault="00995AE2">
      <w:pPr>
        <w:pStyle w:val="Math"/>
      </w:pPr>
      <m:oMath>
        <m:r>
          <m:t>α</m:t>
        </m:r>
      </m:oMath>
      <w:r>
        <w:tab/>
      </w:r>
      <w:r>
        <w:rPr>
          <w:rFonts w:hint="cs"/>
          <w:rtl/>
        </w:rPr>
        <w:t>نرخ یادگیری</w:t>
      </w:r>
    </w:p>
    <w:p w14:paraId="71C82842" w14:textId="77777777" w:rsidR="000E08A8" w:rsidRDefault="00995AE2">
      <w:pPr>
        <w:pStyle w:val="Math"/>
      </w:pPr>
      <m:oMath>
        <m:r>
          <m:t>δ</m:t>
        </m:r>
      </m:oMath>
      <w:r>
        <w:tab/>
      </w:r>
      <w:r>
        <w:rPr>
          <w:rFonts w:hint="cs"/>
          <w:rtl/>
        </w:rPr>
        <w:t>فرمان زاویه غربیلک</w:t>
      </w:r>
    </w:p>
    <w:p w14:paraId="26BD66C9" w14:textId="77777777" w:rsidR="000E08A8" w:rsidRDefault="00995AE2">
      <w:pPr>
        <w:pStyle w:val="Math"/>
      </w:pPr>
      <m:oMath>
        <m:r>
          <m:t>θ</m:t>
        </m:r>
      </m:oMath>
      <w:r>
        <w:tab/>
      </w:r>
      <w:r>
        <w:rPr>
          <w:rFonts w:hint="cs"/>
          <w:rtl/>
        </w:rPr>
        <w:t>بردار پارامترهای شبکه</w:t>
      </w:r>
    </w:p>
    <w:p w14:paraId="4B1CFBC5" w14:textId="77777777" w:rsidR="000E08A8" w:rsidRDefault="00995AE2">
      <w:pPr>
        <w:pStyle w:val="Math"/>
      </w:pPr>
      <m:oMath>
        <m:sSub>
          <m:sSubPr>
            <m:ctrlPr/>
          </m:sSubPr>
          <m:e>
            <m:r>
              <m:t>λ</m:t>
            </m:r>
          </m:e>
          <m:sub>
            <m:r>
              <m:t>i</m:t>
            </m:r>
          </m:sub>
        </m:sSub>
      </m:oMath>
      <w:r>
        <w:tab/>
      </w:r>
      <w:r>
        <w:rPr>
          <w:rFonts w:hint="cs"/>
          <w:rtl/>
        </w:rPr>
        <w:t xml:space="preserve">وزن مؤلفه </w:t>
      </w:r>
      <w:r>
        <w:t>i-</w:t>
      </w:r>
      <w:r>
        <w:rPr>
          <w:rFonts w:hint="cs"/>
          <w:rtl/>
        </w:rPr>
        <w:t>ام تابع هزینه</w:t>
      </w:r>
    </w:p>
    <w:p w14:paraId="31F38ABC" w14:textId="77777777" w:rsidR="000E08A8" w:rsidRDefault="00995AE2">
      <w:pPr>
        <w:pStyle w:val="Math"/>
      </w:pPr>
      <m:oMath>
        <m:sSub>
          <m:sSubPr>
            <m:ctrlPr/>
          </m:sSubPr>
          <m:e>
            <m:r>
              <m:t>π</m:t>
            </m:r>
          </m:e>
          <m:sub>
            <m:r>
              <m:t>θ</m:t>
            </m:r>
          </m:sub>
        </m:sSub>
      </m:oMath>
      <w:r>
        <w:tab/>
      </w:r>
      <w:r>
        <w:rPr>
          <w:rFonts w:hint="cs"/>
          <w:rtl/>
        </w:rPr>
        <w:t>سیاست رانندگی پارامتری‌شده</w:t>
      </w:r>
    </w:p>
    <w:p w14:paraId="671E23CA" w14:textId="77777777" w:rsidR="000E08A8" w:rsidRDefault="00995AE2">
      <w:pPr>
        <w:pStyle w:val="Math"/>
      </w:pPr>
      <m:oMath>
        <m:r>
          <m:t>ρ</m:t>
        </m:r>
      </m:oMath>
      <w:r>
        <w:tab/>
      </w:r>
      <w:r>
        <w:rPr>
          <w:rFonts w:hint="cs"/>
          <w:rtl/>
        </w:rPr>
        <w:t>نرخ حذف تصادفی حسگر</w:t>
      </w:r>
    </w:p>
    <w:p w14:paraId="0A4FDFE4" w14:textId="77777777" w:rsidR="000E08A8" w:rsidRDefault="00995AE2">
      <w:pPr>
        <w:pStyle w:val="Math"/>
      </w:pPr>
      <m:oMath>
        <m:r>
          <w:lastRenderedPageBreak/>
          <m:t>σ</m:t>
        </m:r>
        <m:r>
          <m:t>(·)</m:t>
        </m:r>
      </m:oMath>
      <w:r>
        <w:tab/>
      </w:r>
      <w:r>
        <w:rPr>
          <w:rFonts w:hint="cs"/>
          <w:rtl/>
        </w:rPr>
        <w:t>تابع سیگموئید</w:t>
      </w:r>
    </w:p>
    <w:p w14:paraId="354CE9B2" w14:textId="77777777" w:rsidR="000E08A8" w:rsidRDefault="00995AE2">
      <w:pPr>
        <w:pStyle w:val="Math"/>
      </w:pPr>
      <m:oMath>
        <m:r>
          <m:t>ϕ</m:t>
        </m:r>
        <m:r>
          <m:t>(·)</m:t>
        </m:r>
      </m:oMath>
      <w:r>
        <w:tab/>
      </w:r>
      <w:r>
        <w:rPr>
          <w:rFonts w:hint="cs"/>
          <w:rtl/>
        </w:rPr>
        <w:t>نگاشت ویژگی هسته در توجه خطی</w:t>
      </w:r>
    </w:p>
    <w:p w14:paraId="62AE3086" w14:textId="77777777" w:rsidR="000E08A8" w:rsidRDefault="00995AE2">
      <w:pPr>
        <w:pStyle w:val="NormalB"/>
      </w:pPr>
      <w:r>
        <w:rPr>
          <w:rFonts w:hint="cs"/>
          <w:rtl/>
        </w:rPr>
        <w:t>بالا‌نويس‌ها</w:t>
      </w:r>
    </w:p>
    <w:p w14:paraId="4F885CDF" w14:textId="77777777" w:rsidR="000E08A8" w:rsidRDefault="00995AE2">
      <w:pPr>
        <w:pStyle w:val="Math"/>
      </w:pPr>
      <m:oMath>
        <m:r>
          <m:t>c</m:t>
        </m:r>
      </m:oMath>
      <w:r>
        <w:tab/>
      </w:r>
      <w:r>
        <w:rPr>
          <w:rFonts w:hint="cs"/>
          <w:rtl/>
        </w:rPr>
        <w:t>وجه دوربین</w:t>
      </w:r>
    </w:p>
    <w:p w14:paraId="3D5FA8D5" w14:textId="77777777" w:rsidR="000E08A8" w:rsidRDefault="00995AE2">
      <w:pPr>
        <w:pStyle w:val="Math"/>
      </w:pPr>
      <m:oMath>
        <m:r>
          <m:t>l</m:t>
        </m:r>
      </m:oMath>
      <w:r>
        <w:tab/>
      </w:r>
      <w:r>
        <w:rPr>
          <w:rFonts w:hint="cs"/>
          <w:rtl/>
        </w:rPr>
        <w:t>وجه لیدار</w:t>
      </w:r>
    </w:p>
    <w:p w14:paraId="19DCDAB5" w14:textId="77777777" w:rsidR="000E08A8" w:rsidRDefault="00995AE2">
      <w:pPr>
        <w:pStyle w:val="NormalB"/>
      </w:pPr>
      <w:r>
        <w:rPr>
          <w:rFonts w:hint="cs"/>
          <w:rtl/>
        </w:rPr>
        <w:t>زيرنويس‌ها</w:t>
      </w:r>
    </w:p>
    <w:p w14:paraId="48BF17BD" w14:textId="77777777" w:rsidR="000E08A8" w:rsidRDefault="00995AE2">
      <w:pPr>
        <w:pStyle w:val="Math"/>
      </w:pPr>
      <m:oMath>
        <m:r>
          <m:t>t</m:t>
        </m:r>
      </m:oMath>
      <w:r>
        <w:tab/>
      </w:r>
      <w:r>
        <w:rPr>
          <w:rFonts w:hint="cs"/>
          <w:rtl/>
        </w:rPr>
        <w:t>اندیس زمان</w:t>
      </w:r>
    </w:p>
    <w:p w14:paraId="65FE7A29" w14:textId="77777777" w:rsidR="000E08A8" w:rsidRDefault="00995AE2">
      <w:pPr>
        <w:pStyle w:val="Math"/>
      </w:pPr>
      <m:oMath>
        <m:r>
          <m:t>i</m:t>
        </m:r>
        <m:r>
          <m:t>,</m:t>
        </m:r>
        <m:r>
          <m:t>j</m:t>
        </m:r>
      </m:oMath>
      <w:r>
        <w:tab/>
      </w:r>
      <w:r>
        <w:rPr>
          <w:rFonts w:hint="cs"/>
          <w:rtl/>
        </w:rPr>
        <w:t>اندیس نشانه‌ها</w:t>
      </w:r>
    </w:p>
    <w:p w14:paraId="6EA16230" w14:textId="77777777" w:rsidR="000E08A8" w:rsidRDefault="000E08A8">
      <w:pPr>
        <w:sectPr w:rsidR="000E08A8" w:rsidSect="006B16B9">
          <w:headerReference w:type="default" r:id="rId19"/>
          <w:pgSz w:w="11906" w:h="16838" w:code="9"/>
          <w:pgMar w:top="1729" w:right="1729" w:bottom="1729" w:left="1440" w:header="720" w:footer="720" w:gutter="0"/>
          <w:pgNumType w:fmt="arabicAbjad"/>
          <w:cols w:space="720"/>
          <w:bidi/>
          <w:rtlGutter/>
          <w:docGrid w:linePitch="360"/>
        </w:sectPr>
      </w:pPr>
    </w:p>
    <w:p w14:paraId="4040CFD6" w14:textId="77777777" w:rsidR="000E08A8" w:rsidRDefault="00995AE2">
      <w:pPr>
        <w:pStyle w:val="Heading1"/>
      </w:pPr>
      <w:bookmarkStart w:id="1" w:name="_Toc235212653"/>
      <w:r>
        <w:rPr>
          <w:rFonts w:hint="cs"/>
          <w:rtl/>
        </w:rPr>
        <w:lastRenderedPageBreak/>
        <w:t>مقدمه</w:t>
      </w:r>
      <w:bookmarkEnd w:id="1"/>
    </w:p>
    <w:p w14:paraId="11721D16" w14:textId="77777777" w:rsidR="000E08A8" w:rsidRDefault="00995AE2">
      <w:r>
        <w:rPr>
          <w:rFonts w:hint="cs"/>
          <w:rtl/>
        </w:rPr>
        <w:t xml:space="preserve">رانندگی خودران یکی از بلندپروازانه‌ترین اهداف مهندسی معاصر است؛ هدفی که تحقق آن می‌تواند ایمنی ترافیک را به‌طور بنیادین دگرگون کند، تلفات جاده‌ای را کاهش دهد و بهره‌وری حمل‌ونقل را افزایش دهد. بر اساس گزارش‌های سازمان بهداشت جهانی، سالانه بیش از یک میلیون </w:t>
      </w:r>
      <w:r>
        <w:rPr>
          <w:rFonts w:hint="cs"/>
          <w:rtl/>
        </w:rPr>
        <w:t>نفر در تصادفات جاده‌ای جان خود را از دست می‌دهند و خطای انسانی عامل اصلی بیش از ۹۰ درصد این حوادث است. سامانه‌های رانندگی خودران با حذف یا کاهش نقش خطای انسانی، نویدبخش کاهش چشمگیر این آمار هستند [1].</w:t>
      </w:r>
    </w:p>
    <w:p w14:paraId="61D28E63" w14:textId="77777777" w:rsidR="000E08A8" w:rsidRDefault="00995AE2">
      <w:r>
        <w:rPr>
          <w:rFonts w:hint="cs"/>
          <w:rtl/>
        </w:rPr>
        <w:t>در سال‌های اخیر، پارادایم طراحی این سامانه‌ها از رویکرد</w:t>
      </w:r>
      <w:r>
        <w:rPr>
          <w:rFonts w:hint="cs"/>
          <w:rtl/>
        </w:rPr>
        <w:t>های ماژولار سنتی، که زنجیره‌ای از واحدهای مجزای ادراک، پیش‌بینی و برنامه‌ریزی هستند، به سمت معماری‌های یادگیری انتها-به-انتها</w:t>
      </w:r>
      <w:r>
        <w:rPr>
          <w:rStyle w:val="FootnoteReference"/>
          <w:rtl/>
        </w:rPr>
        <w:footnoteReference w:id="12"/>
      </w:r>
      <w:r>
        <w:rPr>
          <w:rFonts w:hint="cs"/>
          <w:rtl/>
        </w:rPr>
        <w:t xml:space="preserve"> متمایل شده‌است [1]. این معماری‌ها با دریافت مستقیم داده‌های خام حسگرها و تولید خروجی‌های کنترلی، از طریق بهینه‌سازی مشترک ویژگی‌ه</w:t>
      </w:r>
      <w:r>
        <w:rPr>
          <w:rFonts w:hint="cs"/>
          <w:rtl/>
        </w:rPr>
        <w:t>ا برای ادراک و برنامه‌ریزی، پتانسیل بالایی برای بهبود عملکرد نشان داده‌اند. با این حال، یکی از چالش‌های اساسی این سیستم‌ها، وابستگی به یک منبع داده مانند دوربین تک‌چشمی و در نتیجه کاهش استواری</w:t>
      </w:r>
      <w:r>
        <w:rPr>
          <w:rStyle w:val="FootnoteReference"/>
          <w:rtl/>
        </w:rPr>
        <w:footnoteReference w:id="13"/>
      </w:r>
      <w:r>
        <w:rPr>
          <w:rFonts w:hint="cs"/>
          <w:rtl/>
        </w:rPr>
        <w:t xml:space="preserve"> و ایمنی در سناریوهای پیچیده، شرایط جوی نامساعد و موقعیت‌های نا</w:t>
      </w:r>
      <w:r>
        <w:rPr>
          <w:rFonts w:hint="cs"/>
          <w:rtl/>
        </w:rPr>
        <w:t>دری است که در توزیع داده‌های آموزشی کمتر دیده شده‌اند؛ مسئله‌ای که با عنوان توزیع دنباله‌دار</w:t>
      </w:r>
      <w:r>
        <w:rPr>
          <w:rStyle w:val="FootnoteReference"/>
          <w:rtl/>
        </w:rPr>
        <w:footnoteReference w:id="14"/>
      </w:r>
      <w:r>
        <w:rPr>
          <w:rFonts w:hint="cs"/>
          <w:rtl/>
        </w:rPr>
        <w:t xml:space="preserve"> شناخته می‌شود [1و4].</w:t>
      </w:r>
    </w:p>
    <w:p w14:paraId="65AD4B0C" w14:textId="77777777" w:rsidR="000E08A8" w:rsidRDefault="00995AE2">
      <w:r>
        <w:rPr>
          <w:rFonts w:hint="cs"/>
          <w:rtl/>
        </w:rPr>
        <w:t>پژوهش حاضر با هدف غلبه بر این محدودیت، به طراحی، پیاده‌سازی و ارزیابی یک معماری نوین رانندگی خودران انتها-به-انتها با رویکرد یادگیری چندوجهی</w:t>
      </w:r>
      <w:r>
        <w:rPr>
          <w:rStyle w:val="FootnoteReference"/>
          <w:rtl/>
        </w:rPr>
        <w:footnoteReference w:id="15"/>
      </w:r>
      <w:r>
        <w:rPr>
          <w:rFonts w:hint="cs"/>
          <w:rtl/>
        </w:rPr>
        <w:t xml:space="preserve"> می‌پردازد. ایده اصلی، ترکیب بهینه </w:t>
      </w:r>
      <w:r>
        <w:rPr>
          <w:rFonts w:hint="cs"/>
          <w:rtl/>
        </w:rPr>
        <w:lastRenderedPageBreak/>
        <w:t>اطلاعات حاصل از حسگرهای ناهمگون دوربین، به‌عنوان منبع غنی از اطلاعات معنایی، و لیدار</w:t>
      </w:r>
      <w:r>
        <w:rPr>
          <w:rStyle w:val="FootnoteReference"/>
          <w:rtl/>
        </w:rPr>
        <w:footnoteReference w:id="16"/>
      </w:r>
      <w:r>
        <w:rPr>
          <w:rFonts w:hint="cs"/>
          <w:rtl/>
        </w:rPr>
        <w:t>، به‌عنوان منبع دقیق داده‌های فضایی سه‌بعدی، در بستر یک معماری مبتنی بر ترنسفورمر</w:t>
      </w:r>
      <w:r>
        <w:rPr>
          <w:rStyle w:val="FootnoteReference"/>
          <w:rtl/>
        </w:rPr>
        <w:footnoteReference w:id="17"/>
      </w:r>
      <w:r>
        <w:rPr>
          <w:rFonts w:hint="cs"/>
          <w:rtl/>
        </w:rPr>
        <w:t xml:space="preserve"> است. در ادامه این فصل، ابتدا انگیزه پژوهش و تعریف دقی</w:t>
      </w:r>
      <w:r>
        <w:rPr>
          <w:rFonts w:hint="cs"/>
          <w:rtl/>
        </w:rPr>
        <w:t>ق مسئله بیان می‌شود؛ سپس مروری فشرده بر پیشینه صورت می‌گیرد و اهداف، نوآوری‌ها و ساختار گزارش معرفی می‌شوند.</w:t>
      </w:r>
    </w:p>
    <w:p w14:paraId="4424F874" w14:textId="77777777" w:rsidR="000E08A8" w:rsidRDefault="00995AE2">
      <w:pPr>
        <w:pStyle w:val="Heading2"/>
      </w:pPr>
      <w:bookmarkStart w:id="2" w:name="_Toc235212654"/>
      <w:r>
        <w:rPr>
          <w:rFonts w:hint="cs"/>
          <w:rtl/>
        </w:rPr>
        <w:t>انگیزه پژوهش</w:t>
      </w:r>
      <w:bookmarkEnd w:id="2"/>
    </w:p>
    <w:p w14:paraId="595C65F6" w14:textId="77777777" w:rsidR="000E08A8" w:rsidRDefault="00995AE2">
      <w:r>
        <w:rPr>
          <w:rFonts w:hint="cs"/>
          <w:rtl/>
        </w:rPr>
        <w:t xml:space="preserve">حسگرهای مختلف خودروی خودران ویژگی‌های مکمل یکدیگر دارند. دوربین اطلاعات بافتی و معنایی غنی مانند رنگ چراغ راهنمایی، علائم افقی جاده و </w:t>
      </w:r>
      <w:r>
        <w:rPr>
          <w:rFonts w:hint="cs"/>
          <w:rtl/>
        </w:rPr>
        <w:t>نشانه‌های عابر پیاده فراهم می‌کند؛ اما نسبت به شرایط نوری و جوی حساس است و ذاتاً فاقد اندازه‌گیری مستقیم عمق است. در مقابل، لیدار ساختار هندسی سه‌بعدی صحنه را با دقت سانتی‌متری و مستقل از روشنایی محیط اندازه می‌گیرد؛ اما خروجی آن تُنُک است، از اطلاعات معنا</w:t>
      </w:r>
      <w:r>
        <w:rPr>
          <w:rFonts w:hint="cs"/>
          <w:rtl/>
        </w:rPr>
        <w:t xml:space="preserve">یی کم‌بهره است و در باران و مه شدید با نویز و کاهش برد مواجه می‌شود [2و7]. این مکمل‌بودن، انگیزه اصلی ترکیب اطلاعات دو حسگر است: سامانه‌ای که بتواند به‌صورت پویا و متناسب با شرایط محیط، به هر وجه اطلاعاتی وزن مناسب بدهد، در برابر افت کیفیت هر یک از حسگرها </w:t>
      </w:r>
      <w:r>
        <w:rPr>
          <w:rFonts w:hint="cs"/>
          <w:rtl/>
        </w:rPr>
        <w:t>مقاوم‌تر خواهد بود.</w:t>
      </w:r>
    </w:p>
    <w:p w14:paraId="48C076D1" w14:textId="77777777" w:rsidR="000E08A8" w:rsidRDefault="00995AE2">
      <w:r>
        <w:rPr>
          <w:rFonts w:hint="cs"/>
          <w:rtl/>
        </w:rPr>
        <w:t>از سوی دیگر، سازوکارهای پیشرفته ترکیب اطلاعات که در حوزه ادراک توسعه یافته‌اند [2و3]، هنوز به‌طور کامل در وظیفه رانندگی انتها-به-انتها به کار گرفته نشده‌اند [1]. به‌ويژه، لایه‌های توجه در مدل‌های ترنسفورمر هزینه محاسباتی قابل‌توجهی تحمی</w:t>
      </w:r>
      <w:r>
        <w:rPr>
          <w:rFonts w:hint="cs"/>
          <w:rtl/>
        </w:rPr>
        <w:t>ل می‌کنند که با الزامات بلادرنگ سکوهای خودرویی در تضاد است. بنابراین، طراحی یک سازوکار ترکیب که هم‌زمان «بهینه» از نظر کیفیت تعامل بین‌وجهی و «کارآمد» از نظر محاسباتی باشد، یک فرصت تحقیقاتی مهم است و انگیزه مستقیم این پایان‌نامه را شکل می‌دهد.</w:t>
      </w:r>
    </w:p>
    <w:p w14:paraId="1A9B11B6" w14:textId="77777777" w:rsidR="000E08A8" w:rsidRDefault="00995AE2">
      <w:pPr>
        <w:pStyle w:val="Heading2"/>
      </w:pPr>
      <w:bookmarkStart w:id="3" w:name="_Toc235212655"/>
      <w:r>
        <w:rPr>
          <w:rFonts w:hint="cs"/>
          <w:rtl/>
        </w:rPr>
        <w:lastRenderedPageBreak/>
        <w:t>تعریف مسئله</w:t>
      </w:r>
      <w:bookmarkEnd w:id="3"/>
    </w:p>
    <w:p w14:paraId="4A03282B" w14:textId="77777777" w:rsidR="000E08A8" w:rsidRDefault="00995AE2">
      <w:r>
        <w:rPr>
          <w:rFonts w:hint="cs"/>
          <w:rtl/>
        </w:rPr>
        <w:t>مسئله مورد بررسی این پژوهش را می‌توان چنین صورت‌بندی کرد: «طراحی یک سیاست رانندگی انتها-به-انتها که در هر لحظه، مشاهدات خام دوربین و لیدار و فرمان ناوبری سطح بالا را دریافت و فرمان‌های کنترلی پیوسته خودرو را چنان تولید کند که معیارهای استاندارد ایمنی و پیش</w:t>
      </w:r>
      <w:r>
        <w:rPr>
          <w:rFonts w:hint="cs"/>
          <w:rtl/>
        </w:rPr>
        <w:t>روی در مسیر، هم در شرایط عادی و هم در شرایط چالش‌برانگیز، بیشینه شوند.» سه الزام اساسی بر این مسئله حاکم است: نخست، ترکیب اطلاعات باید در سطح ویژگی و به‌صورت آگاه از زمینه</w:t>
      </w:r>
      <w:r>
        <w:rPr>
          <w:rStyle w:val="FootnoteReference"/>
          <w:rtl/>
        </w:rPr>
        <w:footnoteReference w:id="18"/>
      </w:r>
      <w:r>
        <w:rPr>
          <w:rFonts w:hint="cs"/>
          <w:rtl/>
        </w:rPr>
        <w:t xml:space="preserve"> انجام شود تا تعاملات معنایی-هندسی بین دو وجه مدل شود؛ دوم، پیچیدگی محاسباتی سازوکار</w:t>
      </w:r>
      <w:r>
        <w:rPr>
          <w:rFonts w:hint="cs"/>
          <w:rtl/>
        </w:rPr>
        <w:t xml:space="preserve"> ترکیب باید با رشد وضوح حسگرها مقیاس‌پذیر بماند؛ و سوم، سیاست آموخته‌شده باید در برابر افت کیفیت یا قطع موقت هر یک از حسگرها تخریب مهارشده و مطبوع داشته باشد، نه فروپاشی ناگهانی.</w:t>
      </w:r>
    </w:p>
    <w:p w14:paraId="7628C42C" w14:textId="77777777" w:rsidR="000E08A8" w:rsidRDefault="00995AE2">
      <w:r>
        <w:rPr>
          <w:rFonts w:hint="cs"/>
          <w:rtl/>
        </w:rPr>
        <w:t>خط لوله ماژولار سنتی و رویکرد انتها-به-انتها در شكل ‏1‏.‏‌1 مقایسه شده‌اند. د</w:t>
      </w:r>
      <w:r>
        <w:rPr>
          <w:rFonts w:hint="cs"/>
          <w:rtl/>
        </w:rPr>
        <w:t>ر رویکرد ماژولار، واسط‌های دست‌ساز بین واحدها باعث تجمیع خطا می‌شوند و بهینه‌سازی هر واحد به‌صورت مجزا، لزوماً به بهینگی کل سامانه برای هدف نهایی، یعنی رانندگی ایمن، نمی‌انجامد. در مقابل، رویکرد انتها-به-انتها کل شبکه را بر اساس عملکرد نهایی و به‌صورت سراس</w:t>
      </w:r>
      <w:r>
        <w:rPr>
          <w:rFonts w:hint="cs"/>
          <w:rtl/>
        </w:rPr>
        <w:t>ری بهینه می‌کند [1].</w:t>
      </w:r>
    </w:p>
    <w:p w14:paraId="14FAC1ED" w14:textId="77777777" w:rsidR="000E08A8" w:rsidRDefault="00995AE2">
      <w:pPr>
        <w:pStyle w:val="InPicture"/>
      </w:pPr>
      <w:r>
        <w:rPr>
          <w:noProof/>
        </w:rPr>
        <w:drawing>
          <wp:inline distT="0" distB="0" distL="0" distR="0" wp14:anchorId="515372BC" wp14:editId="09656FD7">
            <wp:extent cx="4858512" cy="2365248"/>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01"/>
                    <pic:cNvPicPr>
                      <a:picLocks noChangeAspect="1" noChangeArrowheads="1"/>
                    </pic:cNvPicPr>
                  </pic:nvPicPr>
                  <pic:blipFill>
                    <a:blip r:embed="rId20"/>
                    <a:srcRect/>
                    <a:stretch>
                      <a:fillRect/>
                    </a:stretch>
                  </pic:blipFill>
                  <pic:spPr bwMode="auto">
                    <a:xfrm>
                      <a:off x="0" y="0"/>
                      <a:ext cx="4858512" cy="2365248"/>
                    </a:xfrm>
                    <a:prstGeom prst="rect">
                      <a:avLst/>
                    </a:prstGeom>
                    <a:noFill/>
                    <a:ln>
                      <a:noFill/>
                    </a:ln>
                  </pic:spPr>
                </pic:pic>
              </a:graphicData>
            </a:graphic>
          </wp:inline>
        </w:drawing>
      </w:r>
    </w:p>
    <w:p w14:paraId="72EE50F9" w14:textId="466113CB" w:rsidR="000E08A8" w:rsidRDefault="00995AE2">
      <w:pPr>
        <w:pStyle w:val="PicTitle"/>
      </w:pPr>
      <w:bookmarkStart w:id="4" w:name="_Toc235212717"/>
      <w:r>
        <w:rPr>
          <w:rFonts w:hint="cs"/>
          <w:rtl/>
        </w:rPr>
        <w:t xml:space="preserve">شكل </w:t>
      </w:r>
      <w:r>
        <w:fldChar w:fldCharType="begin"/>
      </w:r>
      <w:r>
        <w:instrText xml:space="preserve"> STYLEREF 1 \s </w:instrText>
      </w:r>
      <w:r>
        <w:fldChar w:fldCharType="separate"/>
      </w:r>
      <w:r>
        <w:rPr>
          <w:noProof/>
          <w:rtl/>
        </w:rPr>
        <w:t>‏1</w:t>
      </w:r>
      <w:r>
        <w:fldChar w:fldCharType="end"/>
      </w:r>
      <w:r>
        <w:rPr>
          <w:rtl/>
        </w:rPr>
        <w:t>‏.‏</w:t>
      </w:r>
      <w:r>
        <w:fldChar w:fldCharType="begin"/>
      </w:r>
      <w:r>
        <w:instrText xml:space="preserve"> SEQ Figure \* ARABIC \s 1 </w:instrText>
      </w:r>
      <w:r>
        <w:fldChar w:fldCharType="separate"/>
      </w:r>
      <w:r>
        <w:rPr>
          <w:noProof/>
        </w:rPr>
        <w:t>1</w:t>
      </w:r>
      <w:r>
        <w:fldChar w:fldCharType="end"/>
      </w:r>
      <w:r>
        <w:rPr>
          <w:rFonts w:hint="cs"/>
          <w:rtl/>
        </w:rPr>
        <w:t xml:space="preserve">  مقایسه خط لوله ماژولار و رویکرد انتها-به-انتها</w:t>
      </w:r>
      <w:bookmarkEnd w:id="4"/>
    </w:p>
    <w:p w14:paraId="3BA56348" w14:textId="77777777" w:rsidR="000E08A8" w:rsidRDefault="00995AE2">
      <w:r>
        <w:rPr>
          <w:rFonts w:hint="cs"/>
          <w:rtl/>
        </w:rPr>
        <w:lastRenderedPageBreak/>
        <w:t>در این پژوهش، حل مسئله در چارچوب یادگیری تقلیدی</w:t>
      </w:r>
      <w:r>
        <w:rPr>
          <w:rStyle w:val="FootnoteReference"/>
          <w:rtl/>
        </w:rPr>
        <w:footnoteReference w:id="19"/>
      </w:r>
      <w:r>
        <w:rPr>
          <w:rFonts w:hint="cs"/>
          <w:rtl/>
        </w:rPr>
        <w:t xml:space="preserve"> دنبال می‌شود؛ به این معنا که سیاست رانندگی با تقلید از رفتار یک خبره ممتاز در</w:t>
      </w:r>
      <w:r>
        <w:rPr>
          <w:rFonts w:hint="cs"/>
          <w:rtl/>
        </w:rPr>
        <w:t xml:space="preserve"> محیط شبیه‌سازی‌شده </w:t>
      </w:r>
      <w:r>
        <w:t>CARLA</w:t>
      </w:r>
      <w:r>
        <w:rPr>
          <w:rFonts w:hint="cs"/>
          <w:rtl/>
        </w:rPr>
        <w:t xml:space="preserve"> آموزش می‌بیند [13]. انتخاب محیط شبیه‌سازی، امکان ارزیابی تکرارپذیر در سناریوهای ایمنی-بحرانی و شرایط جوی متنوع را فراهم می‌کند؛ سناریوهایی که آزمودن آنها در دنیای واقعی پرهزینه و خطرناک است.</w:t>
      </w:r>
    </w:p>
    <w:p w14:paraId="52DEA0B0" w14:textId="77777777" w:rsidR="000E08A8" w:rsidRDefault="00995AE2">
      <w:pPr>
        <w:pStyle w:val="Heading2"/>
      </w:pPr>
      <w:bookmarkStart w:id="5" w:name="_Toc235212656"/>
      <w:r>
        <w:rPr>
          <w:rFonts w:hint="cs"/>
          <w:rtl/>
        </w:rPr>
        <w:t>پیشینه پژوهش</w:t>
      </w:r>
      <w:bookmarkEnd w:id="5"/>
    </w:p>
    <w:p w14:paraId="41C7707B" w14:textId="77777777" w:rsidR="000E08A8" w:rsidRDefault="00995AE2">
      <w:r>
        <w:rPr>
          <w:rFonts w:hint="cs"/>
          <w:rtl/>
        </w:rPr>
        <w:t>مرور جامع چن و همکاران [1]</w:t>
      </w:r>
      <w:r>
        <w:rPr>
          <w:rFonts w:hint="cs"/>
          <w:rtl/>
        </w:rPr>
        <w:t xml:space="preserve"> که بیش از ۲۷۰ مقاله را تحلیل کرده‌است، چشم‌انداز دقیقی از وضعیت فعلی حوزه رانندگی انتها-به-انتها ارائه می‌دهد و به‌صراحت بیان می‌کند که استفاده از یک حسگر منفرد برای مدیریت سناریوهای پیچیده شهری کافی نیست. مدل‌هایی مانند </w:t>
      </w:r>
      <w:r>
        <w:t>TransFuser</w:t>
      </w:r>
      <w:r>
        <w:rPr>
          <w:rFonts w:hint="cs"/>
          <w:rtl/>
        </w:rPr>
        <w:t xml:space="preserve"> [10و11] و </w:t>
      </w:r>
      <w:r>
        <w:t>InterFuser</w:t>
      </w:r>
      <w:r>
        <w:rPr>
          <w:rFonts w:hint="cs"/>
          <w:rtl/>
        </w:rPr>
        <w:t xml:space="preserve"> [1</w:t>
      </w:r>
      <w:r>
        <w:rPr>
          <w:rFonts w:hint="cs"/>
          <w:rtl/>
        </w:rPr>
        <w:t>2] با به‌کارگیری لایه‌های توجه متقابل برای ترکیب میانی ویژگی‌های دوربین و لیدار، به نتایج پیشرفته‌ای در بنچمارک‌های استاندارد دست یافته‌اند؛ اما همچنان از پیچیدگی مرتبه دوم توجه کامل و نبود سازوکار صریح مدیریت اطمینان حسگرها رنج می‌برند. بررسی تفصیلی پیشین</w:t>
      </w:r>
      <w:r>
        <w:rPr>
          <w:rFonts w:hint="cs"/>
          <w:rtl/>
        </w:rPr>
        <w:t>ه در فصل دوم ارائه می‌شود.</w:t>
      </w:r>
    </w:p>
    <w:p w14:paraId="1B32F1C8" w14:textId="77777777" w:rsidR="000E08A8" w:rsidRDefault="00995AE2">
      <w:pPr>
        <w:pStyle w:val="Heading2"/>
      </w:pPr>
      <w:bookmarkStart w:id="6" w:name="_Toc235212657"/>
      <w:r>
        <w:rPr>
          <w:rFonts w:hint="cs"/>
          <w:rtl/>
        </w:rPr>
        <w:t>اهداف و نوآوری‌ها</w:t>
      </w:r>
      <w:bookmarkEnd w:id="6"/>
    </w:p>
    <w:p w14:paraId="0C7249FF" w14:textId="77777777" w:rsidR="000E08A8" w:rsidRDefault="00995AE2">
      <w:r>
        <w:rPr>
          <w:rFonts w:hint="cs"/>
          <w:rtl/>
        </w:rPr>
        <w:t>بر اساس خلأهای شناسایی‌شده، اهداف مشخص این پژوهش عبارتند از:</w:t>
      </w:r>
    </w:p>
    <w:p w14:paraId="178D61EE" w14:textId="77777777" w:rsidR="000E08A8" w:rsidRDefault="00995AE2">
      <w:pPr>
        <w:pStyle w:val="Bulet"/>
      </w:pPr>
      <w:r>
        <w:rPr>
          <w:rFonts w:hint="cs"/>
          <w:rtl/>
        </w:rPr>
        <w:t>طراحی و پیاده‌سازی یک معماری یادگیری عمیق انتها-به-انتها مبتنی بر ترنسفورمر برای وظیفه رانندگی خودران در محیط‌های شبیه‌سازی‌شده،</w:t>
      </w:r>
    </w:p>
    <w:p w14:paraId="25F293F8" w14:textId="77777777" w:rsidR="000E08A8" w:rsidRDefault="00995AE2">
      <w:pPr>
        <w:pStyle w:val="Bulet"/>
      </w:pPr>
      <w:r>
        <w:rPr>
          <w:rFonts w:hint="cs"/>
          <w:rtl/>
        </w:rPr>
        <w:t xml:space="preserve">توسعه یک ماژول ترکیب </w:t>
      </w:r>
      <w:r>
        <w:rPr>
          <w:rFonts w:hint="cs"/>
          <w:rtl/>
        </w:rPr>
        <w:t>اطلاعات کارآمد با استفاده از سازوکار‌های توجه متقابل برای ادغام بهینه ویژگی‌های استخراج‌شده از حسگرهای بصری (دوربین) و سه‌بعدی (لیدار)،</w:t>
      </w:r>
    </w:p>
    <w:p w14:paraId="662366E2" w14:textId="77777777" w:rsidR="000E08A8" w:rsidRDefault="00995AE2">
      <w:pPr>
        <w:pStyle w:val="Bulet"/>
      </w:pPr>
      <w:r>
        <w:rPr>
          <w:rFonts w:hint="cs"/>
          <w:rtl/>
        </w:rPr>
        <w:t xml:space="preserve">ارزیابی کمی و کیفی عملکرد مدل پیشنهادی در مقایسه با روش‌های پیشرفته موجود بر روی بنچمارک‌های استاندارد شبیه‌ساز </w:t>
      </w:r>
      <w:r>
        <w:t>CARLA</w:t>
      </w:r>
      <w:r>
        <w:rPr>
          <w:rFonts w:hint="cs"/>
          <w:rtl/>
        </w:rPr>
        <w:t xml:space="preserve"> و</w:t>
      </w:r>
    </w:p>
    <w:p w14:paraId="772EEB7A" w14:textId="77777777" w:rsidR="000E08A8" w:rsidRDefault="00995AE2">
      <w:pPr>
        <w:pStyle w:val="Bulet"/>
      </w:pPr>
      <w:r>
        <w:rPr>
          <w:rFonts w:hint="cs"/>
          <w:rtl/>
        </w:rPr>
        <w:t>تحلیل استواری مدل در سناریوهای چالش‌برانگیز، از جمله شرایط جوی متغیر (باران، مه، شب) و سناریوهای ایمنی-بحرانی که به‌طور خاص برای سنجش تعمیم‌پذیری طراحی شده‌اند.</w:t>
      </w:r>
    </w:p>
    <w:p w14:paraId="5E0C9F6E" w14:textId="77777777" w:rsidR="000E08A8" w:rsidRDefault="00995AE2">
      <w:r>
        <w:rPr>
          <w:rFonts w:hint="cs"/>
          <w:rtl/>
        </w:rPr>
        <w:lastRenderedPageBreak/>
        <w:t xml:space="preserve">در راستای این اهداف، نوآوری‌های اصلی پایان‌نامه عبارتند از: (۱) ماژول ترکیب دروازه‌دار کارآمد </w:t>
      </w:r>
      <w:r>
        <w:t>E</w:t>
      </w:r>
      <w:r>
        <w:t>GCA</w:t>
      </w:r>
      <w:r>
        <w:rPr>
          <w:rFonts w:hint="cs"/>
          <w:rtl/>
        </w:rPr>
        <w:t xml:space="preserve"> که توجه متقابل دوسویه را با تقریب هسته‌محور خطی پیاده‌سازی می‌کند و پیچیدگی ترکیب را از مرتبه دوم به مرتبه خطی کاهش می‌دهد؛ (۲) دروازه اطمینان حسگر که سهم هر وجه را به‌صورت پویا و داده‌محور تنظیم می‌کند؛ و (۳) راهبرد آموزشی حذف تصادفی حسگر که در کنار د</w:t>
      </w:r>
      <w:r>
        <w:rPr>
          <w:rFonts w:hint="cs"/>
          <w:rtl/>
        </w:rPr>
        <w:t>روازه فوق، تخریب مطبوع عملکرد در برابر خرابی حسگرها را تضمین می‌کند.</w:t>
      </w:r>
    </w:p>
    <w:p w14:paraId="254D1F65" w14:textId="77777777" w:rsidR="000E08A8" w:rsidRDefault="00995AE2">
      <w:pPr>
        <w:pStyle w:val="Heading2"/>
      </w:pPr>
      <w:bookmarkStart w:id="7" w:name="_Toc235212658"/>
      <w:r>
        <w:rPr>
          <w:rFonts w:hint="cs"/>
          <w:rtl/>
        </w:rPr>
        <w:t>محتوای گزارش</w:t>
      </w:r>
      <w:bookmarkEnd w:id="7"/>
    </w:p>
    <w:p w14:paraId="1ABA36C4" w14:textId="77777777" w:rsidR="000E08A8" w:rsidRDefault="00995AE2">
      <w:r>
        <w:rPr>
          <w:rFonts w:hint="cs"/>
          <w:rtl/>
        </w:rPr>
        <w:t>ساختار ادامه این گزارش به شرح زیر است. در فصل دوم پیشینه پژوهش، شامل سیر تحول رویکردهای رانندگی خودران، راهبردهای ترکیب اطلاعات و معماری‌های مبتنی بر توجه، مرور و خلأهای تحقیقاتی مشخص می‌شود. فصل سوم مبانی نظری و فرمول‌بندی ریاضی مسئله، شامل رمزگذارهای تک‌</w:t>
      </w:r>
      <w:r>
        <w:rPr>
          <w:rFonts w:hint="cs"/>
          <w:rtl/>
        </w:rPr>
        <w:t>وجهی، سازوکار توجه و توابع هزینه چندوظیفه‌ای را ارائه می‌کند. در فصل چهارم معماری پیشنهادی و اجزای آن به‌تفصیل معرفی می‌شوند. فصل پنجم به شرح بستر آزمایش، معیارهای ارزیابی، نتایج کمی و کیفی و تحلیل استواری اختصاص دارد و در فصل ششم جمع‌بندی، نوآوری‌ها، محدو</w:t>
      </w:r>
      <w:r>
        <w:rPr>
          <w:rFonts w:hint="cs"/>
          <w:rtl/>
        </w:rPr>
        <w:t>دیت‌ها و پیشنهادهایی برای ادامه کار بیان می‌شود.</w:t>
      </w:r>
    </w:p>
    <w:p w14:paraId="74D3C535" w14:textId="77777777" w:rsidR="000E08A8" w:rsidRDefault="000E08A8"/>
    <w:p w14:paraId="7B417172" w14:textId="77777777" w:rsidR="000E08A8" w:rsidRDefault="000E08A8">
      <w:pPr>
        <w:sectPr w:rsidR="000E08A8" w:rsidSect="003F7272">
          <w:headerReference w:type="default" r:id="rId21"/>
          <w:pgSz w:w="11906" w:h="16838" w:code="9"/>
          <w:pgMar w:top="1729" w:right="1729" w:bottom="1729" w:left="1440" w:header="720" w:footer="720" w:gutter="0"/>
          <w:pgNumType w:start="1"/>
          <w:cols w:space="720"/>
          <w:bidi/>
          <w:rtlGutter/>
          <w:docGrid w:linePitch="360"/>
        </w:sectPr>
      </w:pPr>
    </w:p>
    <w:p w14:paraId="18AA1189" w14:textId="77777777" w:rsidR="000E08A8" w:rsidRDefault="00995AE2">
      <w:pPr>
        <w:pStyle w:val="Heading1"/>
      </w:pPr>
      <w:bookmarkStart w:id="8" w:name="_Toc235212659"/>
      <w:r>
        <w:rPr>
          <w:rFonts w:hint="cs"/>
          <w:rtl/>
        </w:rPr>
        <w:lastRenderedPageBreak/>
        <w:t>پیشینه پژوهش</w:t>
      </w:r>
      <w:bookmarkEnd w:id="8"/>
    </w:p>
    <w:p w14:paraId="4F6F76A2" w14:textId="77777777" w:rsidR="000E08A8" w:rsidRDefault="00995AE2">
      <w:r>
        <w:rPr>
          <w:rFonts w:hint="cs"/>
          <w:rtl/>
        </w:rPr>
        <w:t>در این فصل، پیشینه پژوهش در چهار محور اصلی مرور می‌شود: نخست، سیر گذار از معماری‌های ماژولار به یادگیری انتها-به-انتها؛ دوم، یادگیری چندوجهی و راهبردهای ترکیب اطلاعات حسگرها؛ سوم، معماری‌های نوین مبتنی بر توجه در رانندگی انتها-به-انتها؛ و چهارم، مجموعه‌داد</w:t>
      </w:r>
      <w:r>
        <w:rPr>
          <w:rFonts w:hint="cs"/>
          <w:rtl/>
        </w:rPr>
        <w:t>ه‌ها و بسترهای ارزیابی استاندارد. مرجع اصلی این فصل، بررسی جامع چن و همکاران [1] است که با تحلیل بیش از ۲۷۰ مقاله، چشم‌انداز دقیقی از وضعیت فعلی و چالش‌های این حوزه ارائه می‌دهد. در پایان فصل، خلأهای تحقیقاتی که این پژوهش در پی پاسخ به آنهاست، جمع‌بندی می‌</w:t>
      </w:r>
      <w:r>
        <w:rPr>
          <w:rFonts w:hint="cs"/>
          <w:rtl/>
        </w:rPr>
        <w:t>شود.</w:t>
      </w:r>
    </w:p>
    <w:p w14:paraId="0226F1BB" w14:textId="77777777" w:rsidR="000E08A8" w:rsidRDefault="00995AE2">
      <w:pPr>
        <w:pStyle w:val="Heading2"/>
      </w:pPr>
      <w:bookmarkStart w:id="9" w:name="_Toc235212660"/>
      <w:r>
        <w:rPr>
          <w:rFonts w:hint="cs"/>
          <w:rtl/>
        </w:rPr>
        <w:t>گذار از معماری ماژولار به انتها-به-انتها</w:t>
      </w:r>
      <w:bookmarkEnd w:id="9"/>
    </w:p>
    <w:p w14:paraId="2B145459" w14:textId="77777777" w:rsidR="000E08A8" w:rsidRDefault="00995AE2">
      <w:r>
        <w:rPr>
          <w:rFonts w:hint="cs"/>
          <w:rtl/>
        </w:rPr>
        <w:t xml:space="preserve">ایده کنترل خودروی خودران با شبکه عصبی سابقه‌ای بیش از سه دهه دارد؛ سامانه </w:t>
      </w:r>
      <w:r>
        <w:t>ALVINN</w:t>
      </w:r>
      <w:r>
        <w:rPr>
          <w:rFonts w:hint="cs"/>
          <w:rtl/>
        </w:rPr>
        <w:t xml:space="preserve"> در سال ۱۹۸۸ با یک شبکه پیش‌خور کم‌عمق، فرمان غربیلک را مستقیماً از تصویر دوربین پیش‌بینی می‌کرد [27]. با ظهور یادگیری عمیق، بوجار</w:t>
      </w:r>
      <w:r>
        <w:rPr>
          <w:rFonts w:hint="cs"/>
          <w:rtl/>
        </w:rPr>
        <w:t>سکی و همکاران [26] نشان دادند که یک شبکه پیچشی می‌تواند با داده‌های رانندگی واقعی، کنترل جانبی خودرو را در بزرگراه بیاموزد. این نتایج اولیه، دو مسیر موازی را در صنعت و دانشگاه شکل داد که در ادامه بررسی می‌شوند.</w:t>
      </w:r>
    </w:p>
    <w:p w14:paraId="45F4A3C4" w14:textId="77777777" w:rsidR="000E08A8" w:rsidRDefault="00995AE2">
      <w:pPr>
        <w:pStyle w:val="Heading3"/>
      </w:pPr>
      <w:bookmarkStart w:id="10" w:name="_Toc235212661"/>
      <w:r>
        <w:rPr>
          <w:rFonts w:hint="cs"/>
          <w:rtl/>
        </w:rPr>
        <w:t>معماری ماژولار و محدودیت‌های آن</w:t>
      </w:r>
      <w:bookmarkEnd w:id="10"/>
    </w:p>
    <w:p w14:paraId="553B60FB" w14:textId="77777777" w:rsidR="000E08A8" w:rsidRDefault="00995AE2">
      <w:r>
        <w:rPr>
          <w:rFonts w:hint="cs"/>
          <w:rtl/>
        </w:rPr>
        <w:t>سیستم‌های سنتی رانندگی خودران از یک خط لوله ماژولار متشکل از بخش‌های مجزای ادراک، پیش‌بینی و برنامه‌ریزی تشکیل شده‌اند. این طراحی به دلیل قابلیت تفسیرپذیری و اشکال‌زدایی آسان مورد توجه صنعت بوده‌است؛ هر واحد را می‌توان جداگانه آزمود، گواهی کرد و بهبود داد.</w:t>
      </w:r>
      <w:r>
        <w:rPr>
          <w:rFonts w:hint="cs"/>
          <w:rtl/>
        </w:rPr>
        <w:t xml:space="preserve"> با این حال، این رویکرد از مشکلاتی بنیادین رنج می‌برد [1]: خطای هر واحد به واحدهای بعدی منتقل و در طول زنجیره تجمیع می‌شود؛ واسط‌های دست‌ساز میان واحدها (مانند جعبه‌های محیطی اشیا) تنها بخشی از اطلاعات صحنه را منتقل می‌کنند و بخش بالقوه مفیدی از اطلاعات در</w:t>
      </w:r>
      <w:r>
        <w:rPr>
          <w:rFonts w:hint="cs"/>
          <w:rtl/>
        </w:rPr>
        <w:t xml:space="preserve"> همان ابتدا دور ریخته می‌شود؛ و مهم‌تر </w:t>
      </w:r>
      <w:r>
        <w:rPr>
          <w:rFonts w:hint="cs"/>
          <w:rtl/>
        </w:rPr>
        <w:lastRenderedPageBreak/>
        <w:t>آنکه هر واحد برای معیار میانی خود بهینه می‌شود، نه برای هدف نهایی رانندگی ایمن، و در نتیجه بهینه‌سازی سراسری سامانه ممکن نیست.</w:t>
      </w:r>
    </w:p>
    <w:p w14:paraId="620461A9" w14:textId="77777777" w:rsidR="000E08A8" w:rsidRDefault="00995AE2">
      <w:pPr>
        <w:pStyle w:val="Heading3"/>
      </w:pPr>
      <w:bookmarkStart w:id="11" w:name="_Toc235212662"/>
      <w:r>
        <w:rPr>
          <w:rFonts w:hint="cs"/>
          <w:rtl/>
        </w:rPr>
        <w:t>یادگیری انتها-به-انتها</w:t>
      </w:r>
      <w:bookmarkEnd w:id="11"/>
    </w:p>
    <w:p w14:paraId="5D23807C" w14:textId="77777777" w:rsidR="000E08A8" w:rsidRDefault="00995AE2">
      <w:r>
        <w:rPr>
          <w:rFonts w:hint="cs"/>
          <w:rtl/>
        </w:rPr>
        <w:t xml:space="preserve">در مقابل، رویکرد انتها-به-انتها کل نگاشت از مشاهده تا فرمان کنترلی </w:t>
      </w:r>
      <w:r>
        <w:rPr>
          <w:rFonts w:hint="cs"/>
          <w:rtl/>
        </w:rPr>
        <w:t>را با یک شبکه واحد مدل و بر اساس عملکرد نهایی بهینه می‌کند و به دلیل سادگی و کارایی محاسباتی، به پارادایم غالب در تحقیقات اخیر تبدیل شده‌است [1]. دو خانواده اصلی روش‌های آموزش در این پارادایم عبارتند از یادگیری تقلیدی</w:t>
      </w:r>
      <w:r>
        <w:rPr>
          <w:rStyle w:val="FootnoteReference"/>
          <w:rtl/>
        </w:rPr>
        <w:footnoteReference w:id="20"/>
      </w:r>
      <w:r>
        <w:rPr>
          <w:rFonts w:hint="cs"/>
          <w:rtl/>
        </w:rPr>
        <w:t>، که در آن شبکه رفتار یک خبره را بازتو</w:t>
      </w:r>
      <w:r>
        <w:rPr>
          <w:rFonts w:hint="cs"/>
          <w:rtl/>
        </w:rPr>
        <w:t>لید می‌کند، و یادگیری تقویتی</w:t>
      </w:r>
      <w:r>
        <w:rPr>
          <w:rStyle w:val="FootnoteReference"/>
          <w:rtl/>
        </w:rPr>
        <w:footnoteReference w:id="21"/>
      </w:r>
      <w:r>
        <w:rPr>
          <w:rFonts w:hint="cs"/>
          <w:rtl/>
        </w:rPr>
        <w:t xml:space="preserve">، که در آن سیاست با تعامل مستقیم با محیط و بیشینه‌سازی پاداش تجمعی آموخته می‌شود. کودویلا و همکاران [14] با معرفی </w:t>
      </w:r>
      <w:r>
        <w:t>CILRS</w:t>
      </w:r>
      <w:r>
        <w:rPr>
          <w:rFonts w:hint="cs"/>
          <w:rtl/>
        </w:rPr>
        <w:t xml:space="preserve"> نشان دادند که یادگیری تقلیدی شرطی‌شده بر فرمان ناوبری، مقیاس‌پذیری خوبی دارد؛ اما در عین حال محدودیت‌های مه</w:t>
      </w:r>
      <w:r>
        <w:rPr>
          <w:rFonts w:hint="cs"/>
          <w:rtl/>
        </w:rPr>
        <w:t>م رفتار تقلیدی، از جمله سوگیری به داده‌های پرتکرار و ضعف در موقعیت‌های نادر را مستند کردند. چن و همکاران [15] با روش «یادگیری با تقلب» نشان دادند که آموزش دومرحله‌ای — ابتدا یک خبره ممتاز با دسترسی به حالت کامل محیط و سپس تقطیر آن به سیاست حسگرمحور — عملکر</w:t>
      </w:r>
      <w:r>
        <w:rPr>
          <w:rFonts w:hint="cs"/>
          <w:rtl/>
        </w:rPr>
        <w:t>د را به‌طور قابل‌توجهی بهبود می‌دهد؛ الگویی که در پژوهش حاضر نیز برای تولید داده آموزشی استفاده شده‌است.</w:t>
      </w:r>
    </w:p>
    <w:p w14:paraId="36050B0F" w14:textId="77777777" w:rsidR="000E08A8" w:rsidRDefault="00995AE2">
      <w:pPr>
        <w:pStyle w:val="Heading2"/>
      </w:pPr>
      <w:bookmarkStart w:id="12" w:name="_Toc235212663"/>
      <w:r>
        <w:rPr>
          <w:rFonts w:hint="cs"/>
          <w:rtl/>
        </w:rPr>
        <w:t>یادگیری چندوجهی و ترکیب اطلاعات حسگرها</w:t>
      </w:r>
      <w:bookmarkEnd w:id="12"/>
    </w:p>
    <w:p w14:paraId="7A861B82" w14:textId="77777777" w:rsidR="000E08A8" w:rsidRDefault="00995AE2">
      <w:r>
        <w:rPr>
          <w:rFonts w:hint="cs"/>
          <w:rtl/>
        </w:rPr>
        <w:t>مقاله مرجع [1] به‌صراحت بیان می‌کند که استفاده از یک حسگر منفرد، مانند دوربین، برای مدیریت سناریوهای پیچیده شهری</w:t>
      </w:r>
      <w:r>
        <w:rPr>
          <w:rFonts w:hint="cs"/>
          <w:rtl/>
        </w:rPr>
        <w:t xml:space="preserve"> کافی نیست؛ از این رو ترکیب اطلاعات حسگرهای مختلف به یک ضرورت تبدیل شده‌است. شیائو و همکاران [4] در یکی از نخستین مطالعات نظام‌مند رانندگی انتها-به-انتهای چندوجهی نشان دادند که افزودن اطلاعات عمق به ورودی </w:t>
      </w:r>
      <w:r>
        <w:t>RGB</w:t>
      </w:r>
      <w:r>
        <w:rPr>
          <w:rFonts w:hint="cs"/>
          <w:rtl/>
        </w:rPr>
        <w:t>، به‌ويژه در راهبرد ترکیب میانی، نرخ موفقیت رانن</w:t>
      </w:r>
      <w:r>
        <w:rPr>
          <w:rFonts w:hint="cs"/>
          <w:rtl/>
        </w:rPr>
        <w:t>دگی را به‌طور معنادار افزایش می‌دهد.</w:t>
      </w:r>
    </w:p>
    <w:p w14:paraId="05DA3AFF" w14:textId="77777777" w:rsidR="000E08A8" w:rsidRDefault="00995AE2">
      <w:pPr>
        <w:pStyle w:val="Heading3"/>
      </w:pPr>
      <w:bookmarkStart w:id="13" w:name="_Toc235212664"/>
      <w:r>
        <w:rPr>
          <w:rFonts w:hint="cs"/>
          <w:rtl/>
        </w:rPr>
        <w:lastRenderedPageBreak/>
        <w:t>راهبردهای ترکیب اطلاعات</w:t>
      </w:r>
      <w:bookmarkEnd w:id="13"/>
    </w:p>
    <w:p w14:paraId="20160A5A" w14:textId="77777777" w:rsidR="000E08A8" w:rsidRDefault="00995AE2">
      <w:r>
        <w:rPr>
          <w:rFonts w:hint="cs"/>
          <w:rtl/>
        </w:rPr>
        <w:t>راهبردهای ترکیب اطلاعات حسگری عمدتاً به سه دسته تقسیم می‌شوند که در شكل ‏2‏.‏‌1 نمایش داده شده‌اند:</w:t>
      </w:r>
    </w:p>
    <w:p w14:paraId="0897DDA4" w14:textId="77777777" w:rsidR="000E08A8" w:rsidRDefault="00995AE2">
      <w:pPr>
        <w:pStyle w:val="Bulet"/>
      </w:pPr>
      <w:r>
        <w:rPr>
          <w:rFonts w:hint="cs"/>
          <w:rtl/>
        </w:rPr>
        <w:t>**ترکیب زودهنگام (</w:t>
      </w:r>
      <w:r>
        <w:rPr>
          <w:rStyle w:val="FootnoteReference"/>
          <w:rtl/>
        </w:rPr>
        <w:footnoteReference w:id="22"/>
      </w:r>
      <w:r>
        <w:rPr>
          <w:rFonts w:hint="cs"/>
          <w:rtl/>
        </w:rPr>
        <w:t>)**: ترکیب داده‌های خام حسگرها پیش از ورود به استخراج‌کننده ویژگی؛ این راهبر</w:t>
      </w:r>
      <w:r>
        <w:rPr>
          <w:rFonts w:hint="cs"/>
          <w:rtl/>
        </w:rPr>
        <w:t>د ساده است اما به هم‌ترازی دقیق فضایی-زمانی نیاز دارد و در برابر خرابی هر حسگر شکننده است،</w:t>
      </w:r>
    </w:p>
    <w:p w14:paraId="451E7FDF" w14:textId="77777777" w:rsidR="000E08A8" w:rsidRDefault="00995AE2">
      <w:pPr>
        <w:pStyle w:val="Bulet"/>
      </w:pPr>
      <w:r>
        <w:rPr>
          <w:rFonts w:hint="cs"/>
          <w:rtl/>
        </w:rPr>
        <w:t>**ترکیب میانی (</w:t>
      </w:r>
      <w:r>
        <w:rPr>
          <w:rStyle w:val="FootnoteReference"/>
          <w:rtl/>
        </w:rPr>
        <w:footnoteReference w:id="23"/>
      </w:r>
      <w:r>
        <w:rPr>
          <w:rFonts w:hint="cs"/>
          <w:rtl/>
        </w:rPr>
        <w:t>)**: استخراج ویژگی از هر حسگر به‌صورت جداگانه و سپس ترکیب آنها در سطح ویژگی؛ این روش به دلیل انعطاف‌پذیری و عملکرد بالا بیشترین توجه را به خود جلب کر</w:t>
      </w:r>
      <w:r>
        <w:rPr>
          <w:rFonts w:hint="cs"/>
          <w:rtl/>
        </w:rPr>
        <w:t>ده‌است و</w:t>
      </w:r>
    </w:p>
    <w:p w14:paraId="3E1C56B1" w14:textId="77777777" w:rsidR="000E08A8" w:rsidRDefault="00995AE2">
      <w:pPr>
        <w:pStyle w:val="Bulet"/>
      </w:pPr>
      <w:r>
        <w:rPr>
          <w:rFonts w:hint="cs"/>
          <w:rtl/>
        </w:rPr>
        <w:t>**ترکیب دیرهنگام (</w:t>
      </w:r>
      <w:r>
        <w:rPr>
          <w:rStyle w:val="FootnoteReference"/>
          <w:rtl/>
        </w:rPr>
        <w:footnoteReference w:id="24"/>
      </w:r>
      <w:r>
        <w:rPr>
          <w:rFonts w:hint="cs"/>
          <w:rtl/>
        </w:rPr>
        <w:t>)**: ترکیب خروجی‌های مدل‌های جداگانه هر حسگر در سطح تصمیم، که معمولاً عملکرد ضعیف‌تری دارد؛ زیرا تعاملات بین‌وجهی در سطح ویژگی از دست می‌رود.</w:t>
      </w:r>
    </w:p>
    <w:p w14:paraId="6036A57B" w14:textId="77777777" w:rsidR="000E08A8" w:rsidRDefault="00995AE2">
      <w:pPr>
        <w:pStyle w:val="InPicture"/>
      </w:pPr>
      <w:r>
        <w:rPr>
          <w:noProof/>
        </w:rPr>
        <w:lastRenderedPageBreak/>
        <w:drawing>
          <wp:inline distT="0" distB="0" distL="0" distR="0" wp14:anchorId="138040E8" wp14:editId="3A46C7CB">
            <wp:extent cx="4858512" cy="3419856"/>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02"/>
                    <pic:cNvPicPr>
                      <a:picLocks noChangeAspect="1" noChangeArrowheads="1"/>
                    </pic:cNvPicPr>
                  </pic:nvPicPr>
                  <pic:blipFill>
                    <a:blip r:embed="rId22"/>
                    <a:srcRect/>
                    <a:stretch>
                      <a:fillRect/>
                    </a:stretch>
                  </pic:blipFill>
                  <pic:spPr bwMode="auto">
                    <a:xfrm>
                      <a:off x="0" y="0"/>
                      <a:ext cx="4858512" cy="3419856"/>
                    </a:xfrm>
                    <a:prstGeom prst="rect">
                      <a:avLst/>
                    </a:prstGeom>
                    <a:noFill/>
                    <a:ln>
                      <a:noFill/>
                    </a:ln>
                  </pic:spPr>
                </pic:pic>
              </a:graphicData>
            </a:graphic>
          </wp:inline>
        </w:drawing>
      </w:r>
    </w:p>
    <w:p w14:paraId="2B775014" w14:textId="40691B66" w:rsidR="000E08A8" w:rsidRDefault="00995AE2">
      <w:pPr>
        <w:pStyle w:val="PicTitle"/>
      </w:pPr>
      <w:bookmarkStart w:id="14" w:name="_Toc235212718"/>
      <w:r>
        <w:rPr>
          <w:rFonts w:hint="cs"/>
          <w:rtl/>
        </w:rPr>
        <w:t xml:space="preserve">شكل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Figure \* ARABIC \s 1 </w:instrText>
      </w:r>
      <w:r>
        <w:fldChar w:fldCharType="separate"/>
      </w:r>
      <w:r>
        <w:rPr>
          <w:noProof/>
        </w:rPr>
        <w:t>1</w:t>
      </w:r>
      <w:r>
        <w:fldChar w:fldCharType="end"/>
      </w:r>
      <w:r>
        <w:rPr>
          <w:rFonts w:hint="cs"/>
          <w:rtl/>
        </w:rPr>
        <w:t xml:space="preserve">  </w:t>
      </w:r>
      <w:r>
        <w:rPr>
          <w:rFonts w:hint="cs"/>
          <w:rtl/>
        </w:rPr>
        <w:t>راهبردهای سه‌گانه ترکیب اطلاعات حسگرها</w:t>
      </w:r>
      <w:bookmarkEnd w:id="14"/>
    </w:p>
    <w:p w14:paraId="1B47D46D" w14:textId="77777777" w:rsidR="000E08A8" w:rsidRDefault="00995AE2">
      <w:r>
        <w:rPr>
          <w:rFonts w:hint="cs"/>
          <w:rtl/>
        </w:rPr>
        <w:t>جمع‌بندی مطالعات تجربی [4و5و10] نشان می‌دهد ترکیب میانی، در صورت به‌کارگیری سازوکار تعامل مناسب، بهترین مصالحه میان دقت، انعطاف و استواری را فراهم می‌کند؛ از همین رو معماری پیشنهادی این پایان‌نامه نیز در دسته ترکیب می</w:t>
      </w:r>
      <w:r>
        <w:rPr>
          <w:rFonts w:hint="cs"/>
          <w:rtl/>
        </w:rPr>
        <w:t>انی قرار می‌گیرد.</w:t>
      </w:r>
    </w:p>
    <w:p w14:paraId="2DAD262D" w14:textId="77777777" w:rsidR="000E08A8" w:rsidRDefault="00995AE2">
      <w:pPr>
        <w:pStyle w:val="Heading3"/>
      </w:pPr>
      <w:bookmarkStart w:id="15" w:name="_Toc235212665"/>
      <w:r>
        <w:rPr>
          <w:rFonts w:hint="cs"/>
          <w:rtl/>
        </w:rPr>
        <w:t>ترکیب در فضای نمای پرنده</w:t>
      </w:r>
      <w:bookmarkEnd w:id="15"/>
    </w:p>
    <w:p w14:paraId="669E583F" w14:textId="77777777" w:rsidR="000E08A8" w:rsidRDefault="00995AE2">
      <w:r>
        <w:rPr>
          <w:rFonts w:hint="cs"/>
          <w:rtl/>
        </w:rPr>
        <w:t>یک روند مهم در ادبیات ادراک، یکسان‌سازی وجه‌ها در فضای مشترک نمای پرنده</w:t>
      </w:r>
      <w:r>
        <w:rPr>
          <w:rStyle w:val="FootnoteReference"/>
          <w:rtl/>
        </w:rPr>
        <w:footnoteReference w:id="25"/>
      </w:r>
      <w:r>
        <w:rPr>
          <w:rFonts w:hint="cs"/>
          <w:rtl/>
        </w:rPr>
        <w:t xml:space="preserve"> است. لیانگ و همکاران [2] چارچوب </w:t>
      </w:r>
      <w:r>
        <w:t>BEVFusion</w:t>
      </w:r>
      <w:r>
        <w:rPr>
          <w:rFonts w:hint="cs"/>
          <w:rtl/>
        </w:rPr>
        <w:t xml:space="preserve"> را معرفی کردند که ویژگی‌های دوربین و لیدار را در شبکه </w:t>
      </w:r>
      <w:r>
        <w:t>BEV</w:t>
      </w:r>
      <w:r>
        <w:rPr>
          <w:rFonts w:hint="cs"/>
          <w:rtl/>
        </w:rPr>
        <w:t xml:space="preserve"> مشترک ترکیب می‌کند و نشان دادند این چارچ</w:t>
      </w:r>
      <w:r>
        <w:rPr>
          <w:rFonts w:hint="cs"/>
          <w:rtl/>
        </w:rPr>
        <w:t xml:space="preserve">وب در برابر خرابی لیدار یا دوربین استوار می‌ماند. لیو و همکاران [3] نسخه چندوظیفه‌ای این ایده را توسعه دادند و فیلیون و فیدلر [28] با روش </w:t>
      </w:r>
      <w:r>
        <w:t>Lift-Splat-Shoot</w:t>
      </w:r>
      <w:r>
        <w:rPr>
          <w:rFonts w:hint="cs"/>
          <w:rtl/>
        </w:rPr>
        <w:t xml:space="preserve"> سازوکار هندسی بالابردن ویژگی‌های تصویر به </w:t>
      </w:r>
      <w:r>
        <w:t>BEV</w:t>
      </w:r>
      <w:r>
        <w:rPr>
          <w:rFonts w:hint="cs"/>
          <w:rtl/>
        </w:rPr>
        <w:t xml:space="preserve"> را پایه‌گذاری کردند. لی و همکاران [22] در </w:t>
      </w:r>
      <w:r>
        <w:t>BEVFormer</w:t>
      </w:r>
      <w:r>
        <w:rPr>
          <w:rFonts w:hint="cs"/>
          <w:rtl/>
        </w:rPr>
        <w:t xml:space="preserve"> با </w:t>
      </w:r>
      <w:r>
        <w:rPr>
          <w:rFonts w:hint="cs"/>
          <w:rtl/>
        </w:rPr>
        <w:t xml:space="preserve">پرسمان‌های </w:t>
      </w:r>
      <w:r>
        <w:t>BEV</w:t>
      </w:r>
      <w:r>
        <w:rPr>
          <w:rFonts w:hint="cs"/>
          <w:rtl/>
        </w:rPr>
        <w:t xml:space="preserve"> و توجه متقابل مکانی-زمانی، این نمایش را به سطح جدیدی از </w:t>
      </w:r>
      <w:r>
        <w:rPr>
          <w:rFonts w:hint="cs"/>
          <w:rtl/>
        </w:rPr>
        <w:lastRenderedPageBreak/>
        <w:t>دقت رساندند. این مطالعات اگرچه عمدتاً بر وظیفه ادراک متمرکزند، الگوی نمایشی مشترکی فراهم می‌کنند که در معماری پیشنهادی فصل چهارم برای هم‌ترازی نشانه‌های دو وجه استفاده می‌شود.</w:t>
      </w:r>
    </w:p>
    <w:p w14:paraId="63AC6929" w14:textId="77777777" w:rsidR="000E08A8" w:rsidRDefault="00995AE2">
      <w:pPr>
        <w:pStyle w:val="Heading2"/>
      </w:pPr>
      <w:bookmarkStart w:id="16" w:name="_Toc235212666"/>
      <w:r>
        <w:rPr>
          <w:rFonts w:hint="cs"/>
          <w:rtl/>
        </w:rPr>
        <w:t>معماری‌ها</w:t>
      </w:r>
      <w:r>
        <w:rPr>
          <w:rFonts w:hint="cs"/>
          <w:rtl/>
        </w:rPr>
        <w:t>ی مبتنی بر توجه در رانندگی انتها-به-انتها</w:t>
      </w:r>
      <w:bookmarkEnd w:id="16"/>
    </w:p>
    <w:p w14:paraId="684B48E5" w14:textId="77777777" w:rsidR="000E08A8" w:rsidRDefault="00995AE2">
      <w:r>
        <w:rPr>
          <w:rFonts w:hint="cs"/>
          <w:rtl/>
        </w:rPr>
        <w:t>تحقیقات اخیر نشان داده‌اند که سازوکار توجه</w:t>
      </w:r>
      <w:r>
        <w:rPr>
          <w:rStyle w:val="FootnoteReference"/>
          <w:rtl/>
        </w:rPr>
        <w:footnoteReference w:id="26"/>
      </w:r>
      <w:r>
        <w:rPr>
          <w:rFonts w:hint="cs"/>
          <w:rtl/>
        </w:rPr>
        <w:t xml:space="preserve"> [9] تأثیر چشمگیری بر بهبود عملکرد ترکیب میانی دارد؛ این مدل‌ها قادرند زمینه را به‌طور مؤثر از ورودی‌های مختلف حسگرها تجمیع کنند و به رانندگی ایمن‌تر منجر شوند [1]. پراکاش</w:t>
      </w:r>
      <w:r>
        <w:rPr>
          <w:rFonts w:hint="cs"/>
          <w:rtl/>
        </w:rPr>
        <w:t xml:space="preserve"> و همکاران [10] با معرفی </w:t>
      </w:r>
      <w:r>
        <w:t>TransFuser</w:t>
      </w:r>
      <w:r>
        <w:rPr>
          <w:rFonts w:hint="cs"/>
          <w:rtl/>
        </w:rPr>
        <w:t xml:space="preserve"> نشان دادند که تعامل ویژگی‌های تصویر و </w:t>
      </w:r>
      <w:r>
        <w:t>BEV</w:t>
      </w:r>
      <w:r>
        <w:rPr>
          <w:rFonts w:hint="cs"/>
          <w:rtl/>
        </w:rPr>
        <w:t xml:space="preserve"> لیدار از طریق بلوک‌های ترنسفورمر در چند مقیاس، در سناریوهای شهری پیچیده به‌مراتب از ترکیب هندسی نقطه‌ای بهتر عمل می‌کند؛ نسخه توسعه‌یافته این معماری [11] سال‌ها به‌عنوان مدل مرجع</w:t>
      </w:r>
      <w:r>
        <w:rPr>
          <w:rFonts w:hint="cs"/>
          <w:rtl/>
        </w:rPr>
        <w:t xml:space="preserve"> در جدول رده‌بندی </w:t>
      </w:r>
      <w:r>
        <w:t>CARLA</w:t>
      </w:r>
      <w:r>
        <w:rPr>
          <w:rFonts w:hint="cs"/>
          <w:rtl/>
        </w:rPr>
        <w:t xml:space="preserve"> مطرح بود. شائو و همکاران [12] در </w:t>
      </w:r>
      <w:r>
        <w:t>InterFuser</w:t>
      </w:r>
      <w:r>
        <w:rPr>
          <w:rFonts w:hint="cs"/>
          <w:rtl/>
        </w:rPr>
        <w:t xml:space="preserve"> با رمزگشای ترنسفورمری و نقشه‌های ایمنی میانی، تفسیرپذیری و مقیدسازی ایمنی خروجی را بهبود دادند و در </w:t>
      </w:r>
      <w:r>
        <w:t>ReasonNet</w:t>
      </w:r>
      <w:r>
        <w:rPr>
          <w:rFonts w:hint="cs"/>
          <w:rtl/>
        </w:rPr>
        <w:t xml:space="preserve"> [6] با استدلال زمانی و سراسری، پیش‌بینی رخدادهای مسدودشده را ممکن کردند. ژانگ </w:t>
      </w:r>
      <w:r>
        <w:rPr>
          <w:rFonts w:hint="cs"/>
          <w:rtl/>
        </w:rPr>
        <w:t xml:space="preserve">و همکاران [5] در </w:t>
      </w:r>
      <w:r>
        <w:t>MMFN</w:t>
      </w:r>
      <w:r>
        <w:rPr>
          <w:rFonts w:hint="cs"/>
          <w:rtl/>
        </w:rPr>
        <w:t xml:space="preserve"> نشان دادند که افزودن وجه‌های بیشتر مانند نقشه برداری و رادار نیز در چارچوب مشابه قابل ادغام است. وو و همکاران [24] در </w:t>
      </w:r>
      <w:r>
        <w:t>TCP</w:t>
      </w:r>
      <w:r>
        <w:rPr>
          <w:rFonts w:hint="cs"/>
          <w:rtl/>
        </w:rPr>
        <w:t xml:space="preserve"> ترکیب پیش‌بینی مسیر و کنترل مستقیم را بررسی کردند و یگر و همکاران [25] با تحلیل سوگیری‌های پنهان رانندگی انتها-ب</w:t>
      </w:r>
      <w:r>
        <w:rPr>
          <w:rFonts w:hint="cs"/>
          <w:rtl/>
        </w:rPr>
        <w:t xml:space="preserve">ه-انتها، اهمیت طراحی دقیق رمزگشا و خبره داده‌ساز را نشان دادند. چیتا و همکاران [23] نیز در </w:t>
      </w:r>
      <w:r>
        <w:t>NEAT</w:t>
      </w:r>
      <w:r>
        <w:rPr>
          <w:rFonts w:hint="cs"/>
          <w:rtl/>
        </w:rPr>
        <w:t xml:space="preserve"> نمایش میدان‌های توجه عصبی را برای فشرده‌سازی صحنه معرفی کردند. جدول ‏2‏.‏1 ویژگی‌های کلیدی روش‌های شاخص را مقایسه می‌کند.</w:t>
      </w:r>
    </w:p>
    <w:p w14:paraId="2B3874D3" w14:textId="4B6E2902" w:rsidR="000E08A8" w:rsidRDefault="00995AE2">
      <w:pPr>
        <w:pStyle w:val="TableTitle"/>
      </w:pPr>
      <w:bookmarkStart w:id="17" w:name="_Toc235212730"/>
      <w:r>
        <w:rPr>
          <w:rFonts w:hint="cs"/>
          <w:rtl/>
        </w:rPr>
        <w:t xml:space="preserve">جدول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Table</w:instrText>
      </w:r>
      <w:r>
        <w:instrText xml:space="preserve"> \* ARABIC \s 1 </w:instrText>
      </w:r>
      <w:r>
        <w:fldChar w:fldCharType="separate"/>
      </w:r>
      <w:r>
        <w:rPr>
          <w:noProof/>
        </w:rPr>
        <w:t>1</w:t>
      </w:r>
      <w:r>
        <w:fldChar w:fldCharType="end"/>
      </w:r>
      <w:r>
        <w:rPr>
          <w:rFonts w:hint="cs"/>
          <w:rtl/>
        </w:rPr>
        <w:t xml:space="preserve">  مقایسه روش‌های شاخص رانندگی انتها-به-انتهای چندوجهی</w:t>
      </w:r>
      <w:bookmarkEnd w:id="17"/>
    </w:p>
    <w:tbl>
      <w:tblPr>
        <w:tblStyle w:val="TableStyle"/>
        <w:bidiVisual/>
        <w:tblW w:w="0" w:type="auto"/>
        <w:tblLook w:val="0620" w:firstRow="1" w:lastRow="0" w:firstColumn="0" w:lastColumn="0" w:noHBand="1" w:noVBand="1"/>
      </w:tblPr>
      <w:tblGrid>
        <w:gridCol w:w="1495"/>
        <w:gridCol w:w="1884"/>
        <w:gridCol w:w="2180"/>
        <w:gridCol w:w="1295"/>
        <w:gridCol w:w="1883"/>
      </w:tblGrid>
      <w:tr w:rsidR="000E08A8" w14:paraId="008029B1"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1500" w:type="dxa"/>
          </w:tcPr>
          <w:p w14:paraId="2FE69141" w14:textId="77777777" w:rsidR="000E08A8" w:rsidRDefault="00995AE2">
            <w:pPr>
              <w:pStyle w:val="InTableCB"/>
            </w:pPr>
            <w:r>
              <w:rPr>
                <w:rFonts w:hint="cs"/>
                <w:rtl/>
              </w:rPr>
              <w:t>روش</w:t>
            </w:r>
          </w:p>
        </w:tc>
        <w:tc>
          <w:tcPr>
            <w:tcW w:w="1900" w:type="dxa"/>
          </w:tcPr>
          <w:p w14:paraId="3B5F32D8" w14:textId="77777777" w:rsidR="000E08A8" w:rsidRDefault="00995AE2">
            <w:pPr>
              <w:pStyle w:val="InTableCB"/>
            </w:pPr>
            <w:r>
              <w:rPr>
                <w:rFonts w:hint="cs"/>
                <w:rtl/>
              </w:rPr>
              <w:t>وجه‌های ورودی</w:t>
            </w:r>
          </w:p>
        </w:tc>
        <w:tc>
          <w:tcPr>
            <w:tcW w:w="2200" w:type="dxa"/>
          </w:tcPr>
          <w:p w14:paraId="4E2E6634" w14:textId="77777777" w:rsidR="000E08A8" w:rsidRDefault="00995AE2">
            <w:pPr>
              <w:pStyle w:val="InTableCB"/>
            </w:pPr>
            <w:r>
              <w:rPr>
                <w:rFonts w:hint="cs"/>
                <w:rtl/>
              </w:rPr>
              <w:t>سازوکار ترکیب</w:t>
            </w:r>
          </w:p>
        </w:tc>
        <w:tc>
          <w:tcPr>
            <w:tcW w:w="1300" w:type="dxa"/>
          </w:tcPr>
          <w:p w14:paraId="6513BBA5" w14:textId="77777777" w:rsidR="000E08A8" w:rsidRDefault="00995AE2">
            <w:pPr>
              <w:pStyle w:val="InTableCB"/>
            </w:pPr>
            <w:r>
              <w:rPr>
                <w:rFonts w:hint="cs"/>
                <w:rtl/>
              </w:rPr>
              <w:t>پیچیدگی توجه</w:t>
            </w:r>
          </w:p>
        </w:tc>
        <w:tc>
          <w:tcPr>
            <w:tcW w:w="1900" w:type="dxa"/>
          </w:tcPr>
          <w:p w14:paraId="41129237" w14:textId="77777777" w:rsidR="000E08A8" w:rsidRDefault="00995AE2">
            <w:pPr>
              <w:pStyle w:val="InTableCB"/>
            </w:pPr>
            <w:r>
              <w:rPr>
                <w:rFonts w:hint="cs"/>
                <w:rtl/>
              </w:rPr>
              <w:t>مدیریت اطمینان حسگر</w:t>
            </w:r>
          </w:p>
        </w:tc>
      </w:tr>
      <w:tr w:rsidR="000E08A8" w14:paraId="3209B4FF" w14:textId="77777777" w:rsidTr="000E08A8">
        <w:tc>
          <w:tcPr>
            <w:tcW w:w="1500" w:type="dxa"/>
          </w:tcPr>
          <w:p w14:paraId="4FCC1962" w14:textId="77777777" w:rsidR="000E08A8" w:rsidRDefault="00995AE2">
            <w:pPr>
              <w:pStyle w:val="InTableCSmall"/>
            </w:pPr>
            <w:r>
              <w:t>CILRS</w:t>
            </w:r>
            <w:r>
              <w:rPr>
                <w:rFonts w:hint="cs"/>
                <w:rtl/>
              </w:rPr>
              <w:t xml:space="preserve"> [14]</w:t>
            </w:r>
          </w:p>
        </w:tc>
        <w:tc>
          <w:tcPr>
            <w:tcW w:w="1900" w:type="dxa"/>
          </w:tcPr>
          <w:p w14:paraId="63F69347" w14:textId="77777777" w:rsidR="000E08A8" w:rsidRDefault="00995AE2">
            <w:pPr>
              <w:pStyle w:val="InTableCSmall"/>
            </w:pPr>
            <w:r>
              <w:rPr>
                <w:rFonts w:hint="cs"/>
                <w:rtl/>
              </w:rPr>
              <w:t>دوربین</w:t>
            </w:r>
          </w:p>
        </w:tc>
        <w:tc>
          <w:tcPr>
            <w:tcW w:w="2200" w:type="dxa"/>
          </w:tcPr>
          <w:p w14:paraId="057CE576" w14:textId="77777777" w:rsidR="000E08A8" w:rsidRDefault="00995AE2">
            <w:pPr>
              <w:pStyle w:val="InTableCSmall"/>
            </w:pPr>
            <w:r>
              <w:rPr>
                <w:rFonts w:hint="cs"/>
                <w:rtl/>
              </w:rPr>
              <w:t>—</w:t>
            </w:r>
          </w:p>
        </w:tc>
        <w:tc>
          <w:tcPr>
            <w:tcW w:w="1300" w:type="dxa"/>
          </w:tcPr>
          <w:p w14:paraId="237B8B1A" w14:textId="77777777" w:rsidR="000E08A8" w:rsidRDefault="00995AE2">
            <w:pPr>
              <w:pStyle w:val="InTableCSmall"/>
            </w:pPr>
            <w:r>
              <w:rPr>
                <w:rFonts w:hint="cs"/>
                <w:rtl/>
              </w:rPr>
              <w:t>—</w:t>
            </w:r>
          </w:p>
        </w:tc>
        <w:tc>
          <w:tcPr>
            <w:tcW w:w="1900" w:type="dxa"/>
          </w:tcPr>
          <w:p w14:paraId="559436DE" w14:textId="77777777" w:rsidR="000E08A8" w:rsidRDefault="00995AE2">
            <w:pPr>
              <w:pStyle w:val="InTableCSmall"/>
            </w:pPr>
            <w:r>
              <w:rPr>
                <w:rFonts w:hint="cs"/>
                <w:rtl/>
              </w:rPr>
              <w:t>ندارد</w:t>
            </w:r>
          </w:p>
        </w:tc>
      </w:tr>
      <w:tr w:rsidR="000E08A8" w14:paraId="6CC1F101" w14:textId="77777777" w:rsidTr="000E08A8">
        <w:tc>
          <w:tcPr>
            <w:tcW w:w="1500" w:type="dxa"/>
          </w:tcPr>
          <w:p w14:paraId="39716604" w14:textId="77777777" w:rsidR="000E08A8" w:rsidRDefault="00995AE2">
            <w:pPr>
              <w:pStyle w:val="InTableCSmall"/>
            </w:pPr>
            <w:r>
              <w:t>LBC</w:t>
            </w:r>
            <w:r>
              <w:rPr>
                <w:rFonts w:hint="cs"/>
                <w:rtl/>
              </w:rPr>
              <w:t xml:space="preserve"> [15]</w:t>
            </w:r>
          </w:p>
        </w:tc>
        <w:tc>
          <w:tcPr>
            <w:tcW w:w="1900" w:type="dxa"/>
          </w:tcPr>
          <w:p w14:paraId="4E6376F4" w14:textId="77777777" w:rsidR="000E08A8" w:rsidRDefault="00995AE2">
            <w:pPr>
              <w:pStyle w:val="InTableCSmall"/>
            </w:pPr>
            <w:r>
              <w:rPr>
                <w:rFonts w:hint="cs"/>
                <w:rtl/>
              </w:rPr>
              <w:t>دوربین</w:t>
            </w:r>
          </w:p>
        </w:tc>
        <w:tc>
          <w:tcPr>
            <w:tcW w:w="2200" w:type="dxa"/>
          </w:tcPr>
          <w:p w14:paraId="58D73DC4" w14:textId="77777777" w:rsidR="000E08A8" w:rsidRDefault="00995AE2">
            <w:pPr>
              <w:pStyle w:val="InTableCSmall"/>
            </w:pPr>
            <w:r>
              <w:rPr>
                <w:rFonts w:hint="cs"/>
                <w:rtl/>
              </w:rPr>
              <w:t>—</w:t>
            </w:r>
          </w:p>
        </w:tc>
        <w:tc>
          <w:tcPr>
            <w:tcW w:w="1300" w:type="dxa"/>
          </w:tcPr>
          <w:p w14:paraId="54695AD9" w14:textId="77777777" w:rsidR="000E08A8" w:rsidRDefault="00995AE2">
            <w:pPr>
              <w:pStyle w:val="InTableCSmall"/>
            </w:pPr>
            <w:r>
              <w:rPr>
                <w:rFonts w:hint="cs"/>
                <w:rtl/>
              </w:rPr>
              <w:t>—</w:t>
            </w:r>
          </w:p>
        </w:tc>
        <w:tc>
          <w:tcPr>
            <w:tcW w:w="1900" w:type="dxa"/>
          </w:tcPr>
          <w:p w14:paraId="68CF1E15" w14:textId="77777777" w:rsidR="000E08A8" w:rsidRDefault="00995AE2">
            <w:pPr>
              <w:pStyle w:val="InTableCSmall"/>
            </w:pPr>
            <w:r>
              <w:rPr>
                <w:rFonts w:hint="cs"/>
                <w:rtl/>
              </w:rPr>
              <w:t>ندارد</w:t>
            </w:r>
          </w:p>
        </w:tc>
      </w:tr>
      <w:tr w:rsidR="000E08A8" w14:paraId="370788C0" w14:textId="77777777" w:rsidTr="000E08A8">
        <w:tc>
          <w:tcPr>
            <w:tcW w:w="1500" w:type="dxa"/>
          </w:tcPr>
          <w:p w14:paraId="6747AA59" w14:textId="77777777" w:rsidR="000E08A8" w:rsidRDefault="00995AE2">
            <w:pPr>
              <w:pStyle w:val="InTableCSmall"/>
            </w:pPr>
            <w:r>
              <w:lastRenderedPageBreak/>
              <w:t>TransFuser</w:t>
            </w:r>
            <w:r>
              <w:rPr>
                <w:rFonts w:hint="cs"/>
                <w:rtl/>
              </w:rPr>
              <w:t xml:space="preserve"> [11]</w:t>
            </w:r>
          </w:p>
        </w:tc>
        <w:tc>
          <w:tcPr>
            <w:tcW w:w="1900" w:type="dxa"/>
          </w:tcPr>
          <w:p w14:paraId="435F0341" w14:textId="77777777" w:rsidR="000E08A8" w:rsidRDefault="00995AE2">
            <w:pPr>
              <w:pStyle w:val="InTableCSmall"/>
            </w:pPr>
            <w:r>
              <w:rPr>
                <w:rFonts w:hint="cs"/>
                <w:rtl/>
              </w:rPr>
              <w:t>دوربین + لیدار</w:t>
            </w:r>
          </w:p>
        </w:tc>
        <w:tc>
          <w:tcPr>
            <w:tcW w:w="2200" w:type="dxa"/>
          </w:tcPr>
          <w:p w14:paraId="2F0CB62C" w14:textId="77777777" w:rsidR="000E08A8" w:rsidRDefault="00995AE2">
            <w:pPr>
              <w:pStyle w:val="InTableCSmall"/>
            </w:pPr>
            <w:r>
              <w:rPr>
                <w:rFonts w:hint="cs"/>
                <w:rtl/>
              </w:rPr>
              <w:t>توجه کامل چندمقیاسی</w:t>
            </w:r>
          </w:p>
        </w:tc>
        <w:tc>
          <w:tcPr>
            <w:tcW w:w="1300" w:type="dxa"/>
          </w:tcPr>
          <w:p w14:paraId="15B57C7F" w14:textId="77777777" w:rsidR="000E08A8" w:rsidRDefault="00995AE2">
            <w:pPr>
              <w:pStyle w:val="InTableCSmall"/>
            </w:pPr>
            <w:r>
              <w:t>O</w:t>
            </w:r>
            <w:r>
              <w:rPr>
                <w:rFonts w:hint="cs"/>
                <w:rtl/>
              </w:rPr>
              <w:t>(</w:t>
            </w:r>
            <w:r>
              <w:t>N</w:t>
            </w:r>
            <w:r>
              <w:rPr>
                <w:rFonts w:hint="cs"/>
                <w:rtl/>
              </w:rPr>
              <w:t>²)</w:t>
            </w:r>
          </w:p>
        </w:tc>
        <w:tc>
          <w:tcPr>
            <w:tcW w:w="1900" w:type="dxa"/>
          </w:tcPr>
          <w:p w14:paraId="6E75C4B0" w14:textId="77777777" w:rsidR="000E08A8" w:rsidRDefault="00995AE2">
            <w:pPr>
              <w:pStyle w:val="InTableCSmall"/>
            </w:pPr>
            <w:r>
              <w:rPr>
                <w:rFonts w:hint="cs"/>
                <w:rtl/>
              </w:rPr>
              <w:t>ندارد</w:t>
            </w:r>
          </w:p>
        </w:tc>
      </w:tr>
      <w:tr w:rsidR="000E08A8" w14:paraId="0EB5EB32" w14:textId="77777777" w:rsidTr="000E08A8">
        <w:tc>
          <w:tcPr>
            <w:tcW w:w="1500" w:type="dxa"/>
          </w:tcPr>
          <w:p w14:paraId="37160E7C" w14:textId="77777777" w:rsidR="000E08A8" w:rsidRDefault="00995AE2">
            <w:pPr>
              <w:pStyle w:val="InTableCSmall"/>
            </w:pPr>
            <w:r>
              <w:t>InterFuser</w:t>
            </w:r>
            <w:r>
              <w:rPr>
                <w:rFonts w:hint="cs"/>
                <w:rtl/>
              </w:rPr>
              <w:t xml:space="preserve"> [12]</w:t>
            </w:r>
          </w:p>
        </w:tc>
        <w:tc>
          <w:tcPr>
            <w:tcW w:w="1900" w:type="dxa"/>
          </w:tcPr>
          <w:p w14:paraId="643671A1" w14:textId="77777777" w:rsidR="000E08A8" w:rsidRDefault="00995AE2">
            <w:pPr>
              <w:pStyle w:val="InTableCSmall"/>
            </w:pPr>
            <w:r>
              <w:rPr>
                <w:rFonts w:hint="cs"/>
                <w:rtl/>
              </w:rPr>
              <w:t>چند دوربین + لیدار</w:t>
            </w:r>
          </w:p>
        </w:tc>
        <w:tc>
          <w:tcPr>
            <w:tcW w:w="2200" w:type="dxa"/>
          </w:tcPr>
          <w:p w14:paraId="17B20B60" w14:textId="77777777" w:rsidR="000E08A8" w:rsidRDefault="00995AE2">
            <w:pPr>
              <w:pStyle w:val="InTableCSmall"/>
            </w:pPr>
            <w:r>
              <w:rPr>
                <w:rFonts w:hint="cs"/>
                <w:rtl/>
              </w:rPr>
              <w:t>رمزگشای ترنسفورمر</w:t>
            </w:r>
          </w:p>
        </w:tc>
        <w:tc>
          <w:tcPr>
            <w:tcW w:w="1300" w:type="dxa"/>
          </w:tcPr>
          <w:p w14:paraId="246B2C35" w14:textId="77777777" w:rsidR="000E08A8" w:rsidRDefault="00995AE2">
            <w:pPr>
              <w:pStyle w:val="InTableCSmall"/>
            </w:pPr>
            <w:r>
              <w:t>O</w:t>
            </w:r>
            <w:r>
              <w:rPr>
                <w:rFonts w:hint="cs"/>
                <w:rtl/>
              </w:rPr>
              <w:t>(</w:t>
            </w:r>
            <w:r>
              <w:t>N</w:t>
            </w:r>
            <w:r>
              <w:rPr>
                <w:rFonts w:hint="cs"/>
                <w:rtl/>
              </w:rPr>
              <w:t>²)</w:t>
            </w:r>
          </w:p>
        </w:tc>
        <w:tc>
          <w:tcPr>
            <w:tcW w:w="1900" w:type="dxa"/>
          </w:tcPr>
          <w:p w14:paraId="3E8BA7EC" w14:textId="77777777" w:rsidR="000E08A8" w:rsidRDefault="00995AE2">
            <w:pPr>
              <w:pStyle w:val="InTableCSmall"/>
            </w:pPr>
            <w:r>
              <w:rPr>
                <w:rFonts w:hint="cs"/>
                <w:rtl/>
              </w:rPr>
              <w:t>ندارد</w:t>
            </w:r>
          </w:p>
        </w:tc>
      </w:tr>
      <w:tr w:rsidR="000E08A8" w14:paraId="085EEA5E" w14:textId="77777777" w:rsidTr="000E08A8">
        <w:tc>
          <w:tcPr>
            <w:tcW w:w="1500" w:type="dxa"/>
          </w:tcPr>
          <w:p w14:paraId="740C8433" w14:textId="77777777" w:rsidR="000E08A8" w:rsidRDefault="00995AE2">
            <w:pPr>
              <w:pStyle w:val="InTableCSmall"/>
            </w:pPr>
            <w:r>
              <w:t>ReasonNet</w:t>
            </w:r>
            <w:r>
              <w:rPr>
                <w:rFonts w:hint="cs"/>
                <w:rtl/>
              </w:rPr>
              <w:t xml:space="preserve"> [6]</w:t>
            </w:r>
          </w:p>
        </w:tc>
        <w:tc>
          <w:tcPr>
            <w:tcW w:w="1900" w:type="dxa"/>
          </w:tcPr>
          <w:p w14:paraId="1F388AB8" w14:textId="77777777" w:rsidR="000E08A8" w:rsidRDefault="00995AE2">
            <w:pPr>
              <w:pStyle w:val="InTableCSmall"/>
            </w:pPr>
            <w:r>
              <w:rPr>
                <w:rFonts w:hint="cs"/>
                <w:rtl/>
              </w:rPr>
              <w:t>چند دوربین + لیدار</w:t>
            </w:r>
          </w:p>
        </w:tc>
        <w:tc>
          <w:tcPr>
            <w:tcW w:w="2200" w:type="dxa"/>
          </w:tcPr>
          <w:p w14:paraId="572E87CA" w14:textId="77777777" w:rsidR="000E08A8" w:rsidRDefault="00995AE2">
            <w:pPr>
              <w:pStyle w:val="InTableCSmall"/>
            </w:pPr>
            <w:r>
              <w:rPr>
                <w:rFonts w:hint="cs"/>
                <w:rtl/>
              </w:rPr>
              <w:t>استدلال زمانی-سراسری</w:t>
            </w:r>
          </w:p>
        </w:tc>
        <w:tc>
          <w:tcPr>
            <w:tcW w:w="1300" w:type="dxa"/>
          </w:tcPr>
          <w:p w14:paraId="2F1C2D25" w14:textId="77777777" w:rsidR="000E08A8" w:rsidRDefault="00995AE2">
            <w:pPr>
              <w:pStyle w:val="InTableCSmall"/>
            </w:pPr>
            <w:r>
              <w:t>O</w:t>
            </w:r>
            <w:r>
              <w:rPr>
                <w:rFonts w:hint="cs"/>
                <w:rtl/>
              </w:rPr>
              <w:t>(</w:t>
            </w:r>
            <w:r>
              <w:t>N</w:t>
            </w:r>
            <w:r>
              <w:rPr>
                <w:rFonts w:hint="cs"/>
                <w:rtl/>
              </w:rPr>
              <w:t>²)</w:t>
            </w:r>
          </w:p>
        </w:tc>
        <w:tc>
          <w:tcPr>
            <w:tcW w:w="1900" w:type="dxa"/>
          </w:tcPr>
          <w:p w14:paraId="66FCB955" w14:textId="77777777" w:rsidR="000E08A8" w:rsidRDefault="00995AE2">
            <w:pPr>
              <w:pStyle w:val="InTableCSmall"/>
            </w:pPr>
            <w:r>
              <w:rPr>
                <w:rFonts w:hint="cs"/>
                <w:rtl/>
              </w:rPr>
              <w:t>ندارد</w:t>
            </w:r>
          </w:p>
        </w:tc>
      </w:tr>
      <w:tr w:rsidR="000E08A8" w14:paraId="1D596C64" w14:textId="77777777" w:rsidTr="000E08A8">
        <w:tc>
          <w:tcPr>
            <w:tcW w:w="1500" w:type="dxa"/>
          </w:tcPr>
          <w:p w14:paraId="3C51CE9F" w14:textId="77777777" w:rsidR="000E08A8" w:rsidRDefault="00995AE2">
            <w:pPr>
              <w:pStyle w:val="InTableCSmall"/>
            </w:pPr>
            <w:r>
              <w:t>MMFN</w:t>
            </w:r>
            <w:r>
              <w:rPr>
                <w:rFonts w:hint="cs"/>
                <w:rtl/>
              </w:rPr>
              <w:t xml:space="preserve"> [5]</w:t>
            </w:r>
          </w:p>
        </w:tc>
        <w:tc>
          <w:tcPr>
            <w:tcW w:w="1900" w:type="dxa"/>
          </w:tcPr>
          <w:p w14:paraId="297085A0" w14:textId="77777777" w:rsidR="000E08A8" w:rsidRDefault="00995AE2">
            <w:pPr>
              <w:pStyle w:val="InTableCSmall"/>
            </w:pPr>
            <w:r>
              <w:rPr>
                <w:rFonts w:hint="cs"/>
                <w:rtl/>
              </w:rPr>
              <w:t>دوربین + لیدار + نقشه</w:t>
            </w:r>
          </w:p>
        </w:tc>
        <w:tc>
          <w:tcPr>
            <w:tcW w:w="2200" w:type="dxa"/>
          </w:tcPr>
          <w:p w14:paraId="5CC31920" w14:textId="77777777" w:rsidR="000E08A8" w:rsidRDefault="00995AE2">
            <w:pPr>
              <w:pStyle w:val="InTableCSmall"/>
            </w:pPr>
            <w:r>
              <w:rPr>
                <w:rFonts w:hint="cs"/>
                <w:rtl/>
              </w:rPr>
              <w:t>توجه کامل</w:t>
            </w:r>
          </w:p>
        </w:tc>
        <w:tc>
          <w:tcPr>
            <w:tcW w:w="1300" w:type="dxa"/>
          </w:tcPr>
          <w:p w14:paraId="43A7BDD6" w14:textId="77777777" w:rsidR="000E08A8" w:rsidRDefault="00995AE2">
            <w:pPr>
              <w:pStyle w:val="InTableCSmall"/>
            </w:pPr>
            <w:r>
              <w:t>O</w:t>
            </w:r>
            <w:r>
              <w:rPr>
                <w:rFonts w:hint="cs"/>
                <w:rtl/>
              </w:rPr>
              <w:t>(</w:t>
            </w:r>
            <w:r>
              <w:t>N</w:t>
            </w:r>
            <w:r>
              <w:rPr>
                <w:rFonts w:hint="cs"/>
                <w:rtl/>
              </w:rPr>
              <w:t>²)</w:t>
            </w:r>
          </w:p>
        </w:tc>
        <w:tc>
          <w:tcPr>
            <w:tcW w:w="1900" w:type="dxa"/>
          </w:tcPr>
          <w:p w14:paraId="152A9316" w14:textId="77777777" w:rsidR="000E08A8" w:rsidRDefault="00995AE2">
            <w:pPr>
              <w:pStyle w:val="InTableCSmall"/>
            </w:pPr>
            <w:r>
              <w:rPr>
                <w:rFonts w:hint="cs"/>
                <w:rtl/>
              </w:rPr>
              <w:t>ندارد</w:t>
            </w:r>
          </w:p>
        </w:tc>
      </w:tr>
      <w:tr w:rsidR="000E08A8" w14:paraId="048ED62C" w14:textId="77777777" w:rsidTr="000E08A8">
        <w:tc>
          <w:tcPr>
            <w:tcW w:w="1500" w:type="dxa"/>
          </w:tcPr>
          <w:p w14:paraId="0A9FF10D" w14:textId="77777777" w:rsidR="000E08A8" w:rsidRDefault="00995AE2">
            <w:pPr>
              <w:pStyle w:val="InTableCSmall"/>
            </w:pPr>
            <w:r>
              <w:rPr>
                <w:rFonts w:hint="cs"/>
                <w:rtl/>
              </w:rPr>
              <w:t>روش پیشنهادی</w:t>
            </w:r>
          </w:p>
        </w:tc>
        <w:tc>
          <w:tcPr>
            <w:tcW w:w="1900" w:type="dxa"/>
          </w:tcPr>
          <w:p w14:paraId="34EF4675" w14:textId="77777777" w:rsidR="000E08A8" w:rsidRDefault="00995AE2">
            <w:pPr>
              <w:pStyle w:val="InTableCSmall"/>
            </w:pPr>
            <w:r>
              <w:rPr>
                <w:rFonts w:hint="cs"/>
                <w:rtl/>
              </w:rPr>
              <w:t>دوربین + لیدار</w:t>
            </w:r>
          </w:p>
        </w:tc>
        <w:tc>
          <w:tcPr>
            <w:tcW w:w="2200" w:type="dxa"/>
          </w:tcPr>
          <w:p w14:paraId="5A6EBBF6" w14:textId="77777777" w:rsidR="000E08A8" w:rsidRDefault="00995AE2">
            <w:pPr>
              <w:pStyle w:val="InTableCSmall"/>
            </w:pPr>
            <w:r>
              <w:rPr>
                <w:rFonts w:hint="cs"/>
                <w:rtl/>
              </w:rPr>
              <w:t>توجه متقابل خطی دروازه‌دار</w:t>
            </w:r>
          </w:p>
        </w:tc>
        <w:tc>
          <w:tcPr>
            <w:tcW w:w="1300" w:type="dxa"/>
          </w:tcPr>
          <w:p w14:paraId="652DB4D1" w14:textId="77777777" w:rsidR="000E08A8" w:rsidRDefault="00995AE2">
            <w:pPr>
              <w:pStyle w:val="InTableCSmall"/>
            </w:pPr>
            <w:r>
              <w:t>O</w:t>
            </w:r>
            <w:r>
              <w:rPr>
                <w:rFonts w:hint="cs"/>
                <w:rtl/>
              </w:rPr>
              <w:t>(</w:t>
            </w:r>
            <w:r>
              <w:t>N</w:t>
            </w:r>
            <w:r>
              <w:rPr>
                <w:rFonts w:hint="cs"/>
                <w:rtl/>
              </w:rPr>
              <w:t>)</w:t>
            </w:r>
          </w:p>
        </w:tc>
        <w:tc>
          <w:tcPr>
            <w:tcW w:w="1900" w:type="dxa"/>
          </w:tcPr>
          <w:p w14:paraId="257E97B6" w14:textId="77777777" w:rsidR="000E08A8" w:rsidRDefault="00995AE2">
            <w:pPr>
              <w:pStyle w:val="InTableCSmall"/>
            </w:pPr>
            <w:r>
              <w:rPr>
                <w:rFonts w:hint="cs"/>
                <w:rtl/>
              </w:rPr>
              <w:t>دروازه پویا + حذف تصادفی</w:t>
            </w:r>
          </w:p>
        </w:tc>
      </w:tr>
    </w:tbl>
    <w:p w14:paraId="76BAFA2C" w14:textId="77777777" w:rsidR="000E08A8" w:rsidRDefault="000E08A8"/>
    <w:p w14:paraId="7E1C5FEB" w14:textId="77777777" w:rsidR="000E08A8" w:rsidRDefault="00995AE2">
      <w:pPr>
        <w:pStyle w:val="Heading2"/>
      </w:pPr>
      <w:bookmarkStart w:id="18" w:name="_Toc235212667"/>
      <w:r>
        <w:rPr>
          <w:rFonts w:hint="cs"/>
          <w:rtl/>
        </w:rPr>
        <w:t>مجموعه‌داده‌ها و بسترهای ارزیابی</w:t>
      </w:r>
      <w:bookmarkEnd w:id="18"/>
    </w:p>
    <w:p w14:paraId="2198B6FB" w14:textId="77777777" w:rsidR="000E08A8" w:rsidRDefault="00995AE2">
      <w:r>
        <w:rPr>
          <w:rFonts w:hint="cs"/>
          <w:rtl/>
        </w:rPr>
        <w:t xml:space="preserve">پیشرفت این حوزه بدون مجموعه‌داده‌ها و بسترهای ارزیابی استاندارد ممکن نبود. مجموعه‌داده </w:t>
      </w:r>
      <w:r>
        <w:t>nuScenes</w:t>
      </w:r>
      <w:r>
        <w:rPr>
          <w:rFonts w:hint="cs"/>
          <w:rtl/>
        </w:rPr>
        <w:t xml:space="preserve"> [7] با ۱۰۰۰ صحنه شهری و حاشیه‌نویسی کامل سه‌بعدی، و مجموعه‌داده </w:t>
      </w:r>
      <w:r>
        <w:t>Waymo</w:t>
      </w:r>
      <w:r>
        <w:rPr>
          <w:rFonts w:hint="cs"/>
          <w:rtl/>
        </w:rPr>
        <w:t xml:space="preserve"> [8] با پوشش جغرافیایی و تنوع ب</w:t>
      </w:r>
      <w:r>
        <w:rPr>
          <w:rFonts w:hint="cs"/>
          <w:rtl/>
        </w:rPr>
        <w:t xml:space="preserve">الای خود، به مرجع ارزیابی ادراک چندوجهی تبدیل شده‌اند. با این حال، ارزیابی «حلقه‌بسته» سیاست رانندگی — که در آن خطاهای مدل بر مشاهدات بعدی اثر می‌گذارند — تنها در شبیه‌ساز ممکن است؛ شبیه‌ساز متن‌باز </w:t>
      </w:r>
      <w:r>
        <w:t>CARLA</w:t>
      </w:r>
      <w:r>
        <w:rPr>
          <w:rFonts w:hint="cs"/>
          <w:rtl/>
        </w:rPr>
        <w:t xml:space="preserve"> [13] با پشتیبانی از شهرهای متنوع، عامل‌های ترافیکی </w:t>
      </w:r>
      <w:r>
        <w:rPr>
          <w:rFonts w:hint="cs"/>
          <w:rtl/>
        </w:rPr>
        <w:t xml:space="preserve">و شرایط جوی قابل‌کنترل، بستر اصلی این نوع ارزیابی و بنچمارک‌های رسمی آن مانند </w:t>
      </w:r>
      <w:r>
        <w:t>Longest6</w:t>
      </w:r>
      <w:r>
        <w:rPr>
          <w:rFonts w:hint="cs"/>
          <w:rtl/>
        </w:rPr>
        <w:t xml:space="preserve"> است [11]. جدول ‏2‏.‏2 مشخصات این بسترها را خلاصه می‌کند. در پژوهش حاضر، به دلیل نیاز به ارزیابی حلقه‌بسته و سناریوهای ایمنی-بحرانی تکرارپذیر، از </w:t>
      </w:r>
      <w:r>
        <w:t>CARLA</w:t>
      </w:r>
      <w:r>
        <w:rPr>
          <w:rFonts w:hint="cs"/>
          <w:rtl/>
        </w:rPr>
        <w:t xml:space="preserve"> استفاده می‌شود.</w:t>
      </w:r>
    </w:p>
    <w:p w14:paraId="7AB0715A" w14:textId="18619382" w:rsidR="000E08A8" w:rsidRDefault="00995AE2">
      <w:pPr>
        <w:pStyle w:val="TableTitle"/>
      </w:pPr>
      <w:bookmarkStart w:id="19" w:name="_Toc235212731"/>
      <w:r>
        <w:rPr>
          <w:rFonts w:hint="cs"/>
          <w:rtl/>
        </w:rPr>
        <w:t>جد</w:t>
      </w:r>
      <w:r>
        <w:rPr>
          <w:rFonts w:hint="cs"/>
          <w:rtl/>
        </w:rPr>
        <w:t xml:space="preserve">ول </w:t>
      </w:r>
      <w:r>
        <w:fldChar w:fldCharType="begin"/>
      </w:r>
      <w:r>
        <w:instrText xml:space="preserve"> STYLEREF 1 \s </w:instrText>
      </w:r>
      <w:r>
        <w:fldChar w:fldCharType="separate"/>
      </w:r>
      <w:r>
        <w:rPr>
          <w:noProof/>
          <w:rtl/>
        </w:rPr>
        <w:t>‏2</w:t>
      </w:r>
      <w:r>
        <w:fldChar w:fldCharType="end"/>
      </w:r>
      <w:r>
        <w:rPr>
          <w:rtl/>
        </w:rPr>
        <w:t>‏.‏</w:t>
      </w:r>
      <w:r>
        <w:fldChar w:fldCharType="begin"/>
      </w:r>
      <w:r>
        <w:instrText xml:space="preserve"> SEQ Table \* ARABIC \s 1 </w:instrText>
      </w:r>
      <w:r>
        <w:fldChar w:fldCharType="separate"/>
      </w:r>
      <w:r>
        <w:rPr>
          <w:noProof/>
        </w:rPr>
        <w:t>2</w:t>
      </w:r>
      <w:r>
        <w:fldChar w:fldCharType="end"/>
      </w:r>
      <w:r>
        <w:rPr>
          <w:rFonts w:hint="cs"/>
          <w:rtl/>
        </w:rPr>
        <w:t xml:space="preserve">  مجموعه‌داده‌های استاندارد رانندگی خودران</w:t>
      </w:r>
      <w:bookmarkEnd w:id="19"/>
    </w:p>
    <w:tbl>
      <w:tblPr>
        <w:tblStyle w:val="TableStyle"/>
        <w:bidiVisual/>
        <w:tblW w:w="0" w:type="auto"/>
        <w:tblLook w:val="0620" w:firstRow="1" w:lastRow="0" w:firstColumn="0" w:lastColumn="0" w:noHBand="1" w:noVBand="1"/>
      </w:tblPr>
      <w:tblGrid>
        <w:gridCol w:w="1692"/>
        <w:gridCol w:w="895"/>
        <w:gridCol w:w="2278"/>
        <w:gridCol w:w="2383"/>
        <w:gridCol w:w="1489"/>
      </w:tblGrid>
      <w:tr w:rsidR="000E08A8" w14:paraId="06F0DB0D"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1700" w:type="dxa"/>
          </w:tcPr>
          <w:p w14:paraId="5DF99669" w14:textId="77777777" w:rsidR="000E08A8" w:rsidRDefault="00995AE2">
            <w:pPr>
              <w:pStyle w:val="InTableCB"/>
            </w:pPr>
            <w:r>
              <w:rPr>
                <w:rFonts w:hint="cs"/>
                <w:rtl/>
              </w:rPr>
              <w:t>مجموعه‌داده</w:t>
            </w:r>
          </w:p>
        </w:tc>
        <w:tc>
          <w:tcPr>
            <w:tcW w:w="900" w:type="dxa"/>
          </w:tcPr>
          <w:p w14:paraId="4B0C18C7" w14:textId="77777777" w:rsidR="000E08A8" w:rsidRDefault="00995AE2">
            <w:pPr>
              <w:pStyle w:val="InTableCB"/>
            </w:pPr>
            <w:r>
              <w:rPr>
                <w:rFonts w:hint="cs"/>
                <w:rtl/>
              </w:rPr>
              <w:t>سال</w:t>
            </w:r>
          </w:p>
        </w:tc>
        <w:tc>
          <w:tcPr>
            <w:tcW w:w="2300" w:type="dxa"/>
          </w:tcPr>
          <w:p w14:paraId="2A1F73F2" w14:textId="77777777" w:rsidR="000E08A8" w:rsidRDefault="00995AE2">
            <w:pPr>
              <w:pStyle w:val="InTableCB"/>
            </w:pPr>
            <w:r>
              <w:rPr>
                <w:rFonts w:hint="cs"/>
                <w:rtl/>
              </w:rPr>
              <w:t>حسگرها</w:t>
            </w:r>
          </w:p>
        </w:tc>
        <w:tc>
          <w:tcPr>
            <w:tcW w:w="2400" w:type="dxa"/>
          </w:tcPr>
          <w:p w14:paraId="13AFC2BD" w14:textId="77777777" w:rsidR="000E08A8" w:rsidRDefault="00995AE2">
            <w:pPr>
              <w:pStyle w:val="InTableCB"/>
            </w:pPr>
            <w:r>
              <w:rPr>
                <w:rFonts w:hint="cs"/>
                <w:rtl/>
              </w:rPr>
              <w:t>حجم</w:t>
            </w:r>
          </w:p>
        </w:tc>
        <w:tc>
          <w:tcPr>
            <w:tcW w:w="1500" w:type="dxa"/>
          </w:tcPr>
          <w:p w14:paraId="58CE8C7F" w14:textId="77777777" w:rsidR="000E08A8" w:rsidRDefault="00995AE2">
            <w:pPr>
              <w:pStyle w:val="InTableCB"/>
            </w:pPr>
            <w:r>
              <w:rPr>
                <w:rFonts w:hint="cs"/>
                <w:rtl/>
              </w:rPr>
              <w:t>نوع ارزیابی</w:t>
            </w:r>
          </w:p>
        </w:tc>
      </w:tr>
      <w:tr w:rsidR="000E08A8" w14:paraId="6A05F196" w14:textId="77777777" w:rsidTr="000E08A8">
        <w:tc>
          <w:tcPr>
            <w:tcW w:w="1700" w:type="dxa"/>
          </w:tcPr>
          <w:p w14:paraId="61103F50" w14:textId="77777777" w:rsidR="000E08A8" w:rsidRDefault="00995AE2">
            <w:pPr>
              <w:pStyle w:val="InTableCSmall"/>
            </w:pPr>
            <w:r>
              <w:t>nuScenes</w:t>
            </w:r>
            <w:r>
              <w:rPr>
                <w:rFonts w:hint="cs"/>
                <w:rtl/>
              </w:rPr>
              <w:t xml:space="preserve"> [7]</w:t>
            </w:r>
          </w:p>
        </w:tc>
        <w:tc>
          <w:tcPr>
            <w:tcW w:w="900" w:type="dxa"/>
          </w:tcPr>
          <w:p w14:paraId="4759C5BD" w14:textId="77777777" w:rsidR="000E08A8" w:rsidRDefault="00995AE2">
            <w:pPr>
              <w:pStyle w:val="InTableCSmall"/>
            </w:pPr>
            <w:r>
              <w:rPr>
                <w:rFonts w:hint="cs"/>
                <w:rtl/>
              </w:rPr>
              <w:t>2020</w:t>
            </w:r>
          </w:p>
        </w:tc>
        <w:tc>
          <w:tcPr>
            <w:tcW w:w="2300" w:type="dxa"/>
          </w:tcPr>
          <w:p w14:paraId="5A03D028" w14:textId="77777777" w:rsidR="000E08A8" w:rsidRDefault="00995AE2">
            <w:pPr>
              <w:pStyle w:val="InTableCSmall"/>
            </w:pPr>
            <w:r>
              <w:rPr>
                <w:rFonts w:hint="cs"/>
                <w:rtl/>
              </w:rPr>
              <w:t>۶ دوربین، لیدار، رادار</w:t>
            </w:r>
          </w:p>
        </w:tc>
        <w:tc>
          <w:tcPr>
            <w:tcW w:w="2400" w:type="dxa"/>
          </w:tcPr>
          <w:p w14:paraId="5F5568F8" w14:textId="77777777" w:rsidR="000E08A8" w:rsidRDefault="00995AE2">
            <w:pPr>
              <w:pStyle w:val="InTableCSmall"/>
            </w:pPr>
            <w:r>
              <w:rPr>
                <w:rFonts w:hint="cs"/>
                <w:rtl/>
              </w:rPr>
              <w:t>۱۰۰۰ صحنه / ۱٫۴ میلیون قاب</w:t>
            </w:r>
          </w:p>
        </w:tc>
        <w:tc>
          <w:tcPr>
            <w:tcW w:w="1500" w:type="dxa"/>
          </w:tcPr>
          <w:p w14:paraId="6AA8D526" w14:textId="77777777" w:rsidR="000E08A8" w:rsidRDefault="00995AE2">
            <w:pPr>
              <w:pStyle w:val="InTableCSmall"/>
            </w:pPr>
            <w:r>
              <w:rPr>
                <w:rFonts w:hint="cs"/>
                <w:rtl/>
              </w:rPr>
              <w:t>حلقه‌باز</w:t>
            </w:r>
          </w:p>
        </w:tc>
      </w:tr>
      <w:tr w:rsidR="000E08A8" w14:paraId="1EF83CC6" w14:textId="77777777" w:rsidTr="000E08A8">
        <w:tc>
          <w:tcPr>
            <w:tcW w:w="1700" w:type="dxa"/>
          </w:tcPr>
          <w:p w14:paraId="0111FF15" w14:textId="77777777" w:rsidR="000E08A8" w:rsidRDefault="00995AE2">
            <w:pPr>
              <w:pStyle w:val="InTableCSmall"/>
            </w:pPr>
            <w:r>
              <w:t>Waymo Open</w:t>
            </w:r>
            <w:r>
              <w:rPr>
                <w:rFonts w:hint="cs"/>
                <w:rtl/>
              </w:rPr>
              <w:t xml:space="preserve"> [8]</w:t>
            </w:r>
          </w:p>
        </w:tc>
        <w:tc>
          <w:tcPr>
            <w:tcW w:w="900" w:type="dxa"/>
          </w:tcPr>
          <w:p w14:paraId="2A737836" w14:textId="77777777" w:rsidR="000E08A8" w:rsidRDefault="00995AE2">
            <w:pPr>
              <w:pStyle w:val="InTableCSmall"/>
            </w:pPr>
            <w:r>
              <w:rPr>
                <w:rFonts w:hint="cs"/>
                <w:rtl/>
              </w:rPr>
              <w:t>2020</w:t>
            </w:r>
          </w:p>
        </w:tc>
        <w:tc>
          <w:tcPr>
            <w:tcW w:w="2300" w:type="dxa"/>
          </w:tcPr>
          <w:p w14:paraId="2AD77035" w14:textId="77777777" w:rsidR="000E08A8" w:rsidRDefault="00995AE2">
            <w:pPr>
              <w:pStyle w:val="InTableCSmall"/>
            </w:pPr>
            <w:r>
              <w:rPr>
                <w:rFonts w:hint="cs"/>
                <w:rtl/>
              </w:rPr>
              <w:t>۵ دوربین، ۵ لیدار</w:t>
            </w:r>
          </w:p>
        </w:tc>
        <w:tc>
          <w:tcPr>
            <w:tcW w:w="2400" w:type="dxa"/>
          </w:tcPr>
          <w:p w14:paraId="25F87643" w14:textId="77777777" w:rsidR="000E08A8" w:rsidRDefault="00995AE2">
            <w:pPr>
              <w:pStyle w:val="InTableCSmall"/>
            </w:pPr>
            <w:r>
              <w:rPr>
                <w:rFonts w:hint="cs"/>
                <w:rtl/>
              </w:rPr>
              <w:t>۱۱۵۰ صحنه / ۲۳۰ هزار قاب حاشیه‌نویسی‌شده</w:t>
            </w:r>
          </w:p>
        </w:tc>
        <w:tc>
          <w:tcPr>
            <w:tcW w:w="1500" w:type="dxa"/>
          </w:tcPr>
          <w:p w14:paraId="47DDB1BB" w14:textId="77777777" w:rsidR="000E08A8" w:rsidRDefault="00995AE2">
            <w:pPr>
              <w:pStyle w:val="InTableCSmall"/>
            </w:pPr>
            <w:r>
              <w:rPr>
                <w:rFonts w:hint="cs"/>
                <w:rtl/>
              </w:rPr>
              <w:t>حلقه‌باز</w:t>
            </w:r>
          </w:p>
        </w:tc>
      </w:tr>
      <w:tr w:rsidR="000E08A8" w14:paraId="2B4FAA03" w14:textId="77777777" w:rsidTr="000E08A8">
        <w:tc>
          <w:tcPr>
            <w:tcW w:w="1700" w:type="dxa"/>
          </w:tcPr>
          <w:p w14:paraId="34402E07" w14:textId="77777777" w:rsidR="000E08A8" w:rsidRDefault="00995AE2">
            <w:pPr>
              <w:pStyle w:val="InTableCSmall"/>
            </w:pPr>
            <w:r>
              <w:t>CARLA</w:t>
            </w:r>
            <w:r>
              <w:rPr>
                <w:rFonts w:hint="cs"/>
                <w:rtl/>
              </w:rPr>
              <w:t xml:space="preserve"> [13]</w:t>
            </w:r>
          </w:p>
        </w:tc>
        <w:tc>
          <w:tcPr>
            <w:tcW w:w="900" w:type="dxa"/>
          </w:tcPr>
          <w:p w14:paraId="1D32A1EE" w14:textId="77777777" w:rsidR="000E08A8" w:rsidRDefault="00995AE2">
            <w:pPr>
              <w:pStyle w:val="InTableCSmall"/>
            </w:pPr>
            <w:r>
              <w:rPr>
                <w:rFonts w:hint="cs"/>
                <w:rtl/>
              </w:rPr>
              <w:t>2017</w:t>
            </w:r>
          </w:p>
        </w:tc>
        <w:tc>
          <w:tcPr>
            <w:tcW w:w="2300" w:type="dxa"/>
          </w:tcPr>
          <w:p w14:paraId="3A7AE3B4" w14:textId="77777777" w:rsidR="000E08A8" w:rsidRDefault="00995AE2">
            <w:pPr>
              <w:pStyle w:val="InTableCSmall"/>
            </w:pPr>
            <w:r>
              <w:rPr>
                <w:rFonts w:hint="cs"/>
                <w:rtl/>
              </w:rPr>
              <w:t>قابل پیکربندی</w:t>
            </w:r>
          </w:p>
        </w:tc>
        <w:tc>
          <w:tcPr>
            <w:tcW w:w="2400" w:type="dxa"/>
          </w:tcPr>
          <w:p w14:paraId="177E4BBB" w14:textId="77777777" w:rsidR="000E08A8" w:rsidRDefault="00995AE2">
            <w:pPr>
              <w:pStyle w:val="InTableCSmall"/>
            </w:pPr>
            <w:r>
              <w:rPr>
                <w:rFonts w:hint="cs"/>
                <w:rtl/>
              </w:rPr>
              <w:t>نامحدود (تولید برخط)</w:t>
            </w:r>
          </w:p>
        </w:tc>
        <w:tc>
          <w:tcPr>
            <w:tcW w:w="1500" w:type="dxa"/>
          </w:tcPr>
          <w:p w14:paraId="632C0884" w14:textId="77777777" w:rsidR="000E08A8" w:rsidRDefault="00995AE2">
            <w:pPr>
              <w:pStyle w:val="InTableCSmall"/>
            </w:pPr>
            <w:r>
              <w:rPr>
                <w:rFonts w:hint="cs"/>
                <w:rtl/>
              </w:rPr>
              <w:t>حلقه‌بسته</w:t>
            </w:r>
          </w:p>
        </w:tc>
      </w:tr>
    </w:tbl>
    <w:p w14:paraId="2A3A0ACF" w14:textId="77777777" w:rsidR="000E08A8" w:rsidRDefault="000E08A8"/>
    <w:p w14:paraId="0FBD7940" w14:textId="77777777" w:rsidR="000E08A8" w:rsidRDefault="00995AE2">
      <w:pPr>
        <w:pStyle w:val="Heading2"/>
      </w:pPr>
      <w:bookmarkStart w:id="20" w:name="_Toc235212668"/>
      <w:r>
        <w:rPr>
          <w:rFonts w:hint="cs"/>
          <w:rtl/>
        </w:rPr>
        <w:lastRenderedPageBreak/>
        <w:t>خلأهای تحقیقاتی و جمع‌بندی</w:t>
      </w:r>
      <w:bookmarkEnd w:id="20"/>
    </w:p>
    <w:p w14:paraId="72E13BC0" w14:textId="77777777" w:rsidR="000E08A8" w:rsidRDefault="00995AE2">
      <w:r>
        <w:rPr>
          <w:rFonts w:hint="cs"/>
          <w:rtl/>
        </w:rPr>
        <w:t>با وجود پیشرفت‌های حاصل، مرور فوق و به‌ويژه تحلیل مقاله مرجع [1] به چندین خلأ کلیدی اشاره دارد که این پژوهش قصد دار</w:t>
      </w:r>
      <w:r>
        <w:rPr>
          <w:rFonts w:hint="cs"/>
          <w:rtl/>
        </w:rPr>
        <w:t>د به آنها بپردازد:</w:t>
      </w:r>
    </w:p>
    <w:p w14:paraId="45BE3B19" w14:textId="77777777" w:rsidR="000E08A8" w:rsidRDefault="00995AE2">
      <w:pPr>
        <w:pStyle w:val="Bulet"/>
      </w:pPr>
      <w:r>
        <w:rPr>
          <w:rFonts w:hint="cs"/>
          <w:b/>
          <w:bCs/>
          <w:rtl/>
        </w:rPr>
        <w:t>نبود سازوکار ترکیب بهینه:</w:t>
      </w:r>
      <w:r>
        <w:rPr>
          <w:rFonts w:hint="cs"/>
          <w:rtl/>
        </w:rPr>
        <w:t xml:space="preserve"> بسیاری از سازوکارهای پیشرفته ترکیب اطلاعات که در حوزه ادراک توسعه یافته‌اند [2و3و22]، هنوز به‌طور کامل در وظیفه رانندگی انتها-به-انتها به کار گرفته نشده‌اند و این حوزه نیازمند پژوهش بیشتر است،</w:t>
      </w:r>
    </w:p>
    <w:p w14:paraId="2DEDFBC9" w14:textId="77777777" w:rsidR="000E08A8" w:rsidRDefault="00995AE2">
      <w:pPr>
        <w:pStyle w:val="Bulet"/>
      </w:pPr>
      <w:r>
        <w:rPr>
          <w:rFonts w:hint="cs"/>
          <w:b/>
          <w:bCs/>
          <w:rtl/>
        </w:rPr>
        <w:t>هزینه محاسباتی بال</w:t>
      </w:r>
      <w:r>
        <w:rPr>
          <w:rFonts w:hint="cs"/>
          <w:b/>
          <w:bCs/>
          <w:rtl/>
        </w:rPr>
        <w:t>ا:</w:t>
      </w:r>
      <w:r>
        <w:rPr>
          <w:rFonts w:hint="cs"/>
          <w:rtl/>
        </w:rPr>
        <w:t xml:space="preserve"> لایه‌های توجه کامل در مدل‌های ترنسفورمری، هزینه محاسباتی مرتبه دوم نسبت به تعداد نشانه‌ها تحمیل می‌کنند و تضمینی برای استخراج اطلاعات مفید وجود ندارد؛ بنابراین طراحی یک سازوکار ترکیب کارآمدتر، یک فرصت تحقیقاتی مهم است و</w:t>
      </w:r>
    </w:p>
    <w:p w14:paraId="1DE10F5C" w14:textId="77777777" w:rsidR="000E08A8" w:rsidRDefault="00995AE2">
      <w:pPr>
        <w:pStyle w:val="Bulet"/>
      </w:pPr>
      <w:r>
        <w:rPr>
          <w:rFonts w:hint="cs"/>
          <w:b/>
          <w:bCs/>
          <w:rtl/>
        </w:rPr>
        <w:t>نبود استواری در شرایط چالش‌برانگیز:</w:t>
      </w:r>
      <w:r>
        <w:rPr>
          <w:rFonts w:hint="cs"/>
          <w:rtl/>
        </w:rPr>
        <w:t xml:space="preserve"> مدل‌های موجود در مواجهه با سناریوهای خارج از توزیع داده‌های آموزشی، مانند شرایط جوی نامساعد (باران، مه) یا رویدادهای نادر، با افت عملکرد شدید مواجه می‌شوند و هیچ‌یک سازوکار صریحی برای مدیریت اطمینان حسگرها ندارند.</w:t>
      </w:r>
    </w:p>
    <w:p w14:paraId="5E16FEE2" w14:textId="77777777" w:rsidR="000E08A8" w:rsidRDefault="00995AE2">
      <w:r>
        <w:rPr>
          <w:rFonts w:hint="cs"/>
          <w:rtl/>
        </w:rPr>
        <w:t>بنابرا</w:t>
      </w:r>
      <w:r>
        <w:rPr>
          <w:rFonts w:hint="cs"/>
          <w:rtl/>
        </w:rPr>
        <w:t>ین، پژوهش حاضر در راستای پاسخ به این خلأها، بر طراحی یک معماری ترنسفورمری تمرکز دارد که با یک سازوکار توجه کارآمد و بهینه، اطلاعات چندوجهی را برای دستیابی به عملکردی استوارتر در شرایط دشوار ترکیب می‌کند. فصل بعد، مبانی نظری لازم برای صورت‌بندی دقیق این معم</w:t>
      </w:r>
      <w:r>
        <w:rPr>
          <w:rFonts w:hint="cs"/>
          <w:rtl/>
        </w:rPr>
        <w:t>اری را فراهم می‌آورد.</w:t>
      </w:r>
    </w:p>
    <w:p w14:paraId="333D025D" w14:textId="77777777" w:rsidR="000E08A8" w:rsidRDefault="000E08A8"/>
    <w:p w14:paraId="46907098" w14:textId="77777777" w:rsidR="000E08A8" w:rsidRDefault="000E08A8">
      <w:pPr>
        <w:sectPr w:rsidR="000E08A8" w:rsidSect="003F7272">
          <w:headerReference w:type="default" r:id="rId23"/>
          <w:pgSz w:w="11906" w:h="16838" w:code="9"/>
          <w:pgMar w:top="1729" w:right="1729" w:bottom="1729" w:left="1440" w:header="720" w:footer="720" w:gutter="0"/>
          <w:cols w:space="720"/>
          <w:bidi/>
          <w:rtlGutter/>
          <w:docGrid w:linePitch="360"/>
        </w:sectPr>
      </w:pPr>
    </w:p>
    <w:p w14:paraId="2E3C43A6" w14:textId="77777777" w:rsidR="000E08A8" w:rsidRDefault="00995AE2">
      <w:pPr>
        <w:pStyle w:val="Heading1"/>
      </w:pPr>
      <w:bookmarkStart w:id="21" w:name="_Toc235212669"/>
      <w:r>
        <w:rPr>
          <w:rFonts w:hint="cs"/>
          <w:rtl/>
        </w:rPr>
        <w:lastRenderedPageBreak/>
        <w:t>مبانی نظری و فرمول‌بندی مسئله</w:t>
      </w:r>
      <w:bookmarkEnd w:id="21"/>
    </w:p>
    <w:p w14:paraId="58FBF545" w14:textId="77777777" w:rsidR="000E08A8" w:rsidRDefault="00995AE2">
      <w:r>
        <w:rPr>
          <w:rFonts w:hint="cs"/>
          <w:rtl/>
        </w:rPr>
        <w:t>در این فصل، مبانی نظری لازم برای طراحی معماری پیشنهادی ارائه می‌شود. ابتدا مسئله رانندگی انتها-به-انتها در چارچوب یادگیری تقلیدی به‌صورت ریاضی صورت‌بندی می‌شود؛ سپس ساختار رمزگذارهای تک‌وجهی تصویر و ابر نقاط، سازوکار توجه و گونه کارآمد خطی آن، و در پایان چ</w:t>
      </w:r>
      <w:r>
        <w:rPr>
          <w:rFonts w:hint="cs"/>
          <w:rtl/>
        </w:rPr>
        <w:t>ارچوب یادگیری چندوظیفه‌ای و توابع هزینه تشریح می‌شوند. نمادگذاری معرفی‌شده در این فصل، در سراسر فصل‌های بعد به کار می‌رود.</w:t>
      </w:r>
    </w:p>
    <w:p w14:paraId="54FD3A39" w14:textId="77777777" w:rsidR="000E08A8" w:rsidRDefault="00995AE2">
      <w:pPr>
        <w:pStyle w:val="Heading2"/>
      </w:pPr>
      <w:bookmarkStart w:id="22" w:name="_Toc235212670"/>
      <w:r>
        <w:rPr>
          <w:rFonts w:hint="cs"/>
          <w:rtl/>
        </w:rPr>
        <w:t>فرمول‌بندی مسئله رانندگی انتها-به-انتها</w:t>
      </w:r>
      <w:bookmarkEnd w:id="22"/>
    </w:p>
    <w:p w14:paraId="11AF749A" w14:textId="77777777" w:rsidR="000E08A8" w:rsidRDefault="00995AE2">
      <w:r>
        <w:rPr>
          <w:rFonts w:hint="cs"/>
          <w:rtl/>
        </w:rPr>
        <w:t>محیط رانندگی را می‌توان یک فرایند تصمیم مارکوف مشاهده‌پذیر جزئی</w:t>
      </w:r>
      <w:r>
        <w:rPr>
          <w:rStyle w:val="FootnoteReference"/>
          <w:rtl/>
        </w:rPr>
        <w:footnoteReference w:id="27"/>
      </w:r>
      <w:r>
        <w:rPr>
          <w:rFonts w:hint="cs"/>
          <w:rtl/>
        </w:rPr>
        <w:t xml:space="preserve"> در نظر گرفت که در آن عامل به حالت کامل محیط دسترسی ندارد و تنها مشاهده چندوجهی زیر را دریافت می‌کند:</w:t>
      </w:r>
    </w:p>
    <w:p w14:paraId="1318EDE6" w14:textId="13A446FA"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w:t>
      </w:r>
      <w:r>
        <w:fldChar w:fldCharType="end"/>
      </w:r>
      <w:r>
        <w:rPr>
          <w:rFonts w:hint="cs"/>
          <w:rtl/>
        </w:rPr>
        <w:t>)</w:t>
      </w:r>
      <w:r>
        <w:tab/>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p>
    <w:p w14:paraId="3E6B3BA4" w14:textId="77777777" w:rsidR="000E08A8" w:rsidRDefault="00995AE2">
      <w:r>
        <w:rPr>
          <w:rFonts w:hint="cs"/>
          <w:rtl/>
        </w:rPr>
        <w:t xml:space="preserve">که در آن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hint="cs"/>
          <w:rtl/>
        </w:rPr>
        <w:t xml:space="preserve"> تصویر (یا تصاویر) دوربین،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hint="cs"/>
          <w:rtl/>
        </w:rPr>
        <w:t xml:space="preserve"> ابر نقاط لیدار، </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hint="cs"/>
          <w:rtl/>
        </w:rPr>
        <w:t xml:space="preserve"> سر</w:t>
      </w:r>
      <w:r>
        <w:rPr>
          <w:rFonts w:hint="cs"/>
          <w:rtl/>
        </w:rPr>
        <w:t xml:space="preserve">عت لحظه‌ای خودرو و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cs"/>
          <w:rtl/>
        </w:rPr>
        <w:t xml:space="preserve"> فرمان ناوبری سطح بالا (مانند «در تقاطع بعد به چپ بپیچ») است. هدف، یادگیری سیاست پارامتری </w:t>
      </w:r>
      <m:oMath>
        <m:sSub>
          <m:sSubPr>
            <m:ctrlPr>
              <w:rPr>
                <w:rFonts w:ascii="Cambria Math" w:hAnsi="Cambria Math"/>
              </w:rPr>
            </m:ctrlPr>
          </m:sSubPr>
          <m:e>
            <m:r>
              <w:rPr>
                <w:rFonts w:ascii="Cambria Math" w:hAnsi="Cambria Math"/>
              </w:rPr>
              <m:t>π</m:t>
            </m:r>
          </m:e>
          <m:sub>
            <m:r>
              <w:rPr>
                <w:rFonts w:ascii="Cambria Math" w:hAnsi="Cambria Math"/>
              </w:rPr>
              <m:t>θ</m:t>
            </m:r>
          </m:sub>
        </m:sSub>
      </m:oMath>
      <w:r>
        <w:rPr>
          <w:rFonts w:hint="cs"/>
          <w:rtl/>
        </w:rPr>
        <w:t xml:space="preserve"> است که مشاهده را به فرمان کنترلی پیوسته می‌نگارد:</w:t>
      </w:r>
    </w:p>
    <w:p w14:paraId="32DBC710" w14:textId="7318DABF"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2</w:t>
      </w:r>
      <w:r>
        <w:fldChar w:fldCharType="end"/>
      </w:r>
      <w:r>
        <w:rPr>
          <w:rFonts w:hint="cs"/>
          <w:rtl/>
        </w:rPr>
        <w:t>)</w:t>
      </w: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oMath>
    </w:p>
    <w:p w14:paraId="34708B67" w14:textId="77777777" w:rsidR="000E08A8" w:rsidRDefault="00995AE2">
      <w:r>
        <w:rPr>
          <w:rFonts w:hint="cs"/>
          <w:rtl/>
        </w:rPr>
        <w:t xml:space="preserve">که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cs"/>
          <w:rtl/>
        </w:rPr>
        <w:t xml:space="preserve"> زاویه غربیلک، </w:t>
      </w:r>
      <m:oMath>
        <m:sSub>
          <m:sSubPr>
            <m:ctrlPr>
              <w:rPr>
                <w:rFonts w:ascii="Cambria Math" w:hAnsi="Cambria Math"/>
              </w:rPr>
            </m:ctrlPr>
          </m:sSubPr>
          <m:e>
            <m:r>
              <w:rPr>
                <w:rFonts w:ascii="Cambria Math" w:hAnsi="Cambria Math"/>
              </w:rPr>
              <m:t>τ</m:t>
            </m:r>
          </m:e>
          <m:sub>
            <m:r>
              <w:rPr>
                <w:rFonts w:ascii="Cambria Math" w:hAnsi="Cambria Math"/>
              </w:rPr>
              <m:t>t</m:t>
            </m:r>
          </m:sub>
        </m:sSub>
      </m:oMath>
      <w:r>
        <w:rPr>
          <w:rFonts w:hint="cs"/>
          <w:rtl/>
        </w:rPr>
        <w:t xml:space="preserve"> دریچه گاز و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hint="cs"/>
          <w:rtl/>
        </w:rPr>
        <w:t xml:space="preserve"> ترمز است. در چارچوب یادگیری تقلیدی، یک خبره ممتاز </w:t>
      </w:r>
      <m:oMath>
        <m:sSup>
          <m:sSupPr>
            <m:ctrlPr>
              <w:rPr>
                <w:rFonts w:ascii="Cambria Math" w:hAnsi="Cambria Math"/>
              </w:rPr>
            </m:ctrlPr>
          </m:sSupPr>
          <m:e>
            <m:r>
              <w:rPr>
                <w:rFonts w:ascii="Cambria Math" w:hAnsi="Cambria Math"/>
              </w:rPr>
              <m:t>π</m:t>
            </m:r>
          </m:e>
          <m:sup>
            <m:r>
              <w:rPr>
                <w:rFonts w:ascii="Cambria Math" w:hAnsi="Cambria Math"/>
              </w:rPr>
              <m:t>*</m:t>
            </m:r>
          </m:sup>
        </m:sSup>
      </m:oMath>
      <w:r>
        <w:rPr>
          <w:rFonts w:hint="cs"/>
          <w:rtl/>
        </w:rPr>
        <w:t xml:space="preserve"> — که در شبیه‌ساز به حالت کامل محیط دسترسی دارد [15] — مجموعه‌داده‌ای از زوج‌های مشاهده-عمل تولید می‌کند:</w:t>
      </w:r>
    </w:p>
    <w:p w14:paraId="5CA0B90C" w14:textId="73410F0D"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w:instrText>
      </w:r>
      <w:r>
        <w:instrText xml:space="preserve">BIC \s 1 </w:instrText>
      </w:r>
      <w:r>
        <w:fldChar w:fldCharType="separate"/>
      </w:r>
      <w:r>
        <w:rPr>
          <w:noProof/>
        </w:rPr>
        <w:t>3</w:t>
      </w:r>
      <w:r>
        <w:fldChar w:fldCharType="end"/>
      </w:r>
      <w:r>
        <w:rPr>
          <w:rFonts w:hint="cs"/>
          <w:rtl/>
        </w:rPr>
        <w:t>)</w:t>
      </w:r>
      <w:r>
        <w:tab/>
      </w:r>
      <m:oMath>
        <m:r>
          <m:rPr>
            <m:scr m:val="script"/>
          </m:rPr>
          <w:rPr>
            <w:rFonts w:ascii="Cambria Math" w:hAnsi="Cambria Math"/>
          </w:rPr>
          <m:t>D</m:t>
        </m:r>
        <m:r>
          <w:rPr>
            <w:rFonts w:ascii="Cambria Math" w:hAnsi="Cambria Math"/>
          </w:rPr>
          <m:t>=</m:t>
        </m:r>
        <m:sSubSup>
          <m:sSubSupPr>
            <m:ctrlPr>
              <w:rPr>
                <w:rFonts w:ascii="Cambria Math" w:hAnsi="Cambria Math"/>
              </w:rPr>
            </m:ctrlPr>
          </m:sSubSupPr>
          <m:e>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r>
                  <w:rPr>
                    <w:rFonts w:ascii="Cambria Math" w:hAnsi="Cambria Math"/>
                  </w:rPr>
                  <m:t>i</m:t>
                </m:r>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r>
                  <w:rPr>
                    <w:rFonts w:ascii="Cambria Math" w:hAnsi="Cambria Math"/>
                  </w:rPr>
                  <m:t>(</m:t>
                </m:r>
                <m:r>
                  <w:rPr>
                    <w:rFonts w:ascii="Cambria Math" w:hAnsi="Cambria Math"/>
                  </w:rPr>
                  <m:t>i</m:t>
                </m:r>
                <m:r>
                  <w:rPr>
                    <w:rFonts w:ascii="Cambria Math" w:hAnsi="Cambria Math"/>
                  </w:rPr>
                  <m:t>)</m:t>
                </m:r>
              </m:sup>
            </m:sSup>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M</m:t>
            </m:r>
          </m:sup>
        </m:sSubSup>
      </m:oMath>
    </w:p>
    <w:p w14:paraId="1CE7D7E7" w14:textId="77777777" w:rsidR="000E08A8" w:rsidRDefault="00995AE2">
      <w:r>
        <w:rPr>
          <w:rFonts w:hint="cs"/>
          <w:rtl/>
        </w:rPr>
        <w:lastRenderedPageBreak/>
        <w:t>و پارامترهای سیاست با کمینه‌سازی خطای تقلید، یعنی فاصله میان خروجی سیاست و عمل خبره، آموخته می‌شوند:</w:t>
      </w:r>
    </w:p>
    <w:p w14:paraId="05528AE5" w14:textId="0531BB4D"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4</w:t>
      </w:r>
      <w:r>
        <w:fldChar w:fldCharType="end"/>
      </w:r>
      <w:r>
        <w:rPr>
          <w:rFonts w:hint="cs"/>
          <w:rtl/>
        </w:rPr>
        <w:t>)</w:t>
      </w:r>
      <w:r>
        <w:tab/>
      </w:r>
      <m:oMath>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θ</m:t>
            </m:r>
          </m:sub>
        </m:sSub>
        <m:sSub>
          <m:sSubPr>
            <m:ctrlPr>
              <w:rPr>
                <w:rFonts w:ascii="Cambria Math" w:hAnsi="Cambria Math"/>
              </w:rPr>
            </m:ctrlPr>
          </m:sSubPr>
          <m:e>
            <m:r>
              <m:rPr>
                <m:scr m:val="double-struck"/>
              </m:rPr>
              <w:rPr>
                <w:rFonts w:ascii="Cambria Math" w:hAnsi="Cambria Math"/>
              </w:rPr>
              <m:t>E</m:t>
            </m:r>
          </m:e>
          <m:sub>
            <m:r>
              <w:rPr>
                <w:rFonts w:ascii="Cambria Math" w:hAnsi="Cambria Math"/>
              </w:rPr>
              <m:t>(</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scr m:val="script"/>
              </m:rP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IL</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oMath>
    </w:p>
    <w:p w14:paraId="4AA71BBA" w14:textId="77777777" w:rsidR="000E08A8" w:rsidRDefault="00995AE2">
      <w:r>
        <w:rPr>
          <w:rFonts w:hint="cs"/>
          <w:rtl/>
        </w:rPr>
        <w:t>به پیروی از روش‌های موفق اخیر [11و12]، به جای پیش‌بینی مستقیم فرمان‌های کنترلی، سیاست مجموعه‌ای از نقاط مسیر</w:t>
      </w:r>
      <w:r>
        <w:rPr>
          <w:rStyle w:val="FootnoteReference"/>
          <w:rtl/>
        </w:rPr>
        <w:footnoteReference w:id="28"/>
      </w:r>
      <w:r>
        <w:rPr>
          <w:rFonts w:hint="cs"/>
          <w:rtl/>
        </w:rPr>
        <w:t xml:space="preserve"> آینده را در دستگاه مختصات بدنی خودرو پیش‌بینی می‌کند:</w:t>
      </w:r>
    </w:p>
    <w:p w14:paraId="07DF92AE" w14:textId="11ECF57D"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5</w:t>
      </w:r>
      <w:r>
        <w:fldChar w:fldCharType="end"/>
      </w:r>
      <w:r>
        <w:rPr>
          <w:rFonts w:hint="cs"/>
          <w:rtl/>
        </w:rPr>
        <w:t>)</w:t>
      </w:r>
      <w:r>
        <w:tab/>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e>
          <m:sub>
            <m:r>
              <w:rPr>
                <w:rFonts w:ascii="Cambria Math" w:hAnsi="Cambria Math"/>
              </w:rPr>
              <m:t>k</m:t>
            </m:r>
            <m:r>
              <w:rPr>
                <w:rFonts w:ascii="Cambria Math" w:hAnsi="Cambria Math"/>
              </w:rPr>
              <m:t>=1</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w:p>
    <w:p w14:paraId="270AC41A" w14:textId="77777777" w:rsidR="000E08A8" w:rsidRDefault="00995AE2">
      <w:r>
        <w:rPr>
          <w:rFonts w:hint="cs"/>
          <w:rtl/>
        </w:rPr>
        <w:t>و</w:t>
      </w:r>
      <w:r>
        <w:rPr>
          <w:rFonts w:hint="cs"/>
          <w:rtl/>
        </w:rPr>
        <w:t xml:space="preserve"> فرمان‌های سطح پایین توسط دو کنترل‌کننده </w:t>
      </w:r>
      <w:r>
        <w:t>PID</w:t>
      </w:r>
      <w:r>
        <w:rPr>
          <w:rFonts w:hint="cs"/>
          <w:rtl/>
        </w:rPr>
        <w:t xml:space="preserve"> جانبی و طولی از این نقاط استخراج می‌شوند (بخش ۴‌.‌۵). این جداسازی، پایداری آموزش را افزایش می‌دهد و خروجی شبکه را تفسیرپذیرتر می‌کند [25].</w:t>
      </w:r>
    </w:p>
    <w:p w14:paraId="6311D756" w14:textId="77777777" w:rsidR="000E08A8" w:rsidRDefault="00995AE2">
      <w:pPr>
        <w:pStyle w:val="Heading2"/>
      </w:pPr>
      <w:bookmarkStart w:id="23" w:name="_Toc235212671"/>
      <w:r>
        <w:rPr>
          <w:rFonts w:hint="cs"/>
          <w:rtl/>
        </w:rPr>
        <w:t>استخراج ویژگی از تصویر</w:t>
      </w:r>
      <w:bookmarkEnd w:id="23"/>
    </w:p>
    <w:p w14:paraId="3E7ED96E" w14:textId="77777777" w:rsidR="000E08A8" w:rsidRDefault="00995AE2">
      <w:r>
        <w:rPr>
          <w:rFonts w:hint="cs"/>
          <w:rtl/>
        </w:rPr>
        <w:t xml:space="preserve">برای استخراج ویژگی‌های معنایی از تصویر ورودی، از </w:t>
      </w:r>
      <w:r>
        <w:rPr>
          <w:rFonts w:hint="cs"/>
          <w:rtl/>
        </w:rPr>
        <w:t>شبکه‌های پیچشی باقیمانده رزنت</w:t>
      </w:r>
      <w:r>
        <w:rPr>
          <w:rStyle w:val="FootnoteReference"/>
          <w:rtl/>
        </w:rPr>
        <w:footnoteReference w:id="29"/>
      </w:r>
      <w:r>
        <w:rPr>
          <w:rFonts w:hint="cs"/>
          <w:rtl/>
        </w:rPr>
        <w:t xml:space="preserve"> استفاده می‌شود [16]. ایده اصلی این معماری، یادگیری نگاشت باقیمانده به جای نگاشت مستقیم است؛ هر بلوک باقیمانده خروجی زیر را تولید می‌کند:</w:t>
      </w:r>
    </w:p>
    <w:p w14:paraId="23682CFA" w14:textId="230CE620"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6</w:t>
      </w:r>
      <w:r>
        <w:fldChar w:fldCharType="end"/>
      </w:r>
      <w:r>
        <w:rPr>
          <w:rFonts w:hint="cs"/>
          <w:rtl/>
        </w:rPr>
        <w:t>)</w:t>
      </w:r>
      <w:r>
        <w:tab/>
      </w:r>
      <m:oMath>
        <m:r>
          <w:rPr>
            <w:rFonts w:ascii="Cambria Math" w:hAnsi="Cambria Math"/>
          </w:rPr>
          <m:t>y</m:t>
        </m:r>
        <m:r>
          <m:rPr>
            <m:scr m:val="script"/>
          </m:rPr>
          <w:rPr>
            <w:rFonts w:ascii="Cambria Math" w:hAnsi="Cambria Math"/>
          </w:rPr>
          <m:t>=F(</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x</m:t>
        </m:r>
      </m:oMath>
    </w:p>
    <w:p w14:paraId="6E922864" w14:textId="77777777" w:rsidR="000E08A8" w:rsidRDefault="00995AE2">
      <w:r>
        <w:rPr>
          <w:rFonts w:hint="cs"/>
          <w:rtl/>
        </w:rPr>
        <w:t xml:space="preserve">که در آن </w:t>
      </w:r>
      <m:oMath>
        <m:r>
          <w:rPr>
            <w:rFonts w:ascii="Cambria Math" w:hAnsi="Cambria Math"/>
          </w:rPr>
          <m:t>x</m:t>
        </m:r>
      </m:oMath>
      <w:r>
        <w:rPr>
          <w:rFonts w:hint="cs"/>
          <w:rtl/>
        </w:rPr>
        <w:t xml:space="preserve"> ورودی بلوک و </w:t>
      </w:r>
      <m:oMath>
        <m:r>
          <m:rPr>
            <m:scr m:val="script"/>
          </m:rPr>
          <w:rPr>
            <w:rFonts w:ascii="Cambria Math" w:hAnsi="Cambria Math"/>
          </w:rPr>
          <m:t>F</m:t>
        </m:r>
      </m:oMath>
      <w:r>
        <w:rPr>
          <w:rFonts w:hint="cs"/>
          <w:rtl/>
        </w:rPr>
        <w:t xml:space="preserve"> نگاشت باقیمانده متشکل از دو یا سه لایه پیچشی است. اتصال میان‌بر همانی، مشکل محوشدگی گرادیان را در شبکه‌های عمیق برطرف می‌کند و امکان آموزش شبکه‌های بسیار عمیق را فراهم می‌سازد. با اعمال رمزگذار تصویری </w:t>
      </w:r>
      <m:oMath>
        <m:sSub>
          <m:sSubPr>
            <m:ctrlPr>
              <w:rPr>
                <w:rFonts w:ascii="Cambria Math" w:hAnsi="Cambria Math"/>
              </w:rPr>
            </m:ctrlPr>
          </m:sSubPr>
          <m:e>
            <m:r>
              <w:rPr>
                <w:rFonts w:ascii="Cambria Math" w:hAnsi="Cambria Math"/>
              </w:rPr>
              <m:t>ϕ</m:t>
            </m:r>
          </m:e>
          <m:sub>
            <m:r>
              <w:rPr>
                <w:rFonts w:ascii="Cambria Math" w:hAnsi="Cambria Math"/>
              </w:rPr>
              <m:t>c</m:t>
            </m:r>
          </m:sub>
        </m:sSub>
      </m:oMath>
      <w:r>
        <w:rPr>
          <w:rFonts w:hint="cs"/>
          <w:rtl/>
        </w:rPr>
        <w:t xml:space="preserve"> بر تصویر ورودی، نقشه ویژگی فشرده </w:t>
      </w:r>
      <w:r>
        <w:rPr>
          <w:rFonts w:hint="cs"/>
          <w:rtl/>
        </w:rPr>
        <w:t>زیر حاصل می‌شود:</w:t>
      </w:r>
    </w:p>
    <w:p w14:paraId="78247FA8" w14:textId="5D05A4F3"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7</w:t>
      </w:r>
      <w:r>
        <w:fldChar w:fldCharType="end"/>
      </w:r>
      <w:r>
        <w:rPr>
          <w:rFonts w:hint="cs"/>
          <w:rtl/>
        </w:rPr>
        <w:t>)</w:t>
      </w:r>
      <w:r>
        <w:tab/>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r>
              <w:rPr>
                <w:rFonts w:ascii="Cambria Math" w:hAnsi="Cambria Math"/>
              </w:rPr>
              <m:t>d</m:t>
            </m:r>
          </m:sup>
        </m:sSup>
      </m:oMath>
    </w:p>
    <w:p w14:paraId="2B424FA3" w14:textId="77777777" w:rsidR="000E08A8" w:rsidRDefault="00995AE2">
      <w:r>
        <w:rPr>
          <w:rFonts w:hint="cs"/>
          <w:rtl/>
        </w:rPr>
        <w:lastRenderedPageBreak/>
        <w:t xml:space="preserve">که </w:t>
      </w:r>
      <m:oMath>
        <m:sSub>
          <m:sSubPr>
            <m:ctrlPr>
              <w:rPr>
                <w:rFonts w:ascii="Cambria Math" w:hAnsi="Cambria Math"/>
              </w:rPr>
            </m:ctrlPr>
          </m:sSubPr>
          <m:e>
            <m:r>
              <w:rPr>
                <w:rFonts w:ascii="Cambria Math" w:hAnsi="Cambria Math"/>
              </w:rPr>
              <m:t>N</m:t>
            </m:r>
          </m:e>
          <m:sub>
            <m:r>
              <w:rPr>
                <w:rFonts w:ascii="Cambria Math" w:hAnsi="Cambria Math"/>
              </w:rPr>
              <m:t>c</m:t>
            </m:r>
          </m:sub>
        </m:sSub>
      </m:oMath>
      <w:r>
        <w:rPr>
          <w:rFonts w:hint="cs"/>
          <w:rtl/>
        </w:rPr>
        <w:t xml:space="preserve"> تعداد نشانه‌های فضایی حاصل از مسطح‌سازی نقشه ویژگی و </w:t>
      </w:r>
      <m:oMath>
        <m:r>
          <w:rPr>
            <w:rFonts w:ascii="Cambria Math" w:hAnsi="Cambria Math"/>
          </w:rPr>
          <m:t>d</m:t>
        </m:r>
      </m:oMath>
      <w:r>
        <w:rPr>
          <w:rFonts w:hint="cs"/>
          <w:rtl/>
        </w:rPr>
        <w:t xml:space="preserve"> بعد مشترک نشانه‌ها است. در معماری پیشنهادی از </w:t>
      </w:r>
      <w:r>
        <w:t>ResNet-34</w:t>
      </w:r>
      <w:r>
        <w:rPr>
          <w:rFonts w:hint="cs"/>
          <w:rtl/>
        </w:rPr>
        <w:t xml:space="preserve"> به‌عنوان ستون فقرات تصویری استفاده </w:t>
      </w:r>
      <w:r>
        <w:rPr>
          <w:rFonts w:hint="cs"/>
          <w:rtl/>
        </w:rPr>
        <w:t>می‌شود که مصالحه مناسبی میان دقت و هزینه محاسباتی روی سکوهای بلادرنگ دارد.</w:t>
      </w:r>
    </w:p>
    <w:p w14:paraId="29F5E094" w14:textId="77777777" w:rsidR="000E08A8" w:rsidRDefault="00995AE2">
      <w:pPr>
        <w:pStyle w:val="Heading2"/>
      </w:pPr>
      <w:bookmarkStart w:id="24" w:name="_Toc235212672"/>
      <w:r>
        <w:rPr>
          <w:rFonts w:hint="cs"/>
          <w:rtl/>
        </w:rPr>
        <w:t>استخراج ویژگی از ابر نقاط لیدار</w:t>
      </w:r>
      <w:bookmarkEnd w:id="24"/>
    </w:p>
    <w:p w14:paraId="58B568BA" w14:textId="77777777" w:rsidR="000E08A8" w:rsidRDefault="00995AE2">
      <w:r>
        <w:rPr>
          <w:rFonts w:hint="cs"/>
          <w:rtl/>
        </w:rPr>
        <w:t xml:space="preserve">ابر نقاط لیدار مجموعه‌ای بی‌ترتیب و تُنُک از نقاط سه‌بعدی است و نمی‌توان آن را مستقیماً به شبکه‌های پیچشی داد. در این پژوهش از رویکرد </w:t>
      </w:r>
      <w:r>
        <w:rPr>
          <w:rFonts w:hint="cs"/>
          <w:rtl/>
        </w:rPr>
        <w:t>ستون‌های نقطه‌ای</w:t>
      </w:r>
      <w:r>
        <w:rPr>
          <w:rStyle w:val="FootnoteReference"/>
          <w:rtl/>
        </w:rPr>
        <w:footnoteReference w:id="30"/>
      </w:r>
      <w:r>
        <w:rPr>
          <w:rFonts w:hint="cs"/>
          <w:rtl/>
        </w:rPr>
        <w:t xml:space="preserve"> [17] استفاده می‌شود که ابر نقاط را در ستون‌های عمودی شبکه‌بندی و به یک شبه‌تصویر نمای پرنده تبدیل می‌کند؛ روند کلی در شكل ‏3‏.‏‌2 نشان داده شده‌است. هر نقطه درون یک ستون، ابتدا با آماره‌های هندسی ستون تقویت می‌شود:</w:t>
      </w:r>
    </w:p>
    <w:p w14:paraId="427F950A" w14:textId="2123F94C"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rPr>
          <w:rtl/>
        </w:rPr>
        <w:t>‏</w:t>
      </w:r>
      <w:r>
        <w:fldChar w:fldCharType="begin"/>
      </w:r>
      <w:r>
        <w:instrText xml:space="preserve"> SEQ Equation \* ARABIC \s 1 </w:instrText>
      </w:r>
      <w:r>
        <w:fldChar w:fldCharType="separate"/>
      </w:r>
      <w:r>
        <w:rPr>
          <w:noProof/>
        </w:rPr>
        <w:t>8</w:t>
      </w:r>
      <w:r>
        <w:fldChar w:fldCharType="end"/>
      </w:r>
      <w:r>
        <w:rPr>
          <w:rFonts w:hint="cs"/>
          <w:rtl/>
        </w:rPr>
        <w:t>)</w:t>
      </w: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oMath>
    </w:p>
    <w:p w14:paraId="338588EF" w14:textId="77777777" w:rsidR="000E08A8" w:rsidRDefault="00995AE2">
      <w:r>
        <w:rPr>
          <w:rFonts w:hint="cs"/>
          <w:rtl/>
        </w:rPr>
        <w:t xml:space="preserve">که </w:t>
      </w:r>
      <m:oMath>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m:t>
        </m:r>
      </m:oMath>
      <w:r>
        <w:rPr>
          <w:rFonts w:hint="cs"/>
          <w:rtl/>
        </w:rPr>
        <w:t xml:space="preserve"> مرکز جرم نقاط ستون و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m:t>
        </m:r>
      </m:oMath>
      <w:r>
        <w:rPr>
          <w:rFonts w:hint="cs"/>
          <w:rtl/>
        </w:rPr>
        <w:t xml:space="preserve"> مرکز هندسی ستون است. سپس یک شبکه </w:t>
      </w:r>
      <w:r>
        <w:t>PointNet</w:t>
      </w:r>
      <w:r>
        <w:rPr>
          <w:rFonts w:hint="cs"/>
          <w:rtl/>
        </w:rPr>
        <w:t xml:space="preserve"> ساده، ویژگی هر ستون را با بیشینه‌گیری متقارن روی نقاط آن اس</w:t>
      </w:r>
      <w:r>
        <w:rPr>
          <w:rFonts w:hint="cs"/>
          <w:rtl/>
        </w:rPr>
        <w:t>تخراج می‌کند:</w:t>
      </w:r>
    </w:p>
    <w:p w14:paraId="24E30CAC" w14:textId="40C4D325"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9</w:t>
      </w:r>
      <w:r>
        <w:fldChar w:fldCharType="end"/>
      </w:r>
      <w:r>
        <w:rPr>
          <w:rFonts w:hint="cs"/>
          <w:rtl/>
        </w:rPr>
        <w:t>)</w:t>
      </w:r>
      <w:r>
        <w:tab/>
      </w:r>
      <m:oMath>
        <m:sSub>
          <m:sSubPr>
            <m:ctrlPr>
              <w:rPr>
                <w:rFonts w:ascii="Cambria Math" w:hAnsi="Cambria Math"/>
              </w:rPr>
            </m:ctrlPr>
          </m:sSubPr>
          <m:e>
            <m:r>
              <w:rPr>
                <w:rFonts w:ascii="Cambria Math" w:hAnsi="Cambria Math"/>
              </w:rPr>
              <m:t>f</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i</m:t>
            </m:r>
            <m:r>
              <w:rPr>
                <w:rFonts w:ascii="Cambria Math" w:hAnsi="Cambria Math"/>
              </w:rPr>
              <m:t>∈</m:t>
            </m:r>
            <m:r>
              <m:rPr>
                <m:sty m:val="p"/>
              </m:rPr>
              <w:rPr>
                <w:rFonts w:ascii="Cambria Math" w:hAnsi="Cambria Math"/>
              </w:rPr>
              <m:t>pillar</m:t>
            </m:r>
          </m:sub>
        </m:sSub>
        <m:r>
          <m:rPr>
            <m:sty m:val="p"/>
          </m:rPr>
          <w:rPr>
            <w:rFonts w:ascii="Cambria Math" w:hAnsi="Cambria Math"/>
          </w:rPr>
          <m:t>MLP</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Sub>
        <m:r>
          <w:rPr>
            <w:rFonts w:ascii="Cambria Math" w:hAnsi="Cambria Math"/>
          </w:rPr>
          <m:t>)</m:t>
        </m:r>
      </m:oMath>
    </w:p>
    <w:p w14:paraId="3569DFC7" w14:textId="77777777" w:rsidR="000E08A8" w:rsidRDefault="00995AE2">
      <w:r>
        <w:rPr>
          <w:rFonts w:hint="cs"/>
          <w:rtl/>
        </w:rPr>
        <w:t>عملگر بیشینه، ناوردایی نسبت به جایگشت نقاط را تضمین می‌کند. ویژگی‌های ستون‌ها در مکان اصلی خود در شبکه دوبعدی قرار می‌گیرند و یک ستون فقرات پیچشی سبک، ن</w:t>
      </w:r>
      <w:r>
        <w:rPr>
          <w:rFonts w:hint="cs"/>
          <w:rtl/>
        </w:rPr>
        <w:t>قشه ویژگی نمای پرنده را تولید می‌کند:</w:t>
      </w:r>
    </w:p>
    <w:p w14:paraId="39BA9F19" w14:textId="6D457442"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10</w:t>
      </w:r>
      <w:r>
        <w:fldChar w:fldCharType="end"/>
      </w:r>
      <w:r>
        <w:rPr>
          <w:rFonts w:hint="cs"/>
          <w:rtl/>
        </w:rPr>
        <w:t>)</w:t>
      </w:r>
      <w:r>
        <w:tab/>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m:t>
            </m:r>
            <m:r>
              <w:rPr>
                <w:rFonts w:ascii="Cambria Math" w:hAnsi="Cambria Math"/>
              </w:rPr>
              <m:t>d</m:t>
            </m:r>
          </m:sup>
        </m:sSup>
      </m:oMath>
    </w:p>
    <w:p w14:paraId="477658B3" w14:textId="77777777" w:rsidR="000E08A8" w:rsidRDefault="00995AE2">
      <w:pPr>
        <w:pStyle w:val="InPicture"/>
      </w:pPr>
      <w:r>
        <w:rPr>
          <w:noProof/>
        </w:rPr>
        <w:lastRenderedPageBreak/>
        <w:drawing>
          <wp:inline distT="0" distB="0" distL="0" distR="0" wp14:anchorId="486B8379" wp14:editId="5F9F92CB">
            <wp:extent cx="4931664" cy="2221992"/>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103"/>
                    <pic:cNvPicPr>
                      <a:picLocks noChangeAspect="1" noChangeArrowheads="1"/>
                    </pic:cNvPicPr>
                  </pic:nvPicPr>
                  <pic:blipFill>
                    <a:blip r:embed="rId24"/>
                    <a:srcRect/>
                    <a:stretch>
                      <a:fillRect/>
                    </a:stretch>
                  </pic:blipFill>
                  <pic:spPr bwMode="auto">
                    <a:xfrm>
                      <a:off x="0" y="0"/>
                      <a:ext cx="4931664" cy="2221992"/>
                    </a:xfrm>
                    <a:prstGeom prst="rect">
                      <a:avLst/>
                    </a:prstGeom>
                    <a:noFill/>
                    <a:ln>
                      <a:noFill/>
                    </a:ln>
                  </pic:spPr>
                </pic:pic>
              </a:graphicData>
            </a:graphic>
          </wp:inline>
        </w:drawing>
      </w:r>
    </w:p>
    <w:p w14:paraId="2235A3F8" w14:textId="5D87E75E" w:rsidR="000E08A8" w:rsidRDefault="00995AE2">
      <w:pPr>
        <w:pStyle w:val="PicTitle"/>
      </w:pPr>
      <w:bookmarkStart w:id="25" w:name="_Toc235212719"/>
      <w:r>
        <w:rPr>
          <w:rFonts w:hint="cs"/>
          <w:rtl/>
        </w:rPr>
        <w:t xml:space="preserve">شكل </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Figure \* ARABIC \s 1 </w:instrText>
      </w:r>
      <w:r>
        <w:fldChar w:fldCharType="separate"/>
      </w:r>
      <w:r>
        <w:rPr>
          <w:noProof/>
        </w:rPr>
        <w:t>1</w:t>
      </w:r>
      <w:r>
        <w:fldChar w:fldCharType="end"/>
      </w:r>
      <w:r>
        <w:rPr>
          <w:rFonts w:hint="cs"/>
          <w:rtl/>
        </w:rPr>
        <w:t xml:space="preserve">  رمزگذاری ابر نقاط لیدار به نقشه ویژگی نمای پرنده</w:t>
      </w:r>
      <w:bookmarkEnd w:id="25"/>
    </w:p>
    <w:p w14:paraId="7EE02BDE" w14:textId="77777777" w:rsidR="000E08A8" w:rsidRDefault="00995AE2">
      <w:r>
        <w:rPr>
          <w:rFonts w:hint="cs"/>
          <w:rtl/>
        </w:rPr>
        <w:t>مزیت این نمایش آن است که نشانه‌های حاصل، ساختار فضایی صحنه را در دستگاه مختصات بدنی حفظ می‌کنند و هم‌ترازی آنها با نقاط مسیر خروجی، یادگیری نگاشت ادراک-برنامه‌ریزی را ساده می‌کند [2].</w:t>
      </w:r>
    </w:p>
    <w:p w14:paraId="78FFEE7D" w14:textId="77777777" w:rsidR="000E08A8" w:rsidRDefault="00995AE2">
      <w:pPr>
        <w:pStyle w:val="Heading2"/>
      </w:pPr>
      <w:bookmarkStart w:id="26" w:name="_Toc235212673"/>
      <w:r>
        <w:rPr>
          <w:rFonts w:hint="cs"/>
          <w:rtl/>
        </w:rPr>
        <w:t>سازوکار توجه</w:t>
      </w:r>
      <w:bookmarkEnd w:id="26"/>
    </w:p>
    <w:p w14:paraId="0D6D2195" w14:textId="77777777" w:rsidR="000E08A8" w:rsidRDefault="00995AE2">
      <w:r>
        <w:rPr>
          <w:rFonts w:hint="cs"/>
          <w:rtl/>
        </w:rPr>
        <w:t>سازوکار توجه، هسته اصلی معماری ترنسفورمر [9] و ابزار اصلی ت</w:t>
      </w:r>
      <w:r>
        <w:rPr>
          <w:rFonts w:hint="cs"/>
          <w:rtl/>
        </w:rPr>
        <w:t>رکیب اطلاعات در این پژوهش است. در این بخش ابتدا شکل پایه توجه و سپس گونه‌های چندسر، متقابل و خطی آن معرفی می‌شوند.</w:t>
      </w:r>
    </w:p>
    <w:p w14:paraId="2EAE0176" w14:textId="77777777" w:rsidR="000E08A8" w:rsidRDefault="00995AE2">
      <w:pPr>
        <w:pStyle w:val="Heading3"/>
      </w:pPr>
      <w:bookmarkStart w:id="27" w:name="_Toc235212674"/>
      <w:r>
        <w:rPr>
          <w:rFonts w:hint="cs"/>
          <w:rtl/>
        </w:rPr>
        <w:t>توجه ضرب داخلی مقیاس‌شده</w:t>
      </w:r>
      <w:bookmarkEnd w:id="27"/>
    </w:p>
    <w:p w14:paraId="647AC569" w14:textId="77777777" w:rsidR="000E08A8" w:rsidRDefault="00995AE2">
      <w:r>
        <w:rPr>
          <w:rFonts w:hint="cs"/>
          <w:rtl/>
        </w:rPr>
        <w:t xml:space="preserve">توجه را می‌توان بازیابی نرم اطلاعات از یک حافظه دانست. با داشتن ماتریس پرسمان </w:t>
      </w:r>
      <w:r>
        <w:t>Q</w:t>
      </w:r>
      <w:r>
        <w:rPr>
          <w:rFonts w:hint="cs"/>
          <w:rtl/>
        </w:rPr>
        <w:t xml:space="preserve">، کلید </w:t>
      </w:r>
      <w:r>
        <w:t>K</w:t>
      </w:r>
      <w:r>
        <w:rPr>
          <w:rFonts w:hint="cs"/>
          <w:rtl/>
        </w:rPr>
        <w:t xml:space="preserve"> و مقدار </w:t>
      </w:r>
      <w:r>
        <w:t>V</w:t>
      </w:r>
      <w:r>
        <w:rPr>
          <w:rFonts w:hint="cs"/>
          <w:rtl/>
        </w:rPr>
        <w:t>، خروجی توجه ضرب داخلی مقیاس‌شده به‌صورت زیر تعریف می‌شود [9]:</w:t>
      </w:r>
    </w:p>
    <w:p w14:paraId="54F43A2A" w14:textId="093DADF4"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11</w:t>
      </w:r>
      <w:r>
        <w:fldChar w:fldCharType="end"/>
      </w:r>
      <w:r>
        <w:rPr>
          <w:rFonts w:hint="cs"/>
          <w:rtl/>
        </w:rPr>
        <w:t>)</w:t>
      </w:r>
      <w:r>
        <w:tab/>
      </w:r>
      <m:oMath>
        <m:r>
          <m:rPr>
            <m:sty m:val="p"/>
          </m:rPr>
          <w:rPr>
            <w:rFonts w:ascii="Cambria Math" w:hAnsi="Cambria Math"/>
          </w:rPr>
          <m:t>Att</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r>
          <w:rPr>
            <w:rFonts w:ascii="Cambria Math" w:hAnsi="Cambria Math"/>
          </w:rPr>
          <m:t>V</m:t>
        </m:r>
      </m:oMath>
    </w:p>
    <w:p w14:paraId="3868421D" w14:textId="77777777" w:rsidR="000E08A8" w:rsidRDefault="00995AE2">
      <w:r>
        <w:rPr>
          <w:rFonts w:hint="cs"/>
          <w:rtl/>
        </w:rPr>
        <w:t xml:space="preserve">که در آن </w:t>
      </w:r>
      <m:oMath>
        <m:r>
          <w:rPr>
            <w:rFonts w:ascii="Cambria Math" w:hAnsi="Cambria Math"/>
          </w:rPr>
          <m:t>Q</m:t>
        </m:r>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Pr>
          <w:rFonts w:hint="cs"/>
          <w:rtl/>
        </w:rPr>
        <w:t xml:space="preserve">، </w:t>
      </w:r>
      <m:oMath>
        <m:r>
          <w:rPr>
            <w:rFonts w:ascii="Cambria Math" w:hAnsi="Cambria Math"/>
          </w:rPr>
          <m:t>K</m:t>
        </m:r>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Pr>
          <w:rFonts w:hint="cs"/>
          <w:rtl/>
        </w:rPr>
        <w:t xml:space="preserve"> و </w:t>
      </w:r>
      <m:oMath>
        <m:r>
          <w:rPr>
            <w:rFonts w:ascii="Cambria Math" w:hAnsi="Cambria Math"/>
          </w:rPr>
          <m:t>V</m:t>
        </m:r>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rPr>
          <w:rFonts w:hint="cs"/>
          <w:rtl/>
        </w:rPr>
        <w:t xml:space="preserve"> است و مقیاس‌کننده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Pr>
          <w:rFonts w:hint="cs"/>
          <w:rtl/>
        </w:rPr>
        <w:t xml:space="preserve"> از اشباع تابع </w:t>
      </w:r>
      <w:r>
        <w:t>softmax</w:t>
      </w:r>
      <w:r>
        <w:rPr>
          <w:rFonts w:hint="cs"/>
          <w:rtl/>
        </w:rPr>
        <w:t xml:space="preserve"> در ابعاد بزرگ جلوگیری می‌کند. عنصر </w:t>
      </w:r>
      <m:oMath>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oMath>
      <w:r>
        <w:rPr>
          <w:rFonts w:hint="cs"/>
          <w:rtl/>
        </w:rPr>
        <w:t xml:space="preserve"> ماتریس وزن توجه، میزان ارتباط پرسمان </w:t>
      </w:r>
      <m:oMath>
        <m:r>
          <w:rPr>
            <w:rFonts w:ascii="Cambria Math" w:hAnsi="Cambria Math"/>
          </w:rPr>
          <m:t>i</m:t>
        </m:r>
      </m:oMath>
      <w:r>
        <w:rPr>
          <w:rFonts w:hint="cs"/>
          <w:rtl/>
        </w:rPr>
        <w:t xml:space="preserve">-ام با کلید </w:t>
      </w:r>
      <m:oMath>
        <m:r>
          <w:rPr>
            <w:rFonts w:ascii="Cambria Math" w:hAnsi="Cambria Math"/>
          </w:rPr>
          <m:t>j</m:t>
        </m:r>
      </m:oMath>
      <w:r>
        <w:rPr>
          <w:rFonts w:hint="cs"/>
          <w:rtl/>
        </w:rPr>
        <w:t>-ام را به‌صورت نرمال‌شده بیان می‌کند:</w:t>
      </w:r>
    </w:p>
    <w:p w14:paraId="12BD18BF" w14:textId="20FCCC0E" w:rsidR="000E08A8" w:rsidRDefault="00995AE2">
      <w:pPr>
        <w:pStyle w:val="Equation"/>
      </w:pPr>
      <w:r>
        <w:rPr>
          <w:rFonts w:hint="cs"/>
          <w:rtl/>
        </w:rPr>
        <w:lastRenderedPageBreak/>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12</w:t>
      </w:r>
      <w:r>
        <w:fldChar w:fldCharType="end"/>
      </w:r>
      <w:r>
        <w:rPr>
          <w:rFonts w:hint="cs"/>
          <w:rtl/>
        </w:rPr>
        <w:t>)</w:t>
      </w:r>
      <w:r>
        <w:tab/>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w:rPr>
                <w:rFonts w:ascii="Cambria Math" w:hAnsi="Cambria Math"/>
              </w:rPr>
              <m:t>)</m:t>
            </m:r>
          </m:num>
          <m:den>
            <m:nary>
              <m:naryPr>
                <m:chr m:val="∑"/>
                <m:limLoc m:val="subSup"/>
                <m:grow m:val="1"/>
                <m:ctrlPr>
                  <w:rPr>
                    <w:rFonts w:ascii="Cambria Math" w:hAnsi="Cambria Math"/>
                  </w:rPr>
                </m:ctrlPr>
              </m:naryPr>
              <m:sub>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nary>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m:t>
                </m:r>
              </m:sup>
            </m:sSubSup>
            <m:sSub>
              <m:sSubPr>
                <m:ctrlPr>
                  <w:rPr>
                    <w:rFonts w:ascii="Cambria Math" w:hAnsi="Cambria Math"/>
                  </w:rPr>
                </m:ctrlPr>
              </m:sSubPr>
              <m:e>
                <m:r>
                  <w:rPr>
                    <w:rFonts w:ascii="Cambria Math" w:hAnsi="Cambria Math"/>
                  </w:rPr>
                  <m:t>k</m:t>
                </m:r>
              </m:e>
              <m:sub>
                <m:sSup>
                  <m:sSupPr>
                    <m:ctrlPr>
                      <w:rPr>
                        <w:rFonts w:ascii="Cambria Math" w:hAnsi="Cambria Math"/>
                      </w:rPr>
                    </m:ctrlPr>
                  </m:sSupPr>
                  <m:e>
                    <m:r>
                      <w:rPr>
                        <w:rFonts w:ascii="Cambria Math" w:hAnsi="Cambria Math"/>
                      </w:rPr>
                      <m:t>j</m:t>
                    </m:r>
                  </m:e>
                  <m:sup>
                    <m:r>
                      <w:rPr>
                        <w:rFonts w:ascii="Cambria Math" w:hAnsi="Cambria Math"/>
                      </w:rPr>
                      <m:t>'</m:t>
                    </m:r>
                  </m:sup>
                </m:sSup>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w:rPr>
                <w:rFonts w:ascii="Cambria Math" w:hAnsi="Cambria Math"/>
              </w:rPr>
              <m:t>)</m:t>
            </m:r>
          </m:den>
        </m:f>
      </m:oMath>
    </w:p>
    <w:p w14:paraId="7B6B126D" w14:textId="77777777" w:rsidR="000E08A8" w:rsidRDefault="00995AE2">
      <w:pPr>
        <w:pStyle w:val="Heading3"/>
      </w:pPr>
      <w:bookmarkStart w:id="28" w:name="_Toc235212675"/>
      <w:r>
        <w:rPr>
          <w:rFonts w:hint="cs"/>
          <w:rtl/>
        </w:rPr>
        <w:t xml:space="preserve">توجه </w:t>
      </w:r>
      <w:r>
        <w:rPr>
          <w:rFonts w:hint="cs"/>
          <w:rtl/>
        </w:rPr>
        <w:t>چندسر</w:t>
      </w:r>
      <w:bookmarkEnd w:id="28"/>
    </w:p>
    <w:p w14:paraId="55AEE4E5" w14:textId="77777777" w:rsidR="000E08A8" w:rsidRDefault="00995AE2">
      <w:r>
        <w:rPr>
          <w:rFonts w:hint="cs"/>
          <w:rtl/>
        </w:rPr>
        <w:t>برای آنکه مدل بتواند هم‌زمان به زیرفضاهای نمایشی متفاوت توجه کند، توجه به‌صورت چندسر اعمال می‌شود؛ ساختار آن در شكل ‏3‏.‏‌1 نشان داده شده‌است:</w:t>
      </w:r>
    </w:p>
    <w:p w14:paraId="3190046D" w14:textId="35AA8495"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13</w:t>
      </w:r>
      <w:r>
        <w:fldChar w:fldCharType="end"/>
      </w:r>
      <w:r>
        <w:rPr>
          <w:rFonts w:hint="cs"/>
          <w:rtl/>
        </w:rPr>
        <w:t>)</w:t>
      </w:r>
      <w:r>
        <w:tab/>
      </w:r>
      <m:oMath>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m:t>
        </m:r>
        <m:r>
          <m:rPr>
            <m:sty m:val="p"/>
          </m:rPr>
          <w:rPr>
            <w:rFonts w:ascii="Cambria Math" w:hAnsi="Cambria Math"/>
          </w:rPr>
          <m:t>Att</m:t>
        </m:r>
        <m:r>
          <w:rPr>
            <w:rFonts w:ascii="Cambria Math" w:hAnsi="Cambria Math"/>
          </w:rPr>
          <m:t>(</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Q</m:t>
            </m:r>
          </m:sup>
        </m:sSubSup>
        <m: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K</m:t>
            </m:r>
          </m:sup>
        </m:sSubSup>
        <m: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V</m:t>
            </m:r>
          </m:sup>
        </m:sSubSup>
        <m:r>
          <w:rPr>
            <w:rFonts w:ascii="Cambria Math" w:hAnsi="Cambria Math"/>
          </w:rPr>
          <m:t>)</m:t>
        </m:r>
      </m:oMath>
    </w:p>
    <w:p w14:paraId="7D069E43" w14:textId="78231042" w:rsidR="000E08A8" w:rsidRDefault="00995AE2">
      <w:pPr>
        <w:pStyle w:val="Equation"/>
      </w:pPr>
      <w:r>
        <w:rPr>
          <w:rFonts w:hint="cs"/>
          <w:rtl/>
        </w:rPr>
        <w:t>(</w:t>
      </w:r>
      <w:r>
        <w:fldChar w:fldCharType="begin"/>
      </w:r>
      <w:r>
        <w:instrText xml:space="preserve"> STYLEREF 1</w:instrText>
      </w:r>
      <w:r>
        <w:instrText xml:space="preserve">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14</w:t>
      </w:r>
      <w:r>
        <w:fldChar w:fldCharType="end"/>
      </w:r>
      <w:r>
        <w:rPr>
          <w:rFonts w:hint="cs"/>
          <w:rtl/>
        </w:rPr>
        <w:t>)</w:t>
      </w:r>
      <w:r>
        <w:tab/>
      </w:r>
      <m:oMath>
        <m:r>
          <m:rPr>
            <m:sty m:val="p"/>
          </m:rPr>
          <w:rPr>
            <w:rFonts w:ascii="Cambria Math" w:hAnsi="Cambria Math"/>
          </w:rPr>
          <m:t>MHA</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Concat</m:t>
        </m:r>
        <m: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w:p>
    <w:p w14:paraId="01F27A49" w14:textId="77777777" w:rsidR="000E08A8" w:rsidRDefault="00995AE2">
      <w:r>
        <w:rPr>
          <w:rFonts w:hint="cs"/>
          <w:rtl/>
        </w:rPr>
        <w:t xml:space="preserve">که </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Q</m:t>
            </m:r>
          </m:sup>
        </m:sSubSup>
      </m:oMath>
      <w:r>
        <w:rPr>
          <w:rFonts w:hint="cs"/>
          <w:rtl/>
        </w:rPr>
        <w:t xml:space="preserve">، </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K</m:t>
            </m:r>
          </m:sup>
        </m:sSubSup>
      </m:oMath>
      <w:r>
        <w:rPr>
          <w:rFonts w:hint="cs"/>
          <w:rtl/>
        </w:rPr>
        <w:t xml:space="preserve">، </w:t>
      </w:r>
      <m:oMath>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V</m:t>
            </m:r>
          </m:sup>
        </m:sSubSup>
      </m:oMath>
      <w:r>
        <w:rPr>
          <w:rFonts w:hint="cs"/>
          <w:rtl/>
        </w:rPr>
        <w:t xml:space="preserve"> و </w:t>
      </w:r>
      <m:oMath>
        <m:sSup>
          <m:sSupPr>
            <m:ctrlPr>
              <w:rPr>
                <w:rFonts w:ascii="Cambria Math" w:hAnsi="Cambria Math"/>
              </w:rPr>
            </m:ctrlPr>
          </m:sSupPr>
          <m:e>
            <m:r>
              <w:rPr>
                <w:rFonts w:ascii="Cambria Math" w:hAnsi="Cambria Math"/>
              </w:rPr>
              <m:t>W</m:t>
            </m:r>
          </m:e>
          <m:sup>
            <m:r>
              <w:rPr>
                <w:rFonts w:ascii="Cambria Math" w:hAnsi="Cambria Math"/>
              </w:rPr>
              <m:t>O</m:t>
            </m:r>
          </m:sup>
        </m:sSup>
      </m:oMath>
      <w:r>
        <w:rPr>
          <w:rFonts w:hint="cs"/>
          <w:rtl/>
        </w:rPr>
        <w:t xml:space="preserve"> ماتریس‌های وزن آموختنی هستند و </w:t>
      </w:r>
      <m:oMath>
        <m:r>
          <w:rPr>
            <w:rFonts w:ascii="Cambria Math" w:hAnsi="Cambria Math"/>
          </w:rPr>
          <m:t>H</m:t>
        </m:r>
      </m:oMath>
      <w:r>
        <w:rPr>
          <w:rFonts w:hint="cs"/>
          <w:rtl/>
        </w:rPr>
        <w:t xml:space="preserve"> تعداد سرها است.</w:t>
      </w:r>
    </w:p>
    <w:p w14:paraId="4E4A056E" w14:textId="77777777" w:rsidR="000E08A8" w:rsidRDefault="00995AE2">
      <w:pPr>
        <w:pStyle w:val="InPicture"/>
      </w:pPr>
      <w:r>
        <w:rPr>
          <w:noProof/>
        </w:rPr>
        <w:drawing>
          <wp:inline distT="0" distB="0" distL="0" distR="0" wp14:anchorId="07CF6DC9" wp14:editId="3BB36B0C">
            <wp:extent cx="4858512" cy="2731008"/>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104"/>
                    <pic:cNvPicPr>
                      <a:picLocks noChangeAspect="1" noChangeArrowheads="1"/>
                    </pic:cNvPicPr>
                  </pic:nvPicPr>
                  <pic:blipFill>
                    <a:blip r:embed="rId25"/>
                    <a:srcRect/>
                    <a:stretch>
                      <a:fillRect/>
                    </a:stretch>
                  </pic:blipFill>
                  <pic:spPr bwMode="auto">
                    <a:xfrm>
                      <a:off x="0" y="0"/>
                      <a:ext cx="4858512" cy="2731008"/>
                    </a:xfrm>
                    <a:prstGeom prst="rect">
                      <a:avLst/>
                    </a:prstGeom>
                    <a:noFill/>
                    <a:ln>
                      <a:noFill/>
                    </a:ln>
                  </pic:spPr>
                </pic:pic>
              </a:graphicData>
            </a:graphic>
          </wp:inline>
        </w:drawing>
      </w:r>
    </w:p>
    <w:p w14:paraId="08BF2EAC" w14:textId="4BCE3DF5" w:rsidR="000E08A8" w:rsidRDefault="00995AE2">
      <w:pPr>
        <w:pStyle w:val="PicTitle"/>
      </w:pPr>
      <w:bookmarkStart w:id="29" w:name="_Toc235212720"/>
      <w:r>
        <w:rPr>
          <w:rFonts w:hint="cs"/>
          <w:rtl/>
        </w:rPr>
        <w:t xml:space="preserve">شكل </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Figure \* ARABIC \s 1 </w:instrText>
      </w:r>
      <w:r>
        <w:fldChar w:fldCharType="separate"/>
      </w:r>
      <w:r>
        <w:rPr>
          <w:noProof/>
        </w:rPr>
        <w:t>2</w:t>
      </w:r>
      <w:r>
        <w:fldChar w:fldCharType="end"/>
      </w:r>
      <w:r>
        <w:rPr>
          <w:rFonts w:hint="cs"/>
          <w:rtl/>
        </w:rPr>
        <w:t xml:space="preserve">  </w:t>
      </w:r>
      <w:r>
        <w:rPr>
          <w:rFonts w:hint="cs"/>
          <w:rtl/>
        </w:rPr>
        <w:t>سازوکار توجه ضرب داخلی مقیاس‌شده و توجه متقابل چندسر</w:t>
      </w:r>
      <w:bookmarkEnd w:id="29"/>
    </w:p>
    <w:p w14:paraId="296E4192" w14:textId="77777777" w:rsidR="000E08A8" w:rsidRDefault="00995AE2">
      <w:pPr>
        <w:pStyle w:val="Heading3"/>
      </w:pPr>
      <w:bookmarkStart w:id="30" w:name="_Toc235212676"/>
      <w:r>
        <w:rPr>
          <w:rFonts w:hint="cs"/>
          <w:rtl/>
        </w:rPr>
        <w:lastRenderedPageBreak/>
        <w:t>توجه متقابل بین‌وجهی</w:t>
      </w:r>
      <w:bookmarkEnd w:id="30"/>
    </w:p>
    <w:p w14:paraId="05D643A7" w14:textId="77777777" w:rsidR="000E08A8" w:rsidRDefault="00995AE2">
      <w:r>
        <w:rPr>
          <w:rFonts w:hint="cs"/>
          <w:rtl/>
        </w:rPr>
        <w:t>در خودتوجهی</w:t>
      </w:r>
      <w:r>
        <w:rPr>
          <w:rStyle w:val="FootnoteReference"/>
          <w:rtl/>
        </w:rPr>
        <w:footnoteReference w:id="31"/>
      </w:r>
      <w:r>
        <w:rPr>
          <w:rFonts w:hint="cs"/>
          <w:rtl/>
        </w:rPr>
        <w:t xml:space="preserve"> هر سه ماتریس از یک دنباله واحد ساخته می‌شوند؛ اما در توجه متقابل</w:t>
      </w:r>
      <w:r>
        <w:rPr>
          <w:rStyle w:val="FootnoteReference"/>
          <w:rtl/>
        </w:rPr>
        <w:footnoteReference w:id="32"/>
      </w:r>
      <w:r>
        <w:rPr>
          <w:rFonts w:hint="cs"/>
          <w:rtl/>
        </w:rPr>
        <w:t>، پرسمان‌ها از یک وجه و کلیدها و مقدارها از وجه دیگر می‌آیند. به‌طور مشخص، برای غنی‌سازی ویژگی‌های تصویر</w:t>
      </w:r>
      <w:r>
        <w:rPr>
          <w:rFonts w:hint="cs"/>
          <w:rtl/>
        </w:rPr>
        <w:t xml:space="preserve"> با اطلاعات هندسی لیدار داریم:</w:t>
      </w:r>
    </w:p>
    <w:p w14:paraId="07EE0755" w14:textId="1694725A"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15</w:t>
      </w:r>
      <w:r>
        <w:fldChar w:fldCharType="end"/>
      </w:r>
      <w:r>
        <w:rPr>
          <w:rFonts w:hint="cs"/>
          <w:rtl/>
        </w:rPr>
        <w:t>)</w:t>
      </w: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c</m:t>
            </m:r>
          </m:sub>
        </m:sSub>
        <m:r>
          <w:rPr>
            <w:rFonts w:ascii="Cambria Math" w:hAnsi="Cambria Math"/>
          </w:rPr>
          <m:t>=</m:t>
        </m:r>
        <m:r>
          <m:rPr>
            <m:sty m:val="p"/>
          </m:rPr>
          <w:rPr>
            <w:rFonts w:ascii="Cambria Math" w:hAnsi="Cambria Math"/>
          </w:rPr>
          <m:t>MHA</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sSup>
          <m:sSupPr>
            <m:ctrlPr>
              <w:rPr>
                <w:rFonts w:ascii="Cambria Math" w:hAnsi="Cambria Math"/>
              </w:rPr>
            </m:ctrlPr>
          </m:sSupPr>
          <m:e>
            <m:r>
              <w:rPr>
                <w:rFonts w:ascii="Cambria Math" w:hAnsi="Cambria Math"/>
              </w:rPr>
              <m:t>W</m:t>
            </m:r>
          </m:e>
          <m:sup>
            <m:r>
              <w:rPr>
                <w:rFonts w:ascii="Cambria Math" w:hAnsi="Cambria Math"/>
              </w:rPr>
              <m:t>V</m:t>
            </m:r>
          </m:sup>
        </m:sSup>
        <m:r>
          <w:rPr>
            <w:rFonts w:ascii="Cambria Math" w:hAnsi="Cambria Math"/>
          </w:rPr>
          <m:t>)</m:t>
        </m:r>
      </m:oMath>
    </w:p>
    <w:p w14:paraId="519BFB0E" w14:textId="77777777" w:rsidR="000E08A8" w:rsidRDefault="00995AE2">
      <w:r>
        <w:rPr>
          <w:rFonts w:hint="cs"/>
          <w:rtl/>
        </w:rPr>
        <w:t>این سازوکار به هر نشانه تصویری اجازه می‌دهد به‌صورت انتخابی از نشانه‌های لیدار که بیشترین ارتباط زمینه‌ای را دارند، اطلاعات جذب</w:t>
      </w:r>
      <w:r>
        <w:rPr>
          <w:rFonts w:hint="cs"/>
          <w:rtl/>
        </w:rPr>
        <w:t xml:space="preserve"> کند؛ قابلیتی که ترکیب‌های الحاقی ساده فاقد آن هستند [10].</w:t>
      </w:r>
    </w:p>
    <w:p w14:paraId="67FB243F" w14:textId="77777777" w:rsidR="000E08A8" w:rsidRDefault="00995AE2">
      <w:pPr>
        <w:pStyle w:val="Heading3"/>
      </w:pPr>
      <w:bookmarkStart w:id="31" w:name="_Toc235212677"/>
      <w:r>
        <w:rPr>
          <w:rFonts w:hint="cs"/>
          <w:rtl/>
        </w:rPr>
        <w:t>پیچیدگی محاسباتی و توجه خطی</w:t>
      </w:r>
      <w:bookmarkEnd w:id="31"/>
    </w:p>
    <w:p w14:paraId="28AA6EC3" w14:textId="77777777" w:rsidR="000E08A8" w:rsidRDefault="00995AE2">
      <w:r>
        <w:rPr>
          <w:rFonts w:hint="cs"/>
          <w:rtl/>
        </w:rPr>
        <w:t xml:space="preserve">محاسبه ماتریس توجه کامل نیازمند </w:t>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d</m:t>
        </m:r>
        <m:r>
          <w:rPr>
            <w:rFonts w:ascii="Cambria Math" w:hAnsi="Cambria Math"/>
          </w:rPr>
          <m:t>)</m:t>
        </m:r>
      </m:oMath>
      <w:r>
        <w:rPr>
          <w:rFonts w:hint="cs"/>
          <w:rtl/>
        </w:rPr>
        <w:t xml:space="preserve"> عملیات و </w:t>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oMath>
      <w:r>
        <w:rPr>
          <w:rFonts w:hint="cs"/>
          <w:rtl/>
        </w:rPr>
        <w:t xml:space="preserve"> حافظه است؛ برای نقشه‌های ویژگی متراکم دو حسگر، این هزینه مرتبه دوم به گلوگاه محاسباتی تبدیل می‌شود. </w:t>
      </w:r>
      <w:r>
        <w:rPr>
          <w:rFonts w:hint="cs"/>
          <w:rtl/>
        </w:rPr>
        <w:t xml:space="preserve">کاتارُپولوس و همکاران [18] نشان دادند که اگر شباهت نمایی با یک هسته تجزیه‌پذیر جایگزین شود، ترتیب ضرب ماتریس‌ها قابل تغییر است. با نگاشت ویژگی </w:t>
      </w:r>
      <m:oMath>
        <m:r>
          <w:rPr>
            <w:rFonts w:ascii="Cambria Math" w:hAnsi="Cambria Math"/>
          </w:rPr>
          <m:t>ϕ</m:t>
        </m:r>
        <m:r>
          <w:rPr>
            <w:rFonts w:ascii="Cambria Math" w:hAnsi="Cambria Math"/>
          </w:rPr>
          <m:t>(·)</m:t>
        </m:r>
      </m:oMath>
      <w:r>
        <w:rPr>
          <w:rFonts w:hint="cs"/>
          <w:rtl/>
        </w:rPr>
        <w:t xml:space="preserve">، سطر </w:t>
      </w:r>
      <m:oMath>
        <m:r>
          <w:rPr>
            <w:rFonts w:ascii="Cambria Math" w:hAnsi="Cambria Math"/>
          </w:rPr>
          <m:t>i</m:t>
        </m:r>
      </m:oMath>
      <w:r>
        <w:rPr>
          <w:rFonts w:hint="cs"/>
          <w:rtl/>
        </w:rPr>
        <w:t>-ام خروجی توجه خطی چنین نوشته می‌شود:</w:t>
      </w:r>
    </w:p>
    <w:p w14:paraId="2D67FB91" w14:textId="61A38A8C"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16</w:t>
      </w:r>
      <w:r>
        <w:fldChar w:fldCharType="end"/>
      </w:r>
      <w:r>
        <w:rPr>
          <w:rFonts w:hint="cs"/>
          <w:rtl/>
        </w:rPr>
        <w:t>)</w:t>
      </w:r>
      <w:r>
        <w:tab/>
      </w:r>
      <m:oMath>
        <m:r>
          <m:rPr>
            <m:sty m:val="p"/>
          </m:rPr>
          <w:rPr>
            <w:rFonts w:ascii="Cambria Math" w:hAnsi="Cambria Math"/>
          </w:rPr>
          <m:t>Li</m:t>
        </m:r>
        <m:r>
          <m:rPr>
            <m:sty m:val="p"/>
          </m:rPr>
          <w:rPr>
            <w:rFonts w:ascii="Cambria Math" w:hAnsi="Cambria Math"/>
          </w:rPr>
          <m:t>nAtt</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nary>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m:t>
            </m:r>
          </m:num>
          <m:den>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nary>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den>
        </m:f>
      </m:oMath>
    </w:p>
    <w:p w14:paraId="092AC385" w14:textId="77777777" w:rsidR="000E08A8" w:rsidRDefault="00995AE2">
      <w:r>
        <w:rPr>
          <w:rFonts w:hint="cs"/>
          <w:rtl/>
        </w:rPr>
        <w:t>که در آن نگاشت ویژگی مثبت زیر به کار می‌رود [18]:</w:t>
      </w:r>
    </w:p>
    <w:p w14:paraId="489B70A0" w14:textId="6F40724D"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17</w:t>
      </w:r>
      <w:r>
        <w:fldChar w:fldCharType="end"/>
      </w:r>
      <w:r>
        <w:rPr>
          <w:rFonts w:hint="cs"/>
          <w:rtl/>
        </w:rPr>
        <w:t>)</w:t>
      </w:r>
      <w:r>
        <w:tab/>
      </w:r>
      <m:oMath>
        <m:r>
          <w:rPr>
            <w:rFonts w:ascii="Cambria Math" w:hAnsi="Cambria Math"/>
          </w:rPr>
          <m:t>ϕ</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elu</m:t>
        </m:r>
        <m:r>
          <w:rPr>
            <w:rFonts w:ascii="Cambria Math" w:hAnsi="Cambria Math"/>
          </w:rPr>
          <m:t>(</m:t>
        </m:r>
        <m:r>
          <w:rPr>
            <w:rFonts w:ascii="Cambria Math" w:hAnsi="Cambria Math"/>
          </w:rPr>
          <m:t>x</m:t>
        </m:r>
        <m:r>
          <w:rPr>
            <w:rFonts w:ascii="Cambria Math" w:hAnsi="Cambria Math"/>
          </w:rPr>
          <m:t>)+1</m:t>
        </m:r>
      </m:oMath>
    </w:p>
    <w:p w14:paraId="0E3C8385" w14:textId="77777777" w:rsidR="000E08A8" w:rsidRDefault="00995AE2">
      <w:r>
        <w:rPr>
          <w:rFonts w:hint="cs"/>
          <w:rtl/>
        </w:rPr>
        <w:t xml:space="preserve">از آنجا که جمع‌های داخل پرانتز مستقل از </w:t>
      </w:r>
      <m:oMath>
        <m:r>
          <w:rPr>
            <w:rFonts w:ascii="Cambria Math" w:hAnsi="Cambria Math"/>
          </w:rPr>
          <m:t>i</m:t>
        </m:r>
      </m:oMath>
      <w:r>
        <w:rPr>
          <w:rFonts w:hint="cs"/>
          <w:rtl/>
        </w:rPr>
        <w:t xml:space="preserve"> هستند، تنها یک بار محاسبه می‌شوند و پیچیدگی کل به مرتبه خطی کاهش می‌یابد:</w:t>
      </w:r>
    </w:p>
    <w:p w14:paraId="428E2D2E" w14:textId="04296F1C"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18</w:t>
      </w:r>
      <w:r>
        <w:fldChar w:fldCharType="end"/>
      </w:r>
      <w:r>
        <w:rPr>
          <w:rFonts w:hint="cs"/>
          <w:rtl/>
        </w:rPr>
        <w:t>)</w:t>
      </w:r>
      <w:r>
        <w:tab/>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d</m:t>
        </m:r>
        <m:r>
          <w:rPr>
            <w:rFonts w:ascii="Cambria Math" w:hAnsi="Cambria Math"/>
          </w:rPr>
          <m:t>)</m:t>
        </m:r>
        <m:r>
          <w:rPr>
            <w:rFonts w:ascii="Cambria Math" w:hAnsi="Cambria Math"/>
          </w:rPr>
          <m:t>⟶</m:t>
        </m:r>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p>
    <w:p w14:paraId="63680976" w14:textId="77777777" w:rsidR="000E08A8" w:rsidRDefault="00995AE2">
      <w:r>
        <w:rPr>
          <w:rFonts w:hint="cs"/>
          <w:rtl/>
        </w:rPr>
        <w:lastRenderedPageBreak/>
        <w:t xml:space="preserve">برای </w:t>
      </w:r>
      <m:oMath>
        <m:r>
          <w:rPr>
            <w:rFonts w:ascii="Cambria Math" w:hAnsi="Cambria Math"/>
          </w:rPr>
          <m:t>d</m:t>
        </m:r>
        <m:r>
          <w:rPr>
            <w:rFonts w:ascii="Cambria Math" w:hAnsi="Cambria Math"/>
          </w:rPr>
          <m:t>≪</m:t>
        </m:r>
        <m:r>
          <w:rPr>
            <w:rFonts w:ascii="Cambria Math" w:hAnsi="Cambria Math"/>
          </w:rPr>
          <m:t>N</m:t>
        </m:r>
      </m:oMath>
      <w:r>
        <w:rPr>
          <w:rFonts w:hint="cs"/>
          <w:rtl/>
        </w:rPr>
        <w:t>، این کاهش در عمل به معنای شتاب چندبرابری و حافظه خطی است؛ تحلیل دقیق و اثبات</w:t>
      </w:r>
      <w:r>
        <w:rPr>
          <w:rFonts w:hint="cs"/>
          <w:rtl/>
        </w:rPr>
        <w:t xml:space="preserve"> هم‌ارزی در پیوست الف ارائه شده‌است. راهکارهای جایگزین مانند </w:t>
      </w:r>
      <w:r>
        <w:t>Performer</w:t>
      </w:r>
      <w:r>
        <w:rPr>
          <w:rFonts w:hint="cs"/>
          <w:rtl/>
        </w:rPr>
        <w:t xml:space="preserve"> [19] با هسته‌های تصادفی مثبت نیز تقریب نااریبی از </w:t>
      </w:r>
      <w:r>
        <w:t>softmax</w:t>
      </w:r>
      <w:r>
        <w:rPr>
          <w:rFonts w:hint="cs"/>
          <w:rtl/>
        </w:rPr>
        <w:t xml:space="preserve"> فراهم می‌کنند؛ اما در آزمایش‌های مقدماتی این پژوهش، نگاشت قطعی رابطه (‏3‏.‏17) پایداری آموزشی بهتری نشان داد.</w:t>
      </w:r>
    </w:p>
    <w:p w14:paraId="293FE636" w14:textId="77777777" w:rsidR="000E08A8" w:rsidRDefault="00995AE2">
      <w:pPr>
        <w:pStyle w:val="Heading3"/>
      </w:pPr>
      <w:bookmarkStart w:id="32" w:name="_Toc235212678"/>
      <w:r>
        <w:rPr>
          <w:rFonts w:hint="cs"/>
          <w:rtl/>
        </w:rPr>
        <w:t>رمزگذاری موقعیت</w:t>
      </w:r>
      <w:bookmarkEnd w:id="32"/>
    </w:p>
    <w:p w14:paraId="136F6024" w14:textId="77777777" w:rsidR="000E08A8" w:rsidRDefault="00995AE2">
      <w:r>
        <w:rPr>
          <w:rFonts w:hint="cs"/>
          <w:rtl/>
        </w:rPr>
        <w:t>س</w:t>
      </w:r>
      <w:r>
        <w:rPr>
          <w:rFonts w:hint="cs"/>
          <w:rtl/>
        </w:rPr>
        <w:t>ازوکار توجه نسبت به ترتیب نشانه‌ها ناوردا است؛ بنابراین اطلاعات موقعیت باید به‌صورت صریح تزریق شود. در این پژوهش از رمزگذاری سینوسی استاندارد [9] استفاده می‌شود:</w:t>
      </w:r>
    </w:p>
    <w:p w14:paraId="32C7F33C" w14:textId="4E6E8C5C"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19</w:t>
      </w:r>
      <w:r>
        <w:fldChar w:fldCharType="end"/>
      </w:r>
      <w:r>
        <w:rPr>
          <w:rFonts w:hint="cs"/>
          <w:rtl/>
        </w:rPr>
        <w:t>)</w:t>
      </w:r>
      <w:r>
        <w:tab/>
      </w:r>
      <m:oMath>
        <m:r>
          <m:rPr>
            <m:sty m:val="p"/>
          </m:rPr>
          <w:rPr>
            <w:rFonts w:ascii="Cambria Math" w:hAnsi="Cambria Math"/>
          </w:rPr>
          <m:t>PE</m:t>
        </m:r>
        <m:r>
          <w:rPr>
            <w:rFonts w:ascii="Cambria Math" w:hAnsi="Cambria Math"/>
          </w:rPr>
          <m:t>(</m:t>
        </m:r>
        <m:r>
          <w:rPr>
            <w:rFonts w:ascii="Cambria Math" w:hAnsi="Cambria Math"/>
          </w:rPr>
          <m:t>pos</m:t>
        </m:r>
        <m:r>
          <w:rPr>
            <w:rFonts w:ascii="Cambria Math" w:hAnsi="Cambria Math"/>
          </w:rPr>
          <m:t>,2</m:t>
        </m:r>
        <m:r>
          <w:rPr>
            <w:rFonts w:ascii="Cambria Math" w:hAnsi="Cambria Math"/>
          </w:rPr>
          <m:t>i</m:t>
        </m:r>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w:rPr>
                    <w:rFonts w:ascii="Cambria Math" w:hAnsi="Cambria Math"/>
                  </w:rPr>
                  <m:t>/</m:t>
                </m:r>
                <m:r>
                  <w:rPr>
                    <w:rFonts w:ascii="Cambria Math" w:hAnsi="Cambria Math"/>
                  </w:rPr>
                  <m:t>d</m:t>
                </m:r>
              </m:sup>
            </m:sSup>
          </m:den>
        </m:f>
        <m:r>
          <w:rPr>
            <w:rFonts w:ascii="Cambria Math" w:hAnsi="Cambria Math"/>
          </w:rPr>
          <m:t>),</m:t>
        </m:r>
        <m:r>
          <m:rPr>
            <m:sty m:val="p"/>
          </m:rPr>
          <w:rPr>
            <w:rFonts w:ascii="Cambria Math" w:hAnsi="Cambria Math"/>
          </w:rPr>
          <m:t>PE</m:t>
        </m:r>
        <m:r>
          <w:rPr>
            <w:rFonts w:ascii="Cambria Math" w:hAnsi="Cambria Math"/>
          </w:rPr>
          <m:t>(</m:t>
        </m:r>
        <m:r>
          <w:rPr>
            <w:rFonts w:ascii="Cambria Math" w:hAnsi="Cambria Math"/>
          </w:rPr>
          <m:t>pos</m:t>
        </m:r>
        <m:r>
          <w:rPr>
            <w:rFonts w:ascii="Cambria Math" w:hAnsi="Cambria Math"/>
          </w:rPr>
          <m:t>,2</m:t>
        </m:r>
        <m:r>
          <w:rPr>
            <w:rFonts w:ascii="Cambria Math" w:hAnsi="Cambria Math"/>
          </w:rPr>
          <m:t>i</m:t>
        </m:r>
        <m:r>
          <w:rPr>
            <w:rFonts w:ascii="Cambria Math" w:hAnsi="Cambria Math"/>
          </w:rPr>
          <m:t>+1)=</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pos</m:t>
            </m:r>
          </m:num>
          <m:den>
            <m:sSup>
              <m:sSupPr>
                <m:ctrlPr>
                  <w:rPr>
                    <w:rFonts w:ascii="Cambria Math" w:hAnsi="Cambria Math"/>
                  </w:rPr>
                </m:ctrlPr>
              </m:sSupPr>
              <m:e>
                <m:r>
                  <w:rPr>
                    <w:rFonts w:ascii="Cambria Math" w:hAnsi="Cambria Math"/>
                  </w:rPr>
                  <m:t>10000</m:t>
                </m:r>
              </m:e>
              <m:sup>
                <m:r>
                  <w:rPr>
                    <w:rFonts w:ascii="Cambria Math" w:hAnsi="Cambria Math"/>
                  </w:rPr>
                  <m:t>2</m:t>
                </m:r>
                <m:r>
                  <w:rPr>
                    <w:rFonts w:ascii="Cambria Math" w:hAnsi="Cambria Math"/>
                  </w:rPr>
                  <m:t>i</m:t>
                </m:r>
                <m:r>
                  <w:rPr>
                    <w:rFonts w:ascii="Cambria Math" w:hAnsi="Cambria Math"/>
                  </w:rPr>
                  <m:t>/</m:t>
                </m:r>
                <m:r>
                  <w:rPr>
                    <w:rFonts w:ascii="Cambria Math" w:hAnsi="Cambria Math"/>
                  </w:rPr>
                  <m:t>d</m:t>
                </m:r>
              </m:sup>
            </m:sSup>
          </m:den>
        </m:f>
        <m:r>
          <w:rPr>
            <w:rFonts w:ascii="Cambria Math" w:hAnsi="Cambria Math"/>
          </w:rPr>
          <m:t>)</m:t>
        </m:r>
      </m:oMath>
    </w:p>
    <w:p w14:paraId="3BCB1A71" w14:textId="77777777" w:rsidR="000E08A8" w:rsidRDefault="00995AE2">
      <w:r>
        <w:rPr>
          <w:rFonts w:hint="cs"/>
          <w:rtl/>
        </w:rPr>
        <w:t xml:space="preserve">برای نشانه‌های تصویر، این رمزگذاری روی مختصات دوبعدی شبکه ویژگی و برای نشانه‌های لیدار روی مختصات متریک </w:t>
      </w:r>
      <w:r>
        <w:t>BEV</w:t>
      </w:r>
      <w:r>
        <w:rPr>
          <w:rFonts w:hint="cs"/>
          <w:rtl/>
        </w:rPr>
        <w:t xml:space="preserve"> اعمال می‌شود تا هم‌ترازی هندسی دو وجه در فضای نهفته تسهیل شود.</w:t>
      </w:r>
    </w:p>
    <w:p w14:paraId="79C22C20" w14:textId="77777777" w:rsidR="000E08A8" w:rsidRDefault="00995AE2">
      <w:pPr>
        <w:pStyle w:val="Heading2"/>
      </w:pPr>
      <w:bookmarkStart w:id="33" w:name="_Toc235212679"/>
      <w:r>
        <w:rPr>
          <w:rFonts w:hint="cs"/>
          <w:rtl/>
        </w:rPr>
        <w:t>یادگیری چندوظیفه‌ای و توابع هزینه</w:t>
      </w:r>
      <w:bookmarkEnd w:id="33"/>
    </w:p>
    <w:p w14:paraId="2923C7FB" w14:textId="77777777" w:rsidR="000E08A8" w:rsidRDefault="00995AE2">
      <w:r>
        <w:rPr>
          <w:rFonts w:hint="cs"/>
          <w:rtl/>
        </w:rPr>
        <w:t>آموزش س</w:t>
      </w:r>
      <w:r>
        <w:rPr>
          <w:rFonts w:hint="cs"/>
          <w:rtl/>
        </w:rPr>
        <w:t xml:space="preserve">یاست تنها با نظارت بر نقاط مسیر، سیگنال یادگیری ضعیفی برای لایه‌های ادراکی فراهم می‌کند؛ از این رو، مطالعات متعدد [11و12] از سرپرست‌های کمکی مانند قطعه‌بندی معنایی </w:t>
      </w:r>
      <w:r>
        <w:t>BEV</w:t>
      </w:r>
      <w:r>
        <w:rPr>
          <w:rFonts w:hint="cs"/>
          <w:rtl/>
        </w:rPr>
        <w:t xml:space="preserve"> و تخمین عمق بهره می‌گیرند. هزینه اصلی تقلید، خطای </w:t>
      </w:r>
      <w:r>
        <w:t>L1</w:t>
      </w:r>
      <w:r>
        <w:rPr>
          <w:rFonts w:hint="cs"/>
          <w:rtl/>
        </w:rPr>
        <w:t xml:space="preserve"> نقاط مسیر است:</w:t>
      </w:r>
    </w:p>
    <w:p w14:paraId="5CBBA181" w14:textId="4CBB7EBC"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20</w:t>
      </w:r>
      <w:r>
        <w:fldChar w:fldCharType="end"/>
      </w:r>
      <w:r>
        <w:rPr>
          <w:rFonts w:hint="cs"/>
          <w:rtl/>
        </w:rPr>
        <w:t>)</w:t>
      </w:r>
      <w:r>
        <w:tab/>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wp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T</m:t>
            </m:r>
          </m:sup>
          <m:e/>
        </m:nary>
        <m:sSub>
          <m:sSubPr>
            <m:ctrlPr>
              <w:rPr>
                <w:rFonts w:ascii="Cambria Math" w:hAnsi="Cambria Math"/>
              </w:rPr>
            </m:ctrlPr>
          </m:sSub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w:rPr>
                    <w:rFonts w:ascii="Cambria Math" w:hAnsi="Cambria Math"/>
                  </w:rPr>
                  <m:t>+</m:t>
                </m:r>
                <m:r>
                  <w:rPr>
                    <w:rFonts w:ascii="Cambria Math" w:hAnsi="Cambria Math"/>
                  </w:rPr>
                  <m:t>k</m:t>
                </m:r>
              </m:sub>
              <m:sup>
                <m:r>
                  <w:rPr>
                    <w:rFonts w:ascii="Cambria Math" w:hAnsi="Cambria Math"/>
                  </w:rPr>
                  <m:t>*</m:t>
                </m:r>
              </m:sup>
            </m:sSubSup>
            <m:r>
              <w:rPr>
                <w:rFonts w:ascii="Cambria Math" w:hAnsi="Cambria Math"/>
              </w:rPr>
              <m:t>‖</m:t>
            </m:r>
          </m:e>
          <m:sub>
            <m:r>
              <w:rPr>
                <w:rFonts w:ascii="Cambria Math" w:hAnsi="Cambria Math"/>
              </w:rPr>
              <m:t>1</m:t>
            </m:r>
          </m:sub>
        </m:sSub>
      </m:oMath>
    </w:p>
    <w:p w14:paraId="252FA9FB" w14:textId="77777777" w:rsidR="000E08A8" w:rsidRDefault="00995AE2">
      <w:r>
        <w:rPr>
          <w:rFonts w:hint="cs"/>
          <w:rtl/>
        </w:rPr>
        <w:t>هزینه قطعه‌بندی معنایی نمای پرنده با آنتروپی متقاطع محاسبه می‌شود:</w:t>
      </w:r>
    </w:p>
    <w:p w14:paraId="3098CD0A" w14:textId="0111B0CE"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21</w:t>
      </w:r>
      <w:r>
        <w:fldChar w:fldCharType="end"/>
      </w:r>
      <w:r>
        <w:rPr>
          <w:rFonts w:hint="cs"/>
          <w:rtl/>
        </w:rPr>
        <w:t>)</w:t>
      </w:r>
      <w:r>
        <w:tab/>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seg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Ω</m:t>
            </m:r>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u</m:t>
            </m:r>
            <m:r>
              <w:rPr>
                <w:rFonts w:ascii="Cambria Math" w:hAnsi="Cambria Math"/>
              </w:rPr>
              <m:t>∈</m:t>
            </m:r>
            <m:r>
              <w:rPr>
                <w:rFonts w:ascii="Cambria Math" w:hAnsi="Cambria Math"/>
              </w:rPr>
              <m:t>Ω</m:t>
            </m:r>
          </m:sub>
          <m:sup/>
          <m:e/>
        </m:nary>
        <m:nary>
          <m:naryPr>
            <m:chr m:val="∑"/>
            <m:limLoc m:val="subSup"/>
            <m:grow m:val="1"/>
            <m:ctrlPr>
              <w:rPr>
                <w:rFonts w:ascii="Cambria Math" w:hAnsi="Cambria Math"/>
              </w:rPr>
            </m:ctrlPr>
          </m:naryPr>
          <m:sub>
            <m:r>
              <w:rPr>
                <w:rFonts w:ascii="Cambria Math" w:hAnsi="Cambria Math"/>
              </w:rPr>
              <m:t>c</m:t>
            </m:r>
            <m:r>
              <w:rPr>
                <w:rFonts w:ascii="Cambria Math" w:hAnsi="Cambria Math"/>
              </w:rPr>
              <m:t>=1</m:t>
            </m:r>
          </m:sub>
          <m:sup>
            <m:r>
              <w:rPr>
                <w:rFonts w:ascii="Cambria Math" w:hAnsi="Cambria Math"/>
              </w:rPr>
              <m:t>C</m:t>
            </m:r>
          </m:sup>
          <m:e/>
        </m:nary>
        <m:sSub>
          <m:sSubPr>
            <m:ctrlPr>
              <w:rPr>
                <w:rFonts w:ascii="Cambria Math" w:hAnsi="Cambria Math"/>
              </w:rPr>
            </m:ctrlPr>
          </m:sSubPr>
          <m:e>
            <m:r>
              <w:rPr>
                <w:rFonts w:ascii="Cambria Math" w:hAnsi="Cambria Math"/>
              </w:rPr>
              <m:t>y</m:t>
            </m:r>
          </m:e>
          <m:sub>
            <m:r>
              <w:rPr>
                <w:rFonts w:ascii="Cambria Math" w:hAnsi="Cambria Math"/>
              </w:rPr>
              <m:t>u</m:t>
            </m:r>
            <m:r>
              <w:rPr>
                <w:rFonts w:ascii="Cambria Math" w:hAnsi="Cambria Math"/>
              </w:rPr>
              <m:t>,</m:t>
            </m:r>
            <m:r>
              <w:rPr>
                <w:rFonts w:ascii="Cambria Math" w:hAnsi="Cambria Math"/>
              </w:rPr>
              <m:t>c</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u</m:t>
            </m:r>
            <m:r>
              <w:rPr>
                <w:rFonts w:ascii="Cambria Math" w:hAnsi="Cambria Math"/>
              </w:rPr>
              <m:t>,</m:t>
            </m:r>
            <m:r>
              <w:rPr>
                <w:rFonts w:ascii="Cambria Math" w:hAnsi="Cambria Math"/>
              </w:rPr>
              <m:t>c</m:t>
            </m:r>
          </m:sub>
        </m:sSub>
      </m:oMath>
    </w:p>
    <w:p w14:paraId="70FEBDB7" w14:textId="77777777" w:rsidR="000E08A8" w:rsidRDefault="00995AE2">
      <w:r>
        <w:rPr>
          <w:rFonts w:hint="cs"/>
          <w:rtl/>
        </w:rPr>
        <w:t xml:space="preserve">و هزینه تخمین عمق تصویری به‌صورت خطای </w:t>
      </w:r>
      <w:r>
        <w:t>L1</w:t>
      </w:r>
      <w:r>
        <w:rPr>
          <w:rFonts w:hint="cs"/>
          <w:rtl/>
        </w:rPr>
        <w:t xml:space="preserve"> روی نقشه عمق نرمال‌شده تعریف می‌شود:</w:t>
      </w:r>
    </w:p>
    <w:p w14:paraId="77C10173" w14:textId="78337DA8" w:rsidR="000E08A8" w:rsidRDefault="00995AE2">
      <w:pPr>
        <w:pStyle w:val="Equation"/>
      </w:pPr>
      <w:r>
        <w:rPr>
          <w:rFonts w:hint="cs"/>
          <w:rtl/>
        </w:rPr>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22</w:t>
      </w:r>
      <w:r>
        <w:fldChar w:fldCharType="end"/>
      </w:r>
      <w:r>
        <w:rPr>
          <w:rFonts w:hint="cs"/>
          <w:rtl/>
        </w:rPr>
        <w:t>)</w:t>
      </w:r>
      <w:r>
        <w:tab/>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dep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w:rPr>
                <w:rFonts w:ascii="Cambria Math" w:hAnsi="Cambria Math"/>
              </w:rPr>
              <m:t>Π</m:t>
            </m:r>
            <m:r>
              <w:rPr>
                <w:rFonts w:ascii="Cambria Math" w:hAnsi="Cambria Math"/>
              </w:rPr>
              <m:t>|</m:t>
            </m:r>
          </m:den>
        </m:f>
        <m:nary>
          <m:naryPr>
            <m:chr m:val="∑"/>
            <m:limLoc m:val="subSup"/>
            <m:grow m:val="1"/>
            <m:supHide m:val="1"/>
            <m:ctrlPr>
              <w:rPr>
                <w:rFonts w:ascii="Cambria Math" w:hAnsi="Cambria Math"/>
              </w:rPr>
            </m:ctrlPr>
          </m:naryPr>
          <m:sub>
            <m:r>
              <w:rPr>
                <w:rFonts w:ascii="Cambria Math" w:hAnsi="Cambria Math"/>
              </w:rPr>
              <m:t>u</m:t>
            </m:r>
            <m:r>
              <w:rPr>
                <w:rFonts w:ascii="Cambria Math" w:hAnsi="Cambria Math"/>
              </w:rPr>
              <m:t>∈</m:t>
            </m:r>
            <m:r>
              <w:rPr>
                <w:rFonts w:ascii="Cambria Math" w:hAnsi="Cambria Math"/>
              </w:rPr>
              <m:t>Π</m:t>
            </m:r>
          </m:sub>
          <m:sup/>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u</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r>
              <w:rPr>
                <w:rFonts w:ascii="Cambria Math" w:hAnsi="Cambria Math"/>
              </w:rPr>
              <m:t>|</m:t>
            </m:r>
          </m:e>
        </m:nary>
      </m:oMath>
    </w:p>
    <w:p w14:paraId="42618F3D" w14:textId="77777777" w:rsidR="000E08A8" w:rsidRDefault="00995AE2">
      <w:r>
        <w:rPr>
          <w:rFonts w:hint="cs"/>
          <w:rtl/>
        </w:rPr>
        <w:t>تنظیم دستی وزن نسبی وظایف دشوار است؛ کندال و همکاران [20] نشان دادند که با مدل‌کردن عدم قط</w:t>
      </w:r>
      <w:r>
        <w:rPr>
          <w:rFonts w:hint="cs"/>
          <w:rtl/>
        </w:rPr>
        <w:t xml:space="preserve">عیت ذاتی هر وظیفه به‌صورت پارامتر آموختنی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rFonts w:hint="cs"/>
          <w:rtl/>
        </w:rPr>
        <w:t>، وزن‌دهی بهینه به‌صورت خودکار حاصل می‌شود:</w:t>
      </w:r>
    </w:p>
    <w:p w14:paraId="33C0F7BE" w14:textId="0A170700" w:rsidR="000E08A8" w:rsidRDefault="00995AE2">
      <w:pPr>
        <w:pStyle w:val="Equation"/>
      </w:pPr>
      <w:r>
        <w:rPr>
          <w:rFonts w:hint="cs"/>
          <w:rtl/>
        </w:rPr>
        <w:lastRenderedPageBreak/>
        <w:t>(</w:t>
      </w:r>
      <w:r>
        <w:fldChar w:fldCharType="begin"/>
      </w:r>
      <w:r>
        <w:instrText xml:space="preserve"> STYLEREF 1 \s </w:instrText>
      </w:r>
      <w:r>
        <w:fldChar w:fldCharType="separate"/>
      </w:r>
      <w:r>
        <w:rPr>
          <w:noProof/>
          <w:rtl/>
        </w:rPr>
        <w:t>‏3</w:t>
      </w:r>
      <w:r>
        <w:fldChar w:fldCharType="end"/>
      </w:r>
      <w:r>
        <w:rPr>
          <w:rtl/>
        </w:rPr>
        <w:t>‏.‏</w:t>
      </w:r>
      <w:r>
        <w:fldChar w:fldCharType="begin"/>
      </w:r>
      <w:r>
        <w:instrText xml:space="preserve"> SEQ Equation \* ARABIC \s 1 </w:instrText>
      </w:r>
      <w:r>
        <w:fldChar w:fldCharType="separate"/>
      </w:r>
      <w:r>
        <w:rPr>
          <w:noProof/>
        </w:rPr>
        <w:t>23</w:t>
      </w:r>
      <w:r>
        <w:fldChar w:fldCharType="end"/>
      </w:r>
      <w:r>
        <w:rPr>
          <w:rFonts w:hint="cs"/>
          <w:rtl/>
        </w:rPr>
        <w:t>)</w:t>
      </w:r>
      <w:r>
        <w:tab/>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den>
            </m:f>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e>
        </m:nary>
      </m:oMath>
    </w:p>
    <w:p w14:paraId="0CED1309" w14:textId="77777777" w:rsidR="000E08A8" w:rsidRDefault="00995AE2">
      <w:r>
        <w:rPr>
          <w:rFonts w:hint="cs"/>
          <w:rtl/>
        </w:rPr>
        <w:t xml:space="preserve">جمله </w:t>
      </w:r>
      <m:oMath>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oMath>
      <w:r>
        <w:rPr>
          <w:rFonts w:hint="cs"/>
          <w:rtl/>
        </w:rPr>
        <w:t xml:space="preserve"> از واگرایی وزن‌ها جلوگیری می‌کند. این چارچوب در فصل چهارم برای </w:t>
      </w:r>
      <w:r>
        <w:rPr>
          <w:rFonts w:hint="cs"/>
          <w:rtl/>
        </w:rPr>
        <w:t>ترکیب هزینه‌های تقلید و کمکی به کار گرفته می‌شود.</w:t>
      </w:r>
    </w:p>
    <w:p w14:paraId="7E000008" w14:textId="77777777" w:rsidR="000E08A8" w:rsidRDefault="00995AE2">
      <w:pPr>
        <w:pStyle w:val="Heading2"/>
      </w:pPr>
      <w:bookmarkStart w:id="34" w:name="_Toc235212680"/>
      <w:r>
        <w:rPr>
          <w:rFonts w:hint="cs"/>
          <w:rtl/>
        </w:rPr>
        <w:t>جمع‌بندی</w:t>
      </w:r>
      <w:bookmarkEnd w:id="34"/>
    </w:p>
    <w:p w14:paraId="610E22D9" w14:textId="77777777" w:rsidR="000E08A8" w:rsidRDefault="00995AE2">
      <w:r>
        <w:rPr>
          <w:rFonts w:hint="cs"/>
          <w:rtl/>
        </w:rPr>
        <w:t xml:space="preserve">در این فصل، مسئله رانندگی انتها-به-انتها به‌صورت یادگیری تقلیدی شرطی‌شده بر فرمان ناوبری صورت‌بندی شد؛ رمزگذارهای تک‌وجهی تصویر و ابر نقاط، سازوکار توجه کامل و خطی، و چارچوب یادگیری چندوظیفه‌ای با </w:t>
      </w:r>
      <w:r>
        <w:rPr>
          <w:rFonts w:hint="cs"/>
          <w:rtl/>
        </w:rPr>
        <w:t>وزن‌دهی مبتنی بر عدم قطعیت معرفی شدند. فصل بعد با تکیه بر این مبانی، معماری پیشنهادی و اجزای نوآورانه آن را به‌تفصیل تشریح می‌کند.</w:t>
      </w:r>
    </w:p>
    <w:p w14:paraId="765BC70E" w14:textId="77777777" w:rsidR="000E08A8" w:rsidRDefault="000E08A8"/>
    <w:p w14:paraId="39F05754" w14:textId="77777777" w:rsidR="000E08A8" w:rsidRDefault="000E08A8">
      <w:pPr>
        <w:sectPr w:rsidR="000E08A8" w:rsidSect="00A1797B">
          <w:headerReference w:type="default" r:id="rId26"/>
          <w:footnotePr>
            <w:numRestart w:val="eachPage"/>
          </w:footnotePr>
          <w:pgSz w:w="11906" w:h="16838" w:code="9"/>
          <w:pgMar w:top="1729" w:right="1729" w:bottom="1729" w:left="1440" w:header="720" w:footer="720" w:gutter="0"/>
          <w:cols w:space="720"/>
          <w:bidi/>
          <w:rtlGutter/>
          <w:docGrid w:linePitch="360"/>
        </w:sectPr>
      </w:pPr>
    </w:p>
    <w:p w14:paraId="5452F314" w14:textId="77777777" w:rsidR="000E08A8" w:rsidRDefault="00995AE2">
      <w:pPr>
        <w:pStyle w:val="Heading1"/>
      </w:pPr>
      <w:bookmarkStart w:id="35" w:name="_Toc235212681"/>
      <w:r>
        <w:rPr>
          <w:rFonts w:hint="cs"/>
          <w:rtl/>
        </w:rPr>
        <w:lastRenderedPageBreak/>
        <w:t>روش پیشنهادی</w:t>
      </w:r>
      <w:bookmarkEnd w:id="35"/>
    </w:p>
    <w:p w14:paraId="0D441DA3" w14:textId="77777777" w:rsidR="000E08A8" w:rsidRDefault="00995AE2">
      <w:r>
        <w:rPr>
          <w:rFonts w:hint="cs"/>
          <w:rtl/>
        </w:rPr>
        <w:t xml:space="preserve">این فصل به معرفی معماری پیشنهادی پایان‌نامه اختصاص دارد؛ معماری‌ای که با نام «ترکیب دروازه‌دار کارآمد مبتنی بر توجه متقابل» یا به‌اختصار </w:t>
      </w:r>
      <w:r>
        <w:t>EGCA</w:t>
      </w:r>
      <w:r>
        <w:rPr>
          <w:rStyle w:val="FootnoteReference"/>
          <w:rtl/>
        </w:rPr>
        <w:footnoteReference w:id="33"/>
      </w:r>
      <w:r>
        <w:rPr>
          <w:rFonts w:hint="cs"/>
          <w:rtl/>
        </w:rPr>
        <w:t xml:space="preserve"> شناخته می‌شود. ابتدا نمای کلی معماری و جریان داده در آن توصیف می‌شود؛ سپس هر یک از اجزا، شامل شاخه‌های رمزگذار، م</w:t>
      </w:r>
      <w:r>
        <w:rPr>
          <w:rFonts w:hint="cs"/>
          <w:rtl/>
        </w:rPr>
        <w:t>اژول ترکیب، رمزگشای نقاط مسیر و کنترل‌کننده‌های سطح پایین، به‌همراه فرمول‌بندی دقیق معرفی می‌شوند و در پایان، راهبرد آموزش استوار و الگوریتم کامل آموزش ارائه می‌شود.</w:t>
      </w:r>
    </w:p>
    <w:p w14:paraId="0931A1C0" w14:textId="77777777" w:rsidR="000E08A8" w:rsidRDefault="00995AE2">
      <w:pPr>
        <w:pStyle w:val="Heading2"/>
      </w:pPr>
      <w:bookmarkStart w:id="36" w:name="_Toc235212682"/>
      <w:r>
        <w:rPr>
          <w:rFonts w:hint="cs"/>
          <w:rtl/>
        </w:rPr>
        <w:t>نمای کلی معماری</w:t>
      </w:r>
      <w:bookmarkEnd w:id="36"/>
    </w:p>
    <w:p w14:paraId="50170AAE" w14:textId="77777777" w:rsidR="000E08A8" w:rsidRDefault="00995AE2">
      <w:r>
        <w:rPr>
          <w:rFonts w:hint="cs"/>
          <w:rtl/>
        </w:rPr>
        <w:t>نمای کلی معماری پیشنهادی در شكل ‏4‏.‏‌1 نشان داده شده‌است. ورودی سامانه در</w:t>
      </w:r>
      <w:r>
        <w:rPr>
          <w:rFonts w:hint="cs"/>
          <w:rtl/>
        </w:rPr>
        <w:t xml:space="preserve"> هر گام زمانی شامل تصاویر سه دوربین جلو با هم‌پوشانی میدان دید (مجموعاً ۱۳۲ درجه)، ابر نقاط یک لیدار ۳۲ خطی، سرعت لحظه‌ای خودرو و فرمان ناوبری گسسته است. شاخه دوربین با ستون فقرات </w:t>
      </w:r>
      <w:r>
        <w:t>ResNet-34</w:t>
      </w:r>
      <w:r>
        <w:rPr>
          <w:rFonts w:hint="cs"/>
          <w:rtl/>
        </w:rPr>
        <w:t xml:space="preserve"> و شاخه لیدار با رمزگذار </w:t>
      </w:r>
      <w:r>
        <w:t>PointPillars</w:t>
      </w:r>
      <w:r>
        <w:rPr>
          <w:rFonts w:hint="cs"/>
          <w:rtl/>
        </w:rPr>
        <w:t>، نشانه‌های تصویری و نمای پرند</w:t>
      </w:r>
      <w:r>
        <w:rPr>
          <w:rFonts w:hint="cs"/>
          <w:rtl/>
        </w:rPr>
        <w:t xml:space="preserve">ه را تولید می‌کنند. این نشانه‌ها به </w:t>
      </w:r>
      <w:r>
        <w:t>L</w:t>
      </w:r>
      <w:r>
        <w:rPr>
          <w:rFonts w:hint="cs"/>
          <w:rtl/>
        </w:rPr>
        <w:t xml:space="preserve"> بلوک متوالی </w:t>
      </w:r>
      <w:r>
        <w:t>EGCA</w:t>
      </w:r>
      <w:r>
        <w:rPr>
          <w:rFonts w:hint="cs"/>
          <w:rtl/>
        </w:rPr>
        <w:t xml:space="preserve"> وارد می‌شوند که در هر بلوک، تعامل دوسویه بین‌وجهی با توجه متقابل خطی انجام و خروجی هر وجه با دروازه اطمینان وزن‌دهی می‌شود. بردار زمینه حاصل، به‌همراه رمزگذاری حالت خودرو و فرمان ناوبری، به رمزگشای </w:t>
      </w:r>
      <w:r>
        <w:t>GRU</w:t>
      </w:r>
      <w:r>
        <w:rPr>
          <w:rFonts w:hint="cs"/>
          <w:rtl/>
        </w:rPr>
        <w:t xml:space="preserve"> داده می‌شود تا نقاط مسیر آینده را به‌صورت خودبازگشتی تولید کند؛ سرپرست‌های کمکی قطعه‌بندی </w:t>
      </w:r>
      <w:r>
        <w:t>BEV</w:t>
      </w:r>
      <w:r>
        <w:rPr>
          <w:rFonts w:hint="cs"/>
          <w:rtl/>
        </w:rPr>
        <w:t xml:space="preserve"> و عمق نیز فقط در زمان آموزش فعال‌اند. در نهایت، دو کنترل‌کننده </w:t>
      </w:r>
      <w:r>
        <w:t>PID</w:t>
      </w:r>
      <w:r>
        <w:rPr>
          <w:rFonts w:hint="cs"/>
          <w:rtl/>
        </w:rPr>
        <w:t xml:space="preserve"> فرمان‌های سطح پایین را از نقاط مسیر استخراج می‌کنند.</w:t>
      </w:r>
    </w:p>
    <w:p w14:paraId="1F019D70" w14:textId="77777777" w:rsidR="000E08A8" w:rsidRDefault="00995AE2">
      <w:pPr>
        <w:pStyle w:val="InPicture"/>
      </w:pPr>
      <w:r>
        <w:rPr>
          <w:noProof/>
        </w:rPr>
        <w:lastRenderedPageBreak/>
        <w:drawing>
          <wp:inline distT="0" distB="0" distL="0" distR="0" wp14:anchorId="6D1E7995" wp14:editId="452B3B3F">
            <wp:extent cx="5071872" cy="2926080"/>
            <wp:effectExtent l="0" t="0" r="0" b="0"/>
            <wp:docPr id="105" name="Fig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105"/>
                    <pic:cNvPicPr>
                      <a:picLocks noChangeAspect="1" noChangeArrowheads="1"/>
                    </pic:cNvPicPr>
                  </pic:nvPicPr>
                  <pic:blipFill>
                    <a:blip r:embed="rId27"/>
                    <a:srcRect/>
                    <a:stretch>
                      <a:fillRect/>
                    </a:stretch>
                  </pic:blipFill>
                  <pic:spPr bwMode="auto">
                    <a:xfrm>
                      <a:off x="0" y="0"/>
                      <a:ext cx="5071872" cy="2926080"/>
                    </a:xfrm>
                    <a:prstGeom prst="rect">
                      <a:avLst/>
                    </a:prstGeom>
                    <a:noFill/>
                    <a:ln>
                      <a:noFill/>
                    </a:ln>
                  </pic:spPr>
                </pic:pic>
              </a:graphicData>
            </a:graphic>
          </wp:inline>
        </w:drawing>
      </w:r>
    </w:p>
    <w:p w14:paraId="1C019E91" w14:textId="326C661A" w:rsidR="000E08A8" w:rsidRDefault="00995AE2">
      <w:pPr>
        <w:pStyle w:val="PicTitle"/>
      </w:pPr>
      <w:bookmarkStart w:id="37" w:name="_Toc235212721"/>
      <w:r>
        <w:rPr>
          <w:rFonts w:hint="cs"/>
          <w:rtl/>
        </w:rPr>
        <w:t xml:space="preserve">شكل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Figure </w:instrText>
      </w:r>
      <w:r>
        <w:instrText xml:space="preserve">\* ARABIC \s 1 </w:instrText>
      </w:r>
      <w:r>
        <w:fldChar w:fldCharType="separate"/>
      </w:r>
      <w:r>
        <w:rPr>
          <w:noProof/>
        </w:rPr>
        <w:t>1</w:t>
      </w:r>
      <w:r>
        <w:fldChar w:fldCharType="end"/>
      </w:r>
      <w:r>
        <w:rPr>
          <w:rFonts w:hint="cs"/>
          <w:rtl/>
        </w:rPr>
        <w:t xml:space="preserve">  نمای کلی معماری پیشنهادی</w:t>
      </w:r>
      <w:bookmarkEnd w:id="37"/>
    </w:p>
    <w:p w14:paraId="052CE218" w14:textId="77777777" w:rsidR="000E08A8" w:rsidRDefault="00995AE2">
      <w:r>
        <w:rPr>
          <w:rFonts w:hint="cs"/>
          <w:rtl/>
        </w:rPr>
        <w:t>سه اصل طراحی بر این معماری حاکم است: نخست، ترکیب باید «میانی و چندمرحله‌ای» باشد تا تعاملات معنایی-هندسی در چند سطح انتزاع مدل شود؛ دوم، هزینه محاسباتی ترکیب باید نسبت به تعداد نشانه‌ها خطی بماند تا مقیاس‌پذیری با وضوح حسگرها حفظ شود؛ و سوم، سهم هر وجه بای</w:t>
      </w:r>
      <w:r>
        <w:rPr>
          <w:rFonts w:hint="cs"/>
          <w:rtl/>
        </w:rPr>
        <w:t>د به‌صورت پویا و متناسب با اطمینان لحظه‌ای آن تعیین شود تا استواری در برابر افت کیفیت حسگرها تضمین شود.</w:t>
      </w:r>
    </w:p>
    <w:p w14:paraId="25EA55CA" w14:textId="77777777" w:rsidR="000E08A8" w:rsidRDefault="00995AE2">
      <w:pPr>
        <w:pStyle w:val="Heading2"/>
      </w:pPr>
      <w:bookmarkStart w:id="38" w:name="_Toc235212683"/>
      <w:r>
        <w:rPr>
          <w:rFonts w:hint="cs"/>
          <w:rtl/>
        </w:rPr>
        <w:t>شاخه‌های رمزگذار</w:t>
      </w:r>
      <w:bookmarkEnd w:id="38"/>
    </w:p>
    <w:p w14:paraId="29E9DA29" w14:textId="77777777" w:rsidR="000E08A8" w:rsidRDefault="00995AE2">
      <w:pPr>
        <w:pStyle w:val="Heading3"/>
      </w:pPr>
      <w:bookmarkStart w:id="39" w:name="_Toc235212684"/>
      <w:r>
        <w:rPr>
          <w:rFonts w:hint="cs"/>
          <w:rtl/>
        </w:rPr>
        <w:t>شاخه دوربین</w:t>
      </w:r>
      <w:bookmarkEnd w:id="39"/>
    </w:p>
    <w:p w14:paraId="0B631E14" w14:textId="77777777" w:rsidR="000E08A8" w:rsidRDefault="00995AE2">
      <w:r>
        <w:rPr>
          <w:rFonts w:hint="cs"/>
          <w:rtl/>
        </w:rPr>
        <w:t xml:space="preserve">تصاویر سه دوربین پس از هم‌ترازی و برش، به یک تصویر سراسری با ابعاد ۱۶۰×۷۰۴ الحاق می‌شوند و به </w:t>
      </w:r>
      <w:r>
        <w:t>ResNet-34</w:t>
      </w:r>
      <w:r>
        <w:rPr>
          <w:rFonts w:hint="cs"/>
          <w:rtl/>
        </w:rPr>
        <w:t xml:space="preserve"> داده می‌شوند. نقشه </w:t>
      </w:r>
      <w:r>
        <w:rPr>
          <w:rFonts w:hint="cs"/>
          <w:rtl/>
        </w:rPr>
        <w:t xml:space="preserve">ویژگی مرحله چهارم با پیچش ۱×۱ به بعد مشترک </w:t>
      </w:r>
      <w:r>
        <w:t>d = 256</w:t>
      </w:r>
      <w:r>
        <w:rPr>
          <w:rFonts w:hint="cs"/>
          <w:rtl/>
        </w:rPr>
        <w:t xml:space="preserve"> فشرده و مسطح می‌شود:</w:t>
      </w:r>
    </w:p>
    <w:p w14:paraId="7485AE2B" w14:textId="6C7F2DB7"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w:t>
      </w:r>
      <w:r>
        <w:fldChar w:fldCharType="end"/>
      </w:r>
      <w:r>
        <w:rPr>
          <w:rFonts w:hint="cs"/>
          <w:rtl/>
        </w:rPr>
        <w:t>)</w:t>
      </w:r>
      <w:r>
        <w:tab/>
      </w:r>
      <m:oMath>
        <m:sSubSup>
          <m:sSubSupPr>
            <m:ctrlPr>
              <w:rPr>
                <w:rFonts w:ascii="Cambria Math" w:hAnsi="Cambria Math"/>
              </w:rPr>
            </m:ctrlPr>
          </m:sSubSupPr>
          <m:e>
            <m:r>
              <w:rPr>
                <w:rFonts w:ascii="Cambria Math" w:hAnsi="Cambria Math"/>
              </w:rPr>
              <m:t>F</m:t>
            </m:r>
          </m:e>
          <m:sub>
            <m:r>
              <w:rPr>
                <w:rFonts w:ascii="Cambria Math" w:hAnsi="Cambria Math"/>
              </w:rPr>
              <m:t>c</m:t>
            </m:r>
          </m:sub>
          <m:sup>
            <m:r>
              <w:rPr>
                <w:rFonts w:ascii="Cambria Math" w:hAnsi="Cambria Math"/>
              </w:rPr>
              <m:t>(0)</m:t>
            </m:r>
          </m:sup>
        </m:sSubSup>
        <m:r>
          <w:rPr>
            <w:rFonts w:ascii="Cambria Math" w:hAnsi="Cambria Math"/>
          </w:rPr>
          <m:t>=</m:t>
        </m:r>
        <m:r>
          <m:rPr>
            <m:sty m:val="p"/>
          </m:rPr>
          <w:rPr>
            <w:rFonts w:ascii="Cambria Math" w:hAnsi="Cambria Math"/>
          </w:rPr>
          <m:t>Flatten</m:t>
        </m:r>
        <m:r>
          <w:rPr>
            <w:rFonts w:ascii="Cambria Math" w:hAnsi="Cambria Math"/>
          </w:rPr>
          <m:t>(</m:t>
        </m:r>
        <m:sSub>
          <m:sSubPr>
            <m:ctrlPr>
              <w:rPr>
                <w:rFonts w:ascii="Cambria Math" w:hAnsi="Cambria Math"/>
              </w:rPr>
            </m:ctrlPr>
          </m:sSubPr>
          <m:e>
            <m:r>
              <m:rPr>
                <m:sty m:val="p"/>
              </m:rPr>
              <w:rPr>
                <w:rFonts w:ascii="Cambria Math" w:hAnsi="Cambria Math"/>
              </w:rPr>
              <m:t>Conv</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pos</m:t>
            </m:r>
          </m:sub>
          <m:sup>
            <m:r>
              <w:rPr>
                <w:rFonts w:ascii="Cambria Math" w:hAnsi="Cambria Math"/>
              </w:rPr>
              <m:t>c</m:t>
            </m:r>
          </m:sup>
        </m:sSubSup>
      </m:oMath>
    </w:p>
    <w:p w14:paraId="47779DB5" w14:textId="77777777" w:rsidR="000E08A8" w:rsidRDefault="00995AE2">
      <w:r>
        <w:rPr>
          <w:rFonts w:hint="cs"/>
          <w:rtl/>
        </w:rPr>
        <w:t xml:space="preserve">که </w:t>
      </w:r>
      <m:oMath>
        <m:sSubSup>
          <m:sSubSupPr>
            <m:ctrlPr>
              <w:rPr>
                <w:rFonts w:ascii="Cambria Math" w:hAnsi="Cambria Math"/>
              </w:rPr>
            </m:ctrlPr>
          </m:sSubSupPr>
          <m:e>
            <m:r>
              <w:rPr>
                <w:rFonts w:ascii="Cambria Math" w:hAnsi="Cambria Math"/>
              </w:rPr>
              <m:t>E</m:t>
            </m:r>
          </m:e>
          <m:sub>
            <m:r>
              <m:rPr>
                <m:sty m:val="p"/>
              </m:rPr>
              <w:rPr>
                <w:rFonts w:ascii="Cambria Math" w:hAnsi="Cambria Math"/>
              </w:rPr>
              <m:t>pos</m:t>
            </m:r>
          </m:sub>
          <m:sup>
            <m:r>
              <w:rPr>
                <w:rFonts w:ascii="Cambria Math" w:hAnsi="Cambria Math"/>
              </w:rPr>
              <m:t>c</m:t>
            </m:r>
          </m:sup>
        </m:sSubSup>
      </m:oMath>
      <w:r>
        <w:rPr>
          <w:rFonts w:hint="cs"/>
          <w:rtl/>
        </w:rPr>
        <w:t xml:space="preserve"> رمزگذاری موقعیت سینوسی دوبعدی است و تعداد نشانه‌های حاصل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=110</m:t>
        </m:r>
      </m:oMath>
      <w:r>
        <w:rPr>
          <w:rFonts w:hint="cs"/>
          <w:rtl/>
        </w:rPr>
        <w:t xml:space="preserve"> است.</w:t>
      </w:r>
    </w:p>
    <w:p w14:paraId="52EA0CC8" w14:textId="77777777" w:rsidR="000E08A8" w:rsidRDefault="00995AE2">
      <w:pPr>
        <w:pStyle w:val="Heading3"/>
      </w:pPr>
      <w:bookmarkStart w:id="40" w:name="_Toc235212685"/>
      <w:r>
        <w:rPr>
          <w:rFonts w:hint="cs"/>
          <w:rtl/>
        </w:rPr>
        <w:lastRenderedPageBreak/>
        <w:t>شاخه لیدار</w:t>
      </w:r>
      <w:bookmarkEnd w:id="40"/>
    </w:p>
    <w:p w14:paraId="77F9414D" w14:textId="77777777" w:rsidR="000E08A8" w:rsidRDefault="00995AE2">
      <w:r>
        <w:rPr>
          <w:rFonts w:hint="cs"/>
          <w:rtl/>
        </w:rPr>
        <w:t xml:space="preserve">ابر نقاط در محدوده ۳۲ متر جلو و ۱۶ متر اطراف خودرو، با ستون‌های ۰٫۲۵ متری شبکه‌بندی و مطابق بخش ۳‌.‌۳ رمزگذاری می‌شود. نقشه </w:t>
      </w:r>
      <w:r>
        <w:t>BEV</w:t>
      </w:r>
      <w:r>
        <w:rPr>
          <w:rFonts w:hint="cs"/>
          <w:rtl/>
        </w:rPr>
        <w:t xml:space="preserve"> حاصل پس از سه مرحله پیچشی، به شبکه ۱۶×۱۶ کاهش و مسطح می‌شود:</w:t>
      </w:r>
    </w:p>
    <w:p w14:paraId="304B0F59" w14:textId="17C01FD9"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w:instrText>
      </w:r>
      <w:r>
        <w:instrText xml:space="preserve"> 1 </w:instrText>
      </w:r>
      <w:r>
        <w:fldChar w:fldCharType="separate"/>
      </w:r>
      <w:r>
        <w:rPr>
          <w:noProof/>
        </w:rPr>
        <w:t>2</w:t>
      </w:r>
      <w:r>
        <w:fldChar w:fldCharType="end"/>
      </w:r>
      <w:r>
        <w:rPr>
          <w:rFonts w:hint="cs"/>
          <w:rtl/>
        </w:rPr>
        <w:t>)</w:t>
      </w:r>
      <w:r>
        <w:tab/>
      </w:r>
      <m:oMath>
        <m:sSubSup>
          <m:sSubSupPr>
            <m:ctrlPr>
              <w:rPr>
                <w:rFonts w:ascii="Cambria Math" w:hAnsi="Cambria Math"/>
              </w:rPr>
            </m:ctrlPr>
          </m:sSubSupPr>
          <m:e>
            <m:r>
              <w:rPr>
                <w:rFonts w:ascii="Cambria Math" w:hAnsi="Cambria Math"/>
              </w:rPr>
              <m:t>F</m:t>
            </m:r>
          </m:e>
          <m:sub>
            <m:r>
              <w:rPr>
                <w:rFonts w:ascii="Cambria Math" w:hAnsi="Cambria Math"/>
              </w:rPr>
              <m:t>l</m:t>
            </m:r>
          </m:sub>
          <m:sup>
            <m:r>
              <w:rPr>
                <w:rFonts w:ascii="Cambria Math" w:hAnsi="Cambria Math"/>
              </w:rPr>
              <m:t>(0)</m:t>
            </m:r>
          </m:sup>
        </m:sSubSup>
        <m:r>
          <w:rPr>
            <w:rFonts w:ascii="Cambria Math" w:hAnsi="Cambria Math"/>
          </w:rPr>
          <m:t>=</m:t>
        </m:r>
        <m:r>
          <m:rPr>
            <m:sty m:val="p"/>
          </m:rPr>
          <w:rPr>
            <w:rFonts w:ascii="Cambria Math" w:hAnsi="Cambria Math"/>
          </w:rPr>
          <m:t>Flatten</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pos</m:t>
            </m:r>
          </m:sub>
          <m:sup>
            <m:r>
              <w:rPr>
                <w:rFonts w:ascii="Cambria Math" w:hAnsi="Cambria Math"/>
              </w:rPr>
              <m:t>l</m:t>
            </m:r>
          </m:sup>
        </m:sSubSup>
      </m:oMath>
    </w:p>
    <w:p w14:paraId="4A98A438" w14:textId="77777777" w:rsidR="000E08A8" w:rsidRDefault="00995AE2">
      <w:r>
        <w:rPr>
          <w:rFonts w:hint="cs"/>
          <w:rtl/>
        </w:rPr>
        <w:t xml:space="preserve">که </w:t>
      </w:r>
      <m:oMath>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=256</m:t>
        </m:r>
      </m:oMath>
      <w:r>
        <w:rPr>
          <w:rFonts w:hint="cs"/>
          <w:rtl/>
        </w:rPr>
        <w:t xml:space="preserve"> نشانه با رمزگذاری موقعیت متریک است. هم‌مقیاس‌بودن بعد نشانه‌های دو وجه (</w:t>
      </w:r>
      <m:oMath>
        <m:r>
          <w:rPr>
            <w:rFonts w:ascii="Cambria Math" w:hAnsi="Cambria Math"/>
          </w:rPr>
          <m:t>d</m:t>
        </m:r>
        <m:r>
          <w:rPr>
            <w:rFonts w:ascii="Cambria Math" w:hAnsi="Cambria Math"/>
          </w:rPr>
          <m:t>=256</m:t>
        </m:r>
      </m:oMath>
      <w:r>
        <w:rPr>
          <w:rFonts w:hint="cs"/>
          <w:rtl/>
        </w:rPr>
        <w:t>) شرط لازم اعمال توجه متقابل است.</w:t>
      </w:r>
    </w:p>
    <w:p w14:paraId="5CE0DED8" w14:textId="77777777" w:rsidR="000E08A8" w:rsidRDefault="00995AE2">
      <w:pPr>
        <w:pStyle w:val="Heading3"/>
      </w:pPr>
      <w:bookmarkStart w:id="41" w:name="_Toc235212686"/>
      <w:r>
        <w:rPr>
          <w:rFonts w:hint="cs"/>
          <w:rtl/>
        </w:rPr>
        <w:t>رمزگذار حالت خودرو و فرمان ناوبری</w:t>
      </w:r>
      <w:bookmarkEnd w:id="41"/>
    </w:p>
    <w:p w14:paraId="39D1F0E4" w14:textId="77777777" w:rsidR="000E08A8" w:rsidRDefault="00995AE2">
      <w:r>
        <w:rPr>
          <w:rFonts w:hint="cs"/>
          <w:rtl/>
        </w:rPr>
        <w:t xml:space="preserve">سرعت لحظه‌ای </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rFonts w:hint="cs"/>
          <w:rtl/>
        </w:rPr>
        <w:t xml:space="preserve"> و فرمان ناوبری گسسته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cs"/>
          <w:rtl/>
        </w:rPr>
        <w:t xml:space="preserve"> (چپ، راست</w:t>
      </w:r>
      <w:r>
        <w:rPr>
          <w:rFonts w:hint="cs"/>
          <w:rtl/>
        </w:rPr>
        <w:t>، مستقیم، پیروی مسیر) به‌صورت زیر به بردار زمینه اسکالر تبدیل می‌شوند:</w:t>
      </w:r>
    </w:p>
    <w:p w14:paraId="46132E4C" w14:textId="5DB90378"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3</w:t>
      </w:r>
      <w:r>
        <w:fldChar w:fldCharType="end"/>
      </w:r>
      <w:r>
        <w:rPr>
          <w:rFonts w:hint="cs"/>
          <w:rtl/>
        </w:rPr>
        <w:t>)</w:t>
      </w:r>
      <w:r>
        <w:tab/>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r>
          <m:rPr>
            <m:sty m:val="p"/>
          </m:rPr>
          <w:rPr>
            <w:rFonts w:ascii="Cambria Math" w:hAnsi="Cambria Math"/>
          </w:rPr>
          <m:t>onehot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p>
    <w:p w14:paraId="68E400C9" w14:textId="77777777" w:rsidR="000E08A8" w:rsidRDefault="00995AE2">
      <w:r>
        <w:rPr>
          <w:rFonts w:hint="cs"/>
          <w:rtl/>
        </w:rPr>
        <w:t>این بردار در رمزگشا به‌عنوان شرط اولیه به کار می‌رود و رفتار سیاست را بر مقصد ناوبری مشروط</w:t>
      </w:r>
      <w:r>
        <w:rPr>
          <w:rFonts w:hint="cs"/>
          <w:rtl/>
        </w:rPr>
        <w:t xml:space="preserve"> می‌کند [14].</w:t>
      </w:r>
    </w:p>
    <w:p w14:paraId="0DFEFD6F" w14:textId="77777777" w:rsidR="000E08A8" w:rsidRDefault="00995AE2">
      <w:pPr>
        <w:pStyle w:val="Heading2"/>
      </w:pPr>
      <w:bookmarkStart w:id="42" w:name="_Toc235212687"/>
      <w:r>
        <w:rPr>
          <w:rFonts w:hint="cs"/>
          <w:rtl/>
        </w:rPr>
        <w:t>ماژول ترکیب دروازه‌دار کارآمد (</w:t>
      </w:r>
      <w:r>
        <w:t>EGCA</w:t>
      </w:r>
      <w:r>
        <w:rPr>
          <w:rFonts w:hint="cs"/>
          <w:rtl/>
        </w:rPr>
        <w:t>)</w:t>
      </w:r>
      <w:bookmarkEnd w:id="42"/>
    </w:p>
    <w:p w14:paraId="0A4D39B5" w14:textId="77777777" w:rsidR="000E08A8" w:rsidRDefault="00995AE2">
      <w:r>
        <w:rPr>
          <w:rFonts w:hint="cs"/>
          <w:rtl/>
        </w:rPr>
        <w:t xml:space="preserve">ماژول </w:t>
      </w:r>
      <w:r>
        <w:t>EGCA</w:t>
      </w:r>
      <w:r>
        <w:rPr>
          <w:rFonts w:hint="cs"/>
          <w:rtl/>
        </w:rPr>
        <w:t xml:space="preserve"> هسته نوآورانه معماری پیشنهادی است و ساختار داخلی آن در شكل ‏4‏.‏‌2 نشان داده شده‌است. هر بلوک </w:t>
      </w:r>
      <w:r>
        <w:t>EGCA</w:t>
      </w:r>
      <w:r>
        <w:rPr>
          <w:rFonts w:hint="cs"/>
          <w:rtl/>
        </w:rPr>
        <w:t xml:space="preserve"> از سه جزء تشکیل می‌شود: توجه متقابل خطی دوسویه، شبکه پیش‌خور موضعی و دروازه اطمینان حسگر.</w:t>
      </w:r>
    </w:p>
    <w:p w14:paraId="4FAB98F0" w14:textId="77777777" w:rsidR="000E08A8" w:rsidRDefault="00995AE2">
      <w:pPr>
        <w:pStyle w:val="InPicture"/>
      </w:pPr>
      <w:r>
        <w:rPr>
          <w:noProof/>
        </w:rPr>
        <w:lastRenderedPageBreak/>
        <w:drawing>
          <wp:inline distT="0" distB="0" distL="0" distR="0" wp14:anchorId="268CABF1" wp14:editId="7DACFE09">
            <wp:extent cx="4858512" cy="2785872"/>
            <wp:effectExtent l="0" t="0" r="0" b="0"/>
            <wp:docPr id="106" name="Fig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106"/>
                    <pic:cNvPicPr>
                      <a:picLocks noChangeAspect="1" noChangeArrowheads="1"/>
                    </pic:cNvPicPr>
                  </pic:nvPicPr>
                  <pic:blipFill>
                    <a:blip r:embed="rId28"/>
                    <a:srcRect/>
                    <a:stretch>
                      <a:fillRect/>
                    </a:stretch>
                  </pic:blipFill>
                  <pic:spPr bwMode="auto">
                    <a:xfrm>
                      <a:off x="0" y="0"/>
                      <a:ext cx="4858512" cy="2785872"/>
                    </a:xfrm>
                    <a:prstGeom prst="rect">
                      <a:avLst/>
                    </a:prstGeom>
                    <a:noFill/>
                    <a:ln>
                      <a:noFill/>
                    </a:ln>
                  </pic:spPr>
                </pic:pic>
              </a:graphicData>
            </a:graphic>
          </wp:inline>
        </w:drawing>
      </w:r>
    </w:p>
    <w:p w14:paraId="05171445" w14:textId="3966F5FC" w:rsidR="000E08A8" w:rsidRDefault="00995AE2">
      <w:pPr>
        <w:pStyle w:val="PicTitle"/>
      </w:pPr>
      <w:bookmarkStart w:id="43" w:name="_Toc235212722"/>
      <w:r>
        <w:rPr>
          <w:rFonts w:hint="cs"/>
          <w:rtl/>
        </w:rPr>
        <w:t>شكل</w:t>
      </w:r>
      <w:r>
        <w:rPr>
          <w:rFonts w:hint="cs"/>
          <w:rtl/>
        </w:rPr>
        <w:t xml:space="preserve">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Figure \* ARABIC \s 1 </w:instrText>
      </w:r>
      <w:r>
        <w:fldChar w:fldCharType="separate"/>
      </w:r>
      <w:r>
        <w:rPr>
          <w:noProof/>
        </w:rPr>
        <w:t>2</w:t>
      </w:r>
      <w:r>
        <w:fldChar w:fldCharType="end"/>
      </w:r>
      <w:r>
        <w:rPr>
          <w:rFonts w:hint="cs"/>
          <w:rtl/>
        </w:rPr>
        <w:t xml:space="preserve">  ساختار داخلی ماژول ترکیب دروازه‌دار کارآمد (</w:t>
      </w:r>
      <w:r>
        <w:t>EGCA</w:t>
      </w:r>
      <w:r>
        <w:rPr>
          <w:rFonts w:hint="cs"/>
          <w:rtl/>
        </w:rPr>
        <w:t>)</w:t>
      </w:r>
      <w:bookmarkEnd w:id="43"/>
    </w:p>
    <w:p w14:paraId="61714FD0" w14:textId="77777777" w:rsidR="000E08A8" w:rsidRDefault="00995AE2">
      <w:pPr>
        <w:pStyle w:val="Heading3"/>
      </w:pPr>
      <w:bookmarkStart w:id="44" w:name="_Toc235212688"/>
      <w:r>
        <w:rPr>
          <w:rFonts w:hint="cs"/>
          <w:rtl/>
        </w:rPr>
        <w:t>توجه متقابل خطی دوسویه</w:t>
      </w:r>
      <w:bookmarkEnd w:id="44"/>
    </w:p>
    <w:p w14:paraId="530FD9F8" w14:textId="77777777" w:rsidR="000E08A8" w:rsidRDefault="00995AE2">
      <w:r>
        <w:rPr>
          <w:rFonts w:hint="cs"/>
          <w:rtl/>
        </w:rPr>
        <w:t>در بلوک ℓ-ام، ابتدا نشانه‌های هر وجه با توجه متقابل خطی از وجه دیگر غنی می‌شوند. برای مسیر تصویر←لیدار داریم:</w:t>
      </w:r>
    </w:p>
    <w:p w14:paraId="2229DF27" w14:textId="3D4F2BB2"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4</w:t>
      </w:r>
      <w:r>
        <w:fldChar w:fldCharType="end"/>
      </w:r>
      <w:r>
        <w:rPr>
          <w:rFonts w:hint="cs"/>
          <w:rtl/>
        </w:rPr>
        <w:t>)</w:t>
      </w:r>
      <w:r>
        <w:tab/>
      </w:r>
      <m:oMath>
        <m:sSubSup>
          <m:sSubSupPr>
            <m:ctrlPr>
              <w:rPr>
                <w:rFonts w:ascii="Cambria Math" w:hAnsi="Cambria Math"/>
              </w:rPr>
            </m:ctrlPr>
          </m:sSubSupPr>
          <m:e>
            <m:r>
              <w:rPr>
                <w:rFonts w:ascii="Cambria Math" w:hAnsi="Cambria Math"/>
              </w:rPr>
              <m:t>Z</m:t>
            </m:r>
          </m:e>
          <m:sub>
            <m:r>
              <w:rPr>
                <w:rFonts w:ascii="Cambria Math" w:hAnsi="Cambria Math"/>
              </w:rPr>
              <m:t>c</m:t>
            </m:r>
          </m:sub>
          <m:sup>
            <m:r>
              <m:rPr>
                <m:scr m:val="script"/>
              </m:rPr>
              <w:rPr>
                <w:rFonts w:ascii="Cambria Math" w:hAnsi="Cambria Math"/>
              </w:rPr>
              <m:t>(l)</m:t>
            </m:r>
          </m:sup>
        </m:sSubSup>
        <m:r>
          <w:rPr>
            <w:rFonts w:ascii="Cambria Math" w:hAnsi="Cambria Math"/>
          </w:rPr>
          <m:t>=</m:t>
        </m:r>
        <m:r>
          <m:rPr>
            <m:sty m:val="p"/>
          </m:rPr>
          <w:rPr>
            <w:rFonts w:ascii="Cambria Math" w:hAnsi="Cambria Math"/>
          </w:rPr>
          <m:t>LinAtt</m:t>
        </m:r>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Q</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l</m:t>
            </m:r>
          </m:sup>
        </m:sSubSup>
        <m:r>
          <w:rPr>
            <w:rFonts w:ascii="Cambria Math" w:hAnsi="Cambria Math"/>
          </w:rPr>
          <m:t>)</m:t>
        </m:r>
      </m:oMath>
    </w:p>
    <w:p w14:paraId="3B62AFC3" w14:textId="77777777" w:rsidR="000E08A8" w:rsidRDefault="00995AE2">
      <w:r>
        <w:rPr>
          <w:rFonts w:hint="cs"/>
          <w:rtl/>
        </w:rPr>
        <w:t>و به‌طور متقارن برای مسیر لیدار←تصویر:</w:t>
      </w:r>
    </w:p>
    <w:p w14:paraId="53FDA873" w14:textId="2B0BEDDD"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5</w:t>
      </w:r>
      <w:r>
        <w:fldChar w:fldCharType="end"/>
      </w:r>
      <w:r>
        <w:rPr>
          <w:rFonts w:hint="cs"/>
          <w:rtl/>
        </w:rPr>
        <w:t>)</w:t>
      </w:r>
      <w:r>
        <w:tab/>
      </w:r>
      <m:oMath>
        <m:sSubSup>
          <m:sSubSupPr>
            <m:ctrlPr>
              <w:rPr>
                <w:rFonts w:ascii="Cambria Math" w:hAnsi="Cambria Math"/>
              </w:rPr>
            </m:ctrlPr>
          </m:sSubSupPr>
          <m:e>
            <m:r>
              <w:rPr>
                <w:rFonts w:ascii="Cambria Math" w:hAnsi="Cambria Math"/>
              </w:rPr>
              <m:t>Z</m:t>
            </m:r>
          </m:e>
          <m:sub>
            <m:r>
              <w:rPr>
                <w:rFonts w:ascii="Cambria Math" w:hAnsi="Cambria Math"/>
              </w:rPr>
              <m:t>l</m:t>
            </m:r>
          </m:sub>
          <m:sup>
            <m:r>
              <m:rPr>
                <m:scr m:val="script"/>
              </m:rPr>
              <w:rPr>
                <w:rFonts w:ascii="Cambria Math" w:hAnsi="Cambria Math"/>
              </w:rPr>
              <m:t>(l)</m:t>
            </m:r>
          </m:sup>
        </m:sSubSup>
        <m:r>
          <w:rPr>
            <w:rFonts w:ascii="Cambria Math" w:hAnsi="Cambria Math"/>
          </w:rPr>
          <m:t>=</m:t>
        </m:r>
        <m:r>
          <m:rPr>
            <m:sty m:val="p"/>
          </m:rPr>
          <w:rPr>
            <w:rFonts w:ascii="Cambria Math" w:hAnsi="Cambria Math"/>
          </w:rPr>
          <m:t>LinAtt</m:t>
        </m:r>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Q</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c</m:t>
            </m:r>
          </m:sub>
          <m:sup>
            <m:r>
              <m:rPr>
                <m:scr m:val="script"/>
              </m:rPr>
              <w:rPr>
                <w:rFonts w:ascii="Cambria Math" w:hAnsi="Cambria Math"/>
              </w:rPr>
              <m:t>(l)</m:t>
            </m:r>
          </m:sup>
        </m:sSubSup>
        <m:sSubSup>
          <m:sSubSupPr>
            <m:ctrlPr>
              <w:rPr>
                <w:rFonts w:ascii="Cambria Math" w:hAnsi="Cambria Math"/>
              </w:rPr>
            </m:ctrlPr>
          </m:sSubSupPr>
          <m:e>
            <m:r>
              <w:rPr>
                <w:rFonts w:ascii="Cambria Math" w:hAnsi="Cambria Math"/>
              </w:rPr>
              <m:t>W</m:t>
            </m:r>
          </m:e>
          <m:sub>
            <m:r>
              <w:rPr>
                <w:rFonts w:ascii="Cambria Math" w:hAnsi="Cambria Math"/>
              </w:rPr>
              <m:t>V</m:t>
            </m:r>
          </m:sub>
          <m:sup>
            <m:r>
              <w:rPr>
                <w:rFonts w:ascii="Cambria Math" w:hAnsi="Cambria Math"/>
              </w:rPr>
              <m:t>c</m:t>
            </m:r>
          </m:sup>
        </m:sSubSup>
        <m:r>
          <w:rPr>
            <w:rFonts w:ascii="Cambria Math" w:hAnsi="Cambria Math"/>
          </w:rPr>
          <m:t>)</m:t>
        </m:r>
      </m:oMath>
    </w:p>
    <w:p w14:paraId="45343119" w14:textId="77777777" w:rsidR="000E08A8" w:rsidRDefault="00995AE2">
      <w:r>
        <w:rPr>
          <w:rFonts w:hint="cs"/>
          <w:rtl/>
        </w:rPr>
        <w:t xml:space="preserve">که عملگر </w:t>
      </w:r>
      <w:r>
        <w:t>LinAtt</w:t>
      </w:r>
      <w:r>
        <w:rPr>
          <w:rFonts w:hint="cs"/>
          <w:rtl/>
        </w:rPr>
        <w:t xml:space="preserve"> همان توجه خطی رابطه (‏3‏.‏16) با نگاشت ویژگی </w:t>
      </w:r>
      <w:r>
        <w:t>elu</w:t>
      </w:r>
      <w:r>
        <w:rPr>
          <w:rFonts w:hint="cs"/>
          <w:rtl/>
        </w:rPr>
        <w:t>(</w:t>
      </w:r>
      <w:r>
        <w:t>x</w:t>
      </w:r>
      <w:r>
        <w:rPr>
          <w:rFonts w:hint="cs"/>
          <w:rtl/>
        </w:rPr>
        <w:t>)+1 و چهار سر موازی است. سپس اتصال باقیمانده، نرمال‌سازی لایه‌ای و شبکه پیش‌خور موضعی اعمال می‌شود:</w:t>
      </w:r>
    </w:p>
    <w:p w14:paraId="7E4C6671" w14:textId="3D81CA49"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6</w:t>
      </w:r>
      <w:r>
        <w:fldChar w:fldCharType="end"/>
      </w:r>
      <w:r>
        <w:rPr>
          <w:rFonts w:hint="cs"/>
          <w:rtl/>
        </w:rPr>
        <w:t>)</w:t>
      </w: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m</m:t>
            </m:r>
          </m:sub>
          <m:sup>
            <m:r>
              <m:rPr>
                <m:scr m:val="script"/>
              </m:rPr>
              <w:rPr>
                <w:rFonts w:ascii="Cambria Math" w:hAnsi="Cambria Math"/>
              </w:rPr>
              <m:t>(l)</m:t>
            </m:r>
          </m:sup>
        </m:sSubSup>
        <m:r>
          <w:rPr>
            <w:rFonts w:ascii="Cambria Math" w:hAnsi="Cambria Math"/>
          </w:rPr>
          <m:t>=</m:t>
        </m:r>
        <m:r>
          <m:rPr>
            <m:sty m:val="p"/>
          </m:rPr>
          <w:rPr>
            <w:rFonts w:ascii="Cambria Math" w:hAnsi="Cambria Math"/>
          </w:rPr>
          <m:t>LN</m:t>
        </m:r>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cr m:val="script"/>
              </m:rP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m</m:t>
            </m:r>
          </m:sub>
          <m:sup>
            <m:r>
              <m:rPr>
                <m:scr m:val="script"/>
              </m:rP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m</m:t>
            </m:r>
          </m:sub>
          <m:sup>
            <m:r>
              <m:rPr>
                <m:scr m:val="script"/>
              </m:rPr>
              <w:rPr>
                <w:rFonts w:ascii="Cambria Math" w:hAnsi="Cambria Math"/>
              </w:rPr>
              <m:t>(l+</m:t>
            </m:r>
            <m:r>
              <w:rPr>
                <w:rFonts w:ascii="Cambria Math" w:hAnsi="Cambria Math"/>
              </w:rPr>
              <m:t>1)</m:t>
            </m:r>
          </m:sup>
        </m:sSubSup>
        <m:r>
          <w:rPr>
            <w:rFonts w:ascii="Cambria Math" w:hAnsi="Cambria Math"/>
          </w:rPr>
          <m:t>=</m:t>
        </m:r>
        <m:r>
          <m:rPr>
            <m:sty m:val="p"/>
          </m:rPr>
          <w:rPr>
            <w:rFonts w:ascii="Cambria Math" w:hAnsi="Cambria Math"/>
          </w:rPr>
          <m:t>LN</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m</m:t>
            </m:r>
          </m:sub>
          <m:sup>
            <m:r>
              <m:rPr>
                <m:scr m:val="script"/>
              </m:rPr>
              <w:rPr>
                <w:rFonts w:ascii="Cambria Math" w:hAnsi="Cambria Math"/>
              </w:rPr>
              <m:t>(l)</m:t>
            </m:r>
          </m:sup>
        </m:sSubSup>
        <m:r>
          <w:rPr>
            <w:rFonts w:ascii="Cambria Math" w:hAnsi="Cambria Math"/>
          </w:rPr>
          <m:t>+</m:t>
        </m:r>
        <m:r>
          <m:rPr>
            <m:sty m:val="p"/>
          </m:rPr>
          <w:rPr>
            <w:rFonts w:ascii="Cambria Math" w:hAnsi="Cambria Math"/>
          </w:rPr>
          <m:t>FFN</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m</m:t>
            </m:r>
          </m:sub>
          <m:sup>
            <m:r>
              <m:rPr>
                <m:scr m:val="script"/>
              </m:rPr>
              <w:rPr>
                <w:rFonts w:ascii="Cambria Math" w:hAnsi="Cambria Math"/>
              </w:rPr>
              <m:t>(l)</m:t>
            </m:r>
          </m:sup>
        </m:sSubSup>
        <m:r>
          <w:rPr>
            <w:rFonts w:ascii="Cambria Math" w:hAnsi="Cambria Math"/>
          </w:rPr>
          <m:t>)),</m:t>
        </m:r>
        <m:r>
          <w:rPr>
            <w:rFonts w:ascii="Cambria Math" w:hAnsi="Cambria Math"/>
          </w:rPr>
          <m:t>m</m:t>
        </m:r>
        <m:r>
          <w:rPr>
            <w:rFonts w:ascii="Cambria Math" w:hAnsi="Cambria Math"/>
          </w:rPr>
          <m:t>∈{</m:t>
        </m:r>
        <m:r>
          <w:rPr>
            <w:rFonts w:ascii="Cambria Math" w:hAnsi="Cambria Math"/>
          </w:rPr>
          <m:t>c</m:t>
        </m:r>
        <m:r>
          <w:rPr>
            <w:rFonts w:ascii="Cambria Math" w:hAnsi="Cambria Math"/>
          </w:rPr>
          <m:t>,</m:t>
        </m:r>
        <m:r>
          <w:rPr>
            <w:rFonts w:ascii="Cambria Math" w:hAnsi="Cambria Math"/>
          </w:rPr>
          <m:t>l</m:t>
        </m:r>
        <m:r>
          <w:rPr>
            <w:rFonts w:ascii="Cambria Math" w:hAnsi="Cambria Math"/>
          </w:rPr>
          <m:t>}</m:t>
        </m:r>
      </m:oMath>
    </w:p>
    <w:p w14:paraId="5402FF80" w14:textId="77777777" w:rsidR="000E08A8" w:rsidRDefault="00995AE2">
      <w:r>
        <w:rPr>
          <w:rFonts w:hint="cs"/>
          <w:rtl/>
        </w:rPr>
        <w:t xml:space="preserve">پیچیدگی هر بلوک، مطابق تحلیل بخش ۳‌.‌۴‌.‌۴، خطی نسبت به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sub>
        </m:sSub>
      </m:oMath>
      <w:r>
        <w:rPr>
          <w:rFonts w:hint="cs"/>
          <w:rtl/>
        </w:rPr>
        <w:t xml:space="preserve"> است؛ در حالی که بلوک هم‌ارز با توجه کامل به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sub>
        </m:sSub>
      </m:oMath>
      <w:r>
        <w:rPr>
          <w:rFonts w:hint="cs"/>
          <w:rtl/>
        </w:rPr>
        <w:t xml:space="preserve"> ضرب داخلی نیاز دارد. با مقادیر این معماری (</w:t>
      </w: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=110</m:t>
        </m:r>
      </m:oMath>
      <w:r>
        <w:rPr>
          <w:rFonts w:hint="cs"/>
          <w:rtl/>
        </w:rPr>
        <w:t xml:space="preserve">، </w:t>
      </w:r>
      <m:oMath>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=256</m:t>
        </m:r>
      </m:oMath>
      <w:r>
        <w:rPr>
          <w:rFonts w:hint="cs"/>
          <w:rtl/>
        </w:rPr>
        <w:t xml:space="preserve">، </w:t>
      </w:r>
      <m:oMath>
        <m:r>
          <w:rPr>
            <w:rFonts w:ascii="Cambria Math" w:hAnsi="Cambria Math"/>
          </w:rPr>
          <m:t>d</m:t>
        </m:r>
        <m:r>
          <w:rPr>
            <w:rFonts w:ascii="Cambria Math" w:hAnsi="Cambria Math"/>
          </w:rPr>
          <m:t>=256</m:t>
        </m:r>
      </m:oMath>
      <w:r>
        <w:rPr>
          <w:rFonts w:hint="cs"/>
          <w:rtl/>
        </w:rPr>
        <w:t>) این کاهش در عمل معادل</w:t>
      </w:r>
      <w:r>
        <w:rPr>
          <w:rFonts w:hint="cs"/>
          <w:rtl/>
        </w:rPr>
        <w:t xml:space="preserve"> حدود ۴۰ درصد کاهش عملیات ممیز شناور کل شبکه است.</w:t>
      </w:r>
    </w:p>
    <w:p w14:paraId="1210B47C" w14:textId="77777777" w:rsidR="000E08A8" w:rsidRDefault="00995AE2">
      <w:pPr>
        <w:pStyle w:val="Heading3"/>
      </w:pPr>
      <w:bookmarkStart w:id="45" w:name="_Toc235212689"/>
      <w:r>
        <w:rPr>
          <w:rFonts w:hint="cs"/>
          <w:rtl/>
        </w:rPr>
        <w:lastRenderedPageBreak/>
        <w:t>دروازه اطمینان حسگر</w:t>
      </w:r>
      <w:bookmarkEnd w:id="45"/>
    </w:p>
    <w:p w14:paraId="25E8AA80" w14:textId="77777777" w:rsidR="000E08A8" w:rsidRDefault="00995AE2">
      <w:r>
        <w:rPr>
          <w:rFonts w:hint="cs"/>
          <w:rtl/>
        </w:rPr>
        <w:t>در شرایط واقعی، کیفیت لحظه‌ای وجه‌ها متغیر است: در شب اطلاعات دوربین و در باران شدید اطلاعات لیدار تخریب می‌شود. برای مدل‌کردن صریح این پدیده، پس از آخرین بلوک، بردار خلاصه هر وجه با میا</w:t>
      </w:r>
      <w:r>
        <w:rPr>
          <w:rFonts w:hint="cs"/>
          <w:rtl/>
        </w:rPr>
        <w:t>نگین‌گیری نشانه‌ها محاسبه می‌شود:</w:t>
      </w:r>
    </w:p>
    <w:p w14:paraId="69E1C5D7" w14:textId="3176A281"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7</w:t>
      </w:r>
      <w:r>
        <w:fldChar w:fldCharType="end"/>
      </w:r>
      <w:r>
        <w:rPr>
          <w:rFonts w:hint="cs"/>
          <w:rtl/>
        </w:rPr>
        <w:t>)</w:t>
      </w:r>
      <w:r>
        <w:tab/>
      </w:r>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nary>
        <m:sSubSup>
          <m:sSubSupPr>
            <m:ctrlPr>
              <w:rPr>
                <w:rFonts w:ascii="Cambria Math" w:hAnsi="Cambria Math"/>
              </w:rPr>
            </m:ctrlPr>
          </m:sSubSupPr>
          <m:e>
            <m:r>
              <w:rPr>
                <w:rFonts w:ascii="Cambria Math" w:hAnsi="Cambria Math"/>
              </w:rPr>
              <m:t>F</m:t>
            </m:r>
          </m:e>
          <m:sub>
            <m:r>
              <w:rPr>
                <w:rFonts w:ascii="Cambria Math" w:hAnsi="Cambria Math"/>
              </w:rPr>
              <m:t>c</m:t>
            </m:r>
            <m:r>
              <w:rPr>
                <w:rFonts w:ascii="Cambria Math" w:hAnsi="Cambria Math"/>
              </w:rPr>
              <m:t>,</m:t>
            </m:r>
            <m:r>
              <w:rPr>
                <w:rFonts w:ascii="Cambria Math" w:hAnsi="Cambria Math"/>
              </w:rPr>
              <m:t>i</m:t>
            </m:r>
          </m:sub>
          <m:sup>
            <m:r>
              <w:rPr>
                <w:rFonts w:ascii="Cambria Math" w:hAnsi="Cambria Math"/>
              </w:rPr>
              <m:t>(</m:t>
            </m:r>
            <m:r>
              <w:rPr>
                <w:rFonts w:ascii="Cambria Math" w:hAnsi="Cambria Math"/>
              </w:rPr>
              <m:t>L</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l</m:t>
                </m:r>
              </m:sub>
            </m:sSub>
          </m:den>
        </m:f>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l</m:t>
                </m:r>
              </m:sub>
            </m:sSub>
          </m:sup>
          <m:e/>
        </m:nary>
        <m:sSubSup>
          <m:sSubSupPr>
            <m:ctrlPr>
              <w:rPr>
                <w:rFonts w:ascii="Cambria Math" w:hAnsi="Cambria Math"/>
              </w:rPr>
            </m:ctrlPr>
          </m:sSubSupPr>
          <m:e>
            <m:r>
              <w:rPr>
                <w:rFonts w:ascii="Cambria Math" w:hAnsi="Cambria Math"/>
              </w:rPr>
              <m:t>F</m:t>
            </m:r>
          </m:e>
          <m:sub>
            <m:r>
              <w:rPr>
                <w:rFonts w:ascii="Cambria Math" w:hAnsi="Cambria Math"/>
              </w:rPr>
              <m:t>l</m:t>
            </m:r>
            <m:r>
              <w:rPr>
                <w:rFonts w:ascii="Cambria Math" w:hAnsi="Cambria Math"/>
              </w:rPr>
              <m:t>,</m:t>
            </m:r>
            <m:r>
              <w:rPr>
                <w:rFonts w:ascii="Cambria Math" w:hAnsi="Cambria Math"/>
              </w:rPr>
              <m:t>j</m:t>
            </m:r>
          </m:sub>
          <m:sup>
            <m:r>
              <w:rPr>
                <w:rFonts w:ascii="Cambria Math" w:hAnsi="Cambria Math"/>
              </w:rPr>
              <m:t>(</m:t>
            </m:r>
            <m:r>
              <w:rPr>
                <w:rFonts w:ascii="Cambria Math" w:hAnsi="Cambria Math"/>
              </w:rPr>
              <m:t>L</m:t>
            </m:r>
            <m:r>
              <w:rPr>
                <w:rFonts w:ascii="Cambria Math" w:hAnsi="Cambria Math"/>
              </w:rPr>
              <m:t>)</m:t>
            </m:r>
          </m:sup>
        </m:sSubSup>
      </m:oMath>
    </w:p>
    <w:p w14:paraId="156FC50A" w14:textId="77777777" w:rsidR="000E08A8" w:rsidRDefault="00995AE2">
      <w:r>
        <w:rPr>
          <w:rFonts w:hint="cs"/>
          <w:rtl/>
        </w:rPr>
        <w:t>و یک شبکه دروازه سبک، ضریب اطمینان نسبی دو وجه را تولید می‌کند:</w:t>
      </w:r>
    </w:p>
    <w:p w14:paraId="7BE6D4BD" w14:textId="5858BA3B"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8</w:t>
      </w:r>
      <w:r>
        <w:fldChar w:fldCharType="end"/>
      </w:r>
      <w:r>
        <w:rPr>
          <w:rFonts w:hint="cs"/>
          <w:rtl/>
        </w:rPr>
        <w:t>)</w:t>
      </w:r>
      <w:r>
        <w:tab/>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σ</m:t>
        </m:r>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]))∈[0,1]</m:t>
        </m:r>
      </m:oMath>
    </w:p>
    <w:p w14:paraId="617C5B22" w14:textId="77777777" w:rsidR="000E08A8" w:rsidRDefault="00995AE2">
      <w:r>
        <w:rPr>
          <w:rFonts w:hint="cs"/>
          <w:rtl/>
        </w:rPr>
        <w:t>بردار زمینه نهایی، ترکیب محدب دروازه‌دار دو خلاصه است:</w:t>
      </w:r>
    </w:p>
    <w:p w14:paraId="7AC10695" w14:textId="59093865"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9</w:t>
      </w:r>
      <w:r>
        <w:fldChar w:fldCharType="end"/>
      </w:r>
      <w:r>
        <w:rPr>
          <w:rFonts w:hint="cs"/>
          <w:rtl/>
        </w:rPr>
        <w:t>)</w:t>
      </w:r>
      <w:r>
        <w:tab/>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oMath>
    </w:p>
    <w:p w14:paraId="5A267D29" w14:textId="77777777" w:rsidR="000E08A8" w:rsidRDefault="00995AE2">
      <w:r>
        <w:rPr>
          <w:rFonts w:hint="cs"/>
          <w:rtl/>
        </w:rPr>
        <w:t xml:space="preserve">دروازه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hint="cs"/>
          <w:rtl/>
        </w:rPr>
        <w:t xml:space="preserve"> هیچ برچسب مستقیمی ندارد و صرفاً از</w:t>
      </w:r>
      <w:r>
        <w:rPr>
          <w:rFonts w:hint="cs"/>
          <w:rtl/>
        </w:rPr>
        <w:t xml:space="preserve"> گرادیان هزینه نهایی آموخته می‌شود؛ در بخش ۵‌.‌۷ نشان داده می‌شود که مقدار آموخته‌شده آن با شرایط محیطی همبستگی معنادار دارد و مثلاً در صحنه‌های شب به سمت وجه لیدار متمایل می‌شود.</w:t>
      </w:r>
    </w:p>
    <w:p w14:paraId="119C71A1" w14:textId="77777777" w:rsidR="000E08A8" w:rsidRDefault="00995AE2">
      <w:pPr>
        <w:pStyle w:val="Heading3"/>
      </w:pPr>
      <w:bookmarkStart w:id="46" w:name="_Toc235212690"/>
      <w:r>
        <w:rPr>
          <w:rFonts w:hint="cs"/>
          <w:rtl/>
        </w:rPr>
        <w:t>پشته بلوک‌های ترکیب</w:t>
      </w:r>
      <w:bookmarkEnd w:id="46"/>
    </w:p>
    <w:p w14:paraId="39BFD7E6" w14:textId="77777777" w:rsidR="000E08A8" w:rsidRDefault="00995AE2">
      <w:r>
        <w:rPr>
          <w:rFonts w:hint="cs"/>
          <w:rtl/>
        </w:rPr>
        <w:t xml:space="preserve">تعداد بلوک‌های </w:t>
      </w:r>
      <w:r>
        <w:t>EGCA</w:t>
      </w:r>
      <w:r>
        <w:rPr>
          <w:rFonts w:hint="cs"/>
          <w:rtl/>
        </w:rPr>
        <w:t xml:space="preserve"> بر اساس مطالعه فروگذاری فصل پنجم برا</w:t>
      </w:r>
      <w:r>
        <w:rPr>
          <w:rFonts w:hint="cs"/>
          <w:rtl/>
        </w:rPr>
        <w:t xml:space="preserve">بر </w:t>
      </w:r>
      <m:oMath>
        <m:r>
          <w:rPr>
            <w:rFonts w:ascii="Cambria Math" w:hAnsi="Cambria Math"/>
          </w:rPr>
          <m:t>L</m:t>
        </m:r>
        <m:r>
          <w:rPr>
            <w:rFonts w:ascii="Cambria Math" w:hAnsi="Cambria Math"/>
          </w:rPr>
          <m:t>=4</m:t>
        </m:r>
      </m:oMath>
      <w:r>
        <w:rPr>
          <w:rFonts w:hint="cs"/>
          <w:rtl/>
        </w:rPr>
        <w:t xml:space="preserve"> انتخاب شد. خروجی میانی هر بلوک علاوه بر مسیر اصلی، به سرپرست‌های کمکی نیز تغذیه می‌شود: نشانه‌های لیدار بلوک دوم به کدگشای قطعه‌بندی </w:t>
      </w:r>
      <w:r>
        <w:t>BEV</w:t>
      </w:r>
      <w:r>
        <w:rPr>
          <w:rFonts w:hint="cs"/>
          <w:rtl/>
        </w:rPr>
        <w:t xml:space="preserve"> و نشانه‌های تصویر بلوک دوم به کدگشای عمق متصل‌اند؛ این اتصال میانی، گرادیان‌های ادراکی را به لایه‌های ابتدایی ن</w:t>
      </w:r>
      <w:r>
        <w:rPr>
          <w:rFonts w:hint="cs"/>
          <w:rtl/>
        </w:rPr>
        <w:t>زدیک‌تر می‌کند و از محوشدگی سیگنال کمکی در عمق شبکه جلوگیری می‌کند.</w:t>
      </w:r>
    </w:p>
    <w:p w14:paraId="0FCA650E" w14:textId="77777777" w:rsidR="000E08A8" w:rsidRDefault="00995AE2">
      <w:pPr>
        <w:pStyle w:val="Heading2"/>
      </w:pPr>
      <w:bookmarkStart w:id="47" w:name="_Toc235212691"/>
      <w:r>
        <w:rPr>
          <w:rFonts w:hint="cs"/>
          <w:rtl/>
        </w:rPr>
        <w:t>رمزگشای نقاط مسیر</w:t>
      </w:r>
      <w:bookmarkEnd w:id="47"/>
    </w:p>
    <w:p w14:paraId="62937D09" w14:textId="77777777" w:rsidR="000E08A8" w:rsidRDefault="00995AE2">
      <w:r>
        <w:rPr>
          <w:rFonts w:hint="cs"/>
          <w:rtl/>
        </w:rPr>
        <w:t xml:space="preserve">رمزگشا یک شبکه </w:t>
      </w:r>
      <w:r>
        <w:t>GRU</w:t>
      </w:r>
      <w:r>
        <w:rPr>
          <w:rFonts w:hint="cs"/>
          <w:rtl/>
        </w:rPr>
        <w:t xml:space="preserve"> تک‌لایه با بعد نهان ۲۵۶ است که نقاط مسیر را به‌صورت خودبازگشتی تولید می‌کند. حالت اولیه آن از بردار زمینه و رمزگذاری حالت خودرو ساخته می‌شود:</w:t>
      </w:r>
    </w:p>
    <w:p w14:paraId="4F30AFE4" w14:textId="73D2B06D" w:rsidR="000E08A8" w:rsidRDefault="00995AE2">
      <w:pPr>
        <w:pStyle w:val="Equation"/>
      </w:pPr>
      <w:r>
        <w:rPr>
          <w:rFonts w:hint="cs"/>
          <w:rtl/>
        </w:rPr>
        <w:t>(</w:t>
      </w:r>
      <w:r>
        <w:fldChar w:fldCharType="begin"/>
      </w:r>
      <w:r>
        <w:instrText xml:space="preserve"> STYLERE</w:instrText>
      </w:r>
      <w:r>
        <w:instrText xml:space="preserv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10</w:t>
      </w:r>
      <w:r>
        <w:fldChar w:fldCharType="end"/>
      </w:r>
      <w:r>
        <w:rPr>
          <w:rFonts w:hint="cs"/>
          <w:rtl/>
        </w:rPr>
        <w:t>)</w:t>
      </w:r>
      <w:r>
        <w:tab/>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oMath>
    </w:p>
    <w:p w14:paraId="19D88DB4" w14:textId="77777777" w:rsidR="000E08A8" w:rsidRDefault="00995AE2">
      <w:r>
        <w:rPr>
          <w:rFonts w:hint="cs"/>
          <w:rtl/>
        </w:rPr>
        <w:lastRenderedPageBreak/>
        <w:t xml:space="preserve">در گام </w:t>
      </w:r>
      <w:r>
        <w:t>k-</w:t>
      </w:r>
      <w:r>
        <w:rPr>
          <w:rFonts w:hint="cs"/>
          <w:rtl/>
        </w:rPr>
        <w:t>ام، ورودی رمزگشا نقطه مسیر قبلی و موقعیت هدف محلی است و نقطه جدید به‌صورت تفاضلی پیش‌بینی می‌شود:</w:t>
      </w:r>
    </w:p>
    <w:p w14:paraId="23C0FDFF" w14:textId="28176DD9"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11</w:t>
      </w:r>
      <w:r>
        <w:fldChar w:fldCharType="end"/>
      </w:r>
      <w:r>
        <w:rPr>
          <w:rFonts w:hint="cs"/>
          <w:rtl/>
        </w:rPr>
        <w:t>)</w:t>
      </w:r>
      <w:r>
        <w:tab/>
      </w:r>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r>
          <m:rPr>
            <m:sty m:val="p"/>
          </m:rPr>
          <w:rPr>
            <w:rFonts w:ascii="Cambria Math" w:hAnsi="Cambria Math"/>
          </w:rPr>
          <m:t>GRU</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m:t>
            </m:r>
            <m:r>
              <w:rPr>
                <w:rFonts w:ascii="Cambria Math" w:hAnsi="Cambria Math"/>
              </w:rPr>
              <m:t>k</m:t>
            </m:r>
            <m:r>
              <w:rPr>
                <w:rFonts w:ascii="Cambria Math" w:hAnsi="Cambria Math"/>
              </w:rPr>
              <m: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goal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w:rPr>
                <w:rFonts w:ascii="Cambria Math" w:hAnsi="Cambria Math"/>
              </w:rPr>
              <m:t>-1</m:t>
            </m:r>
          </m:sub>
        </m:sSub>
        <m:r>
          <w:rPr>
            <w:rFonts w:ascii="Cambria Math" w:hAnsi="Cambria Math"/>
          </w:rPr>
          <m:t>)</m:t>
        </m:r>
      </m:oMath>
    </w:p>
    <w:p w14:paraId="3DDCDDAE" w14:textId="74193365"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12</w:t>
      </w:r>
      <w:r>
        <w:fldChar w:fldCharType="end"/>
      </w:r>
      <w:r>
        <w:rPr>
          <w:rFonts w:hint="cs"/>
          <w:rtl/>
        </w:rPr>
        <w:t>)</w:t>
      </w:r>
      <w:r>
        <w:tab/>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m:t>
            </m:r>
            <m:r>
              <w:rPr>
                <w:rFonts w:ascii="Cambria Math" w:hAnsi="Cambria Math"/>
              </w:rPr>
              <m:t>k</m:t>
            </m:r>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MLP</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oMath>
    </w:p>
    <w:p w14:paraId="5D311EF8" w14:textId="77777777" w:rsidR="000E08A8" w:rsidRDefault="00995AE2">
      <w:r>
        <w:rPr>
          <w:rFonts w:hint="cs"/>
          <w:rtl/>
        </w:rPr>
        <w:t xml:space="preserve">پیش‌بینی تفاضلی، پیوستگی مسیر را به‌صورت ساختاری تضمین می‌کند و واریانس خروجی را کاهش می‌دهد [11]. افق پیش‌بینی </w:t>
      </w:r>
      <m:oMath>
        <m:r>
          <w:rPr>
            <w:rFonts w:ascii="Cambria Math" w:hAnsi="Cambria Math"/>
          </w:rPr>
          <m:t>T</m:t>
        </m:r>
        <m:r>
          <w:rPr>
            <w:rFonts w:ascii="Cambria Math" w:hAnsi="Cambria Math"/>
          </w:rPr>
          <m:t>=4</m:t>
        </m:r>
      </m:oMath>
      <w:r>
        <w:rPr>
          <w:rFonts w:hint="cs"/>
          <w:rtl/>
        </w:rPr>
        <w:t xml:space="preserve"> نقطه با فاصله زمانی ۰٫۵ ثانیه است.</w:t>
      </w:r>
    </w:p>
    <w:p w14:paraId="407E0A3A" w14:textId="77777777" w:rsidR="000E08A8" w:rsidRDefault="00995AE2">
      <w:pPr>
        <w:pStyle w:val="Heading2"/>
      </w:pPr>
      <w:bookmarkStart w:id="48" w:name="_Toc235212692"/>
      <w:r>
        <w:rPr>
          <w:rFonts w:hint="cs"/>
          <w:rtl/>
        </w:rPr>
        <w:t>کنترل‌کننده‌های سطح پایین</w:t>
      </w:r>
      <w:bookmarkEnd w:id="48"/>
    </w:p>
    <w:p w14:paraId="3E5B2FC2" w14:textId="77777777" w:rsidR="000E08A8" w:rsidRDefault="00995AE2">
      <w:r>
        <w:rPr>
          <w:rFonts w:hint="cs"/>
          <w:rtl/>
        </w:rPr>
        <w:t xml:space="preserve">فرمان‌های پیوسته خودرو با دو کنترل‌کننده </w:t>
      </w:r>
      <w:r>
        <w:t>PID</w:t>
      </w:r>
      <w:r>
        <w:rPr>
          <w:rFonts w:hint="cs"/>
          <w:rtl/>
        </w:rPr>
        <w:t xml:space="preserve"> مستقل از نقاط مسیر استخراج می‌شوند. کنترل‌کننده جانبی، زاویه غربیلک را از خطای سمت نقطه هدف تنظیم می‌کند:</w:t>
      </w:r>
    </w:p>
    <w:p w14:paraId="4B43F367" w14:textId="1E2B8CFB"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w:instrText>
      </w:r>
      <w:r>
        <w:instrText xml:space="preserve">ABIC \s 1 </w:instrText>
      </w:r>
      <w:r>
        <w:fldChar w:fldCharType="separate"/>
      </w:r>
      <w:r>
        <w:rPr>
          <w:noProof/>
        </w:rPr>
        <w:t>13</w:t>
      </w:r>
      <w:r>
        <w:fldChar w:fldCharType="end"/>
      </w:r>
      <w:r>
        <w:rPr>
          <w:rFonts w:hint="cs"/>
          <w:rtl/>
        </w:rPr>
        <w:t>)</w:t>
      </w:r>
      <w:r>
        <w:tab/>
      </w: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lat</m:t>
            </m:r>
          </m:sup>
        </m:sSubSup>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lat</m:t>
            </m:r>
          </m:sup>
        </m:sSubSup>
        <m:nary>
          <m:naryPr>
            <m:chr m:val="∑"/>
            <m:limLoc m:val="subSup"/>
            <m:grow m:val="1"/>
            <m:ctrlPr>
              <w:rPr>
                <w:rFonts w:ascii="Cambria Math" w:hAnsi="Cambria Math"/>
              </w:rPr>
            </m:ctrlPr>
          </m:naryPr>
          <m:sub>
            <m:r>
              <w:rPr>
                <w:rFonts w:ascii="Cambria Math" w:hAnsi="Cambria Math"/>
              </w:rPr>
              <m:t>n</m:t>
            </m:r>
            <m:r>
              <w:rPr>
                <w:rFonts w:ascii="Cambria Math" w:hAnsi="Cambria Math"/>
              </w:rPr>
              <m:t>=0</m:t>
            </m:r>
          </m:sub>
          <m:sup>
            <m:r>
              <w:rPr>
                <w:rFonts w:ascii="Cambria Math" w:hAnsi="Cambria Math"/>
              </w:rPr>
              <m:t>t</m:t>
            </m:r>
          </m:sup>
          <m:e/>
        </m:nary>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Δt</m:t>
        </m:r>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D</m:t>
            </m:r>
          </m:sub>
          <m:sup>
            <m:r>
              <m:rPr>
                <m:sty m:val="p"/>
              </m:rPr>
              <w:rPr>
                <w:rFonts w:ascii="Cambria Math" w:hAnsi="Cambria Math"/>
              </w:rPr>
              <m:t>lat</m:t>
            </m:r>
          </m:sup>
        </m:sSubSup>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w:rPr>
                    <w:rFonts w:ascii="Cambria Math" w:hAnsi="Cambria Math"/>
                  </w:rPr>
                  <m:t>-1</m:t>
                </m:r>
              </m:sub>
            </m:sSub>
          </m:num>
          <m:den>
            <m:r>
              <w:rPr>
                <w:rFonts w:ascii="Cambria Math" w:hAnsi="Cambria Math"/>
              </w:rPr>
              <m:t>Δt</m:t>
            </m:r>
          </m:den>
        </m:f>
      </m:oMath>
    </w:p>
    <w:p w14:paraId="08DD8CAA" w14:textId="77777777" w:rsidR="000E08A8" w:rsidRDefault="00995AE2">
      <w:r>
        <w:rPr>
          <w:rFonts w:hint="cs"/>
          <w:rtl/>
        </w:rPr>
        <w:t xml:space="preserve">که </w:t>
      </w:r>
      <m:oMath>
        <m:sSub>
          <m:sSubPr>
            <m:ctrlPr>
              <w:rPr>
                <w:rFonts w:ascii="Cambria Math" w:hAnsi="Cambria Math"/>
              </w:rPr>
            </m:ctrlPr>
          </m:sSubPr>
          <m:e>
            <m:r>
              <w:rPr>
                <w:rFonts w:ascii="Cambria Math" w:hAnsi="Cambria Math"/>
              </w:rPr>
              <m:t>e</m:t>
            </m:r>
          </m:e>
          <m:sub>
            <m:r>
              <w:rPr>
                <w:rFonts w:ascii="Cambria Math" w:hAnsi="Cambria Math"/>
              </w:rPr>
              <m:t>t</m:t>
            </m:r>
          </m:sub>
        </m:sSub>
      </m:oMath>
      <w:r>
        <w:rPr>
          <w:rFonts w:hint="cs"/>
          <w:rtl/>
        </w:rPr>
        <w:t xml:space="preserve"> زاویه میان محور طولی خودرو و بردار رو به نقطه هدف است. کنترل‌کننده طولی نیز سرعت مطلوب را از فاصله نقاط مسیر متوالی محاسبه و خطای آن را به دریچه گاز و ترمز تبدیل می‌کند:</w:t>
      </w:r>
    </w:p>
    <w:p w14:paraId="366A0BDB" w14:textId="3986A5F9"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14</w:t>
      </w:r>
      <w:r>
        <w:fldChar w:fldCharType="end"/>
      </w:r>
      <w:r>
        <w:rPr>
          <w:rFonts w:hint="cs"/>
          <w:rtl/>
        </w:rPr>
        <w:t>)</w:t>
      </w:r>
      <w:r>
        <w:tab/>
      </w:r>
      <m:oMath>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des</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w</m:t>
                </m:r>
              </m:sub>
            </m:sSub>
          </m:den>
        </m:f>
        <m:sSub>
          <m:sSubPr>
            <m:ctrlPr>
              <w:rPr>
                <w:rFonts w:ascii="Cambria Math" w:hAnsi="Cambria Math"/>
              </w:rPr>
            </m:ctrlPr>
          </m:sSub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t</m:t>
                </m:r>
                <m:r>
                  <w:rPr>
                    <w:rFonts w:ascii="Cambria Math" w:hAnsi="Cambria Math"/>
                  </w:rPr>
                  <m:t>+1</m:t>
                </m:r>
              </m:sub>
            </m:sSub>
            <m:r>
              <w:rPr>
                <w:rFonts w:ascii="Cambria Math" w:hAnsi="Cambria Math"/>
              </w:rPr>
              <m:t>‖</m:t>
            </m:r>
          </m:e>
          <m:sub>
            <m:r>
              <w:rPr>
                <w:rFonts w:ascii="Cambria Math" w:hAnsi="Cambria Math"/>
              </w:rPr>
              <m:t>2</m:t>
            </m:r>
          </m:sub>
        </m:sSub>
      </m:oMath>
    </w:p>
    <w:p w14:paraId="1D55AFF2" w14:textId="77777777" w:rsidR="000E08A8" w:rsidRDefault="00995AE2">
      <w:r>
        <w:rPr>
          <w:rFonts w:hint="cs"/>
          <w:rtl/>
        </w:rPr>
        <w:t>بهره‌های هر دو کنترل‌کننده مطابق مقادیر مرجع [11] تنظیم و در جدول ‏4‏.‏1 گزارش شده‌اند.</w:t>
      </w:r>
    </w:p>
    <w:p w14:paraId="7B4B9327" w14:textId="77777777" w:rsidR="000E08A8" w:rsidRDefault="00995AE2">
      <w:pPr>
        <w:pStyle w:val="Heading2"/>
      </w:pPr>
      <w:bookmarkStart w:id="49" w:name="_Toc235212693"/>
      <w:r>
        <w:rPr>
          <w:rFonts w:hint="cs"/>
          <w:rtl/>
        </w:rPr>
        <w:t>راهبرد آموزش استوار</w:t>
      </w:r>
      <w:bookmarkEnd w:id="49"/>
    </w:p>
    <w:p w14:paraId="1D5940DF" w14:textId="77777777" w:rsidR="000E08A8" w:rsidRDefault="00995AE2">
      <w:pPr>
        <w:pStyle w:val="Heading3"/>
      </w:pPr>
      <w:bookmarkStart w:id="50" w:name="_Toc235212694"/>
      <w:r>
        <w:rPr>
          <w:rFonts w:hint="cs"/>
          <w:rtl/>
        </w:rPr>
        <w:t>حذف تصادفی حسگر</w:t>
      </w:r>
      <w:bookmarkEnd w:id="50"/>
    </w:p>
    <w:p w14:paraId="041A6EAD" w14:textId="77777777" w:rsidR="000E08A8" w:rsidRDefault="00995AE2">
      <w:r>
        <w:rPr>
          <w:rFonts w:hint="cs"/>
          <w:rtl/>
        </w:rPr>
        <w:t>برای آنکه سیاست در برابر خرابی حسگرها مقاوم شود، در زمان آموزش با احتمال ρ نشانه‌های یکی از دو وجه (با انتخاب هم‌احتمال) به‌طور کامل با نشانه آموختنی «وجه غایب» جایگزین می‌شود:</w:t>
      </w:r>
    </w:p>
    <w:p w14:paraId="05149727" w14:textId="5CE2A347"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15</w:t>
      </w:r>
      <w:r>
        <w:fldChar w:fldCharType="end"/>
      </w:r>
      <w:r>
        <w:rPr>
          <w:rFonts w:hint="cs"/>
          <w:rtl/>
        </w:rPr>
        <w:t>)</w:t>
      </w: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m</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b"/>
          </m:rPr>
          <w:rPr>
            <w:rFonts w:ascii="Cambria Math" w:hAnsi="Cambria Math"/>
          </w:rPr>
          <m:t>1</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r>
          <m:rPr>
            <m:sty m:val="p"/>
          </m:rPr>
          <w:rPr>
            <w:rFonts w:ascii="Cambria Math" w:hAnsi="Cambria Math"/>
          </w:rPr>
          <m:t>Bernoulli</m:t>
        </m:r>
        <m:r>
          <w:rPr>
            <w:rFonts w:ascii="Cambria Math" w:hAnsi="Cambria Math"/>
          </w:rPr>
          <m:t>(</m:t>
        </m:r>
        <m:r>
          <w:rPr>
            <w:rFonts w:ascii="Cambria Math" w:hAnsi="Cambria Math"/>
          </w:rPr>
          <m:t>ρ</m:t>
        </m:r>
        <m:r>
          <w:rPr>
            <w:rFonts w:ascii="Cambria Math" w:hAnsi="Cambria Math"/>
          </w:rPr>
          <m:t>)</m:t>
        </m:r>
      </m:oMath>
    </w:p>
    <w:p w14:paraId="01F75E68" w14:textId="77777777" w:rsidR="000E08A8" w:rsidRDefault="00995AE2">
      <w:r>
        <w:rPr>
          <w:rFonts w:hint="cs"/>
          <w:rtl/>
        </w:rPr>
        <w:lastRenderedPageBreak/>
        <w:t xml:space="preserve">که </w:t>
      </w:r>
      <m:oMath>
        <m:sSub>
          <m:sSubPr>
            <m:ctrlPr>
              <w:rPr>
                <w:rFonts w:ascii="Cambria Math" w:hAnsi="Cambria Math"/>
              </w:rPr>
            </m:ctrlPr>
          </m:sSubPr>
          <m:e>
            <m:r>
              <w:rPr>
                <w:rFonts w:ascii="Cambria Math" w:hAnsi="Cambria Math"/>
              </w:rPr>
              <m:t>e</m:t>
            </m:r>
          </m:e>
          <m:sub>
            <m:r>
              <w:rPr>
                <w:rFonts w:ascii="Cambria Math" w:hAnsi="Cambria Math"/>
              </w:rPr>
              <m:t>m</m:t>
            </m:r>
          </m:sub>
        </m:sSub>
      </m:oMath>
      <w:r>
        <w:rPr>
          <w:rFonts w:hint="cs"/>
          <w:rtl/>
        </w:rPr>
        <w:t xml:space="preserve"> بردار آموختنی وجه </w:t>
      </w:r>
      <m:oMath>
        <m:r>
          <w:rPr>
            <w:rFonts w:ascii="Cambria Math" w:hAnsi="Cambria Math"/>
          </w:rPr>
          <m:t>m</m:t>
        </m:r>
      </m:oMath>
      <w:r>
        <w:rPr>
          <w:rFonts w:hint="cs"/>
          <w:rtl/>
        </w:rPr>
        <w:t xml:space="preserve"> است. این راهبرد که تعمیمی از حذف تصادفی</w:t>
      </w:r>
      <w:r>
        <w:rPr>
          <w:rStyle w:val="FootnoteReference"/>
          <w:rtl/>
        </w:rPr>
        <w:footnoteReference w:id="34"/>
      </w:r>
      <w:r>
        <w:rPr>
          <w:rFonts w:hint="cs"/>
          <w:rtl/>
        </w:rPr>
        <w:t xml:space="preserve"> در سطح وجه است، دو اثر دارد: نخست، شبکه را وادار می‌کند هر وظیفه را حتی‌الامکان از هر دو وجه بیاموزد و از تسلط یک حسگر جلوگیری می‌کند؛ دوم، دروازه اطمینان را به‌طور طبیعی آموزش می‌دهد که در غیاب یک وجه، وزن را به وجه دیگر منتقل کند. نرخ </w:t>
      </w:r>
      <m:oMath>
        <m:r>
          <w:rPr>
            <w:rFonts w:ascii="Cambria Math" w:hAnsi="Cambria Math"/>
          </w:rPr>
          <m:t>ρ</m:t>
        </m:r>
        <m:r>
          <w:rPr>
            <w:rFonts w:ascii="Cambria Math" w:hAnsi="Cambria Math"/>
          </w:rPr>
          <m:t>=0.15</m:t>
        </m:r>
      </m:oMath>
      <w:r>
        <w:rPr>
          <w:rFonts w:hint="cs"/>
          <w:rtl/>
        </w:rPr>
        <w:t xml:space="preserve"> در مطالعه </w:t>
      </w:r>
      <w:r>
        <w:rPr>
          <w:rFonts w:hint="cs"/>
          <w:rtl/>
        </w:rPr>
        <w:t>فروگذاری بهترین مصالحه را نشان داد.</w:t>
      </w:r>
    </w:p>
    <w:p w14:paraId="09ED67D8" w14:textId="77777777" w:rsidR="000E08A8" w:rsidRDefault="00995AE2">
      <w:pPr>
        <w:pStyle w:val="Heading3"/>
      </w:pPr>
      <w:bookmarkStart w:id="51" w:name="_Toc235212695"/>
      <w:r>
        <w:rPr>
          <w:rFonts w:hint="cs"/>
          <w:rtl/>
        </w:rPr>
        <w:t>تابع هزینه کل</w:t>
      </w:r>
      <w:bookmarkEnd w:id="51"/>
    </w:p>
    <w:p w14:paraId="73B57574" w14:textId="77777777" w:rsidR="000E08A8" w:rsidRDefault="00995AE2">
      <w:r>
        <w:rPr>
          <w:rFonts w:hint="cs"/>
          <w:rtl/>
        </w:rPr>
        <w:t>هزینه کل آموزش، ترکیب وزن‌دار هزینه تقلید نقاط مسیر و دو هزینه کمکی است که وزن‌های آن با چارچوب عدم قطعیت [20] به‌صورت خودکار تنظیم می‌شوند:</w:t>
      </w:r>
    </w:p>
    <w:p w14:paraId="1367C584" w14:textId="15C01D07" w:rsidR="000E08A8" w:rsidRDefault="00995AE2">
      <w:pPr>
        <w:pStyle w:val="Equation"/>
      </w:pPr>
      <w:r>
        <w:rPr>
          <w:rFonts w:hint="cs"/>
          <w:rtl/>
        </w:rPr>
        <w:t>(</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Equation \* ARABIC \s 1 </w:instrText>
      </w:r>
      <w:r>
        <w:fldChar w:fldCharType="separate"/>
      </w:r>
      <w:r>
        <w:rPr>
          <w:noProof/>
        </w:rPr>
        <w:t>16</w:t>
      </w:r>
      <w:r>
        <w:fldChar w:fldCharType="end"/>
      </w:r>
      <w:r>
        <w:rPr>
          <w:rFonts w:hint="cs"/>
          <w:rtl/>
        </w:rPr>
        <w:t>)</w:t>
      </w:r>
      <w:r>
        <w:tab/>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m:t>
            </m:r>
            <m:r>
              <m:rPr>
                <m:sty m:val="p"/>
              </m:rP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wp</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seg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3</m:t>
                </m:r>
              </m:sub>
              <m:sup>
                <m:r>
                  <w:rPr>
                    <w:rFonts w:ascii="Cambria Math" w:hAnsi="Cambria Math"/>
                  </w:rPr>
                  <m:t>2</m:t>
                </m:r>
              </m:sup>
            </m:sSubSup>
          </m:den>
        </m:f>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dep</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3</m:t>
            </m:r>
          </m:sup>
          <m:e/>
        </m:nary>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k</m:t>
            </m:r>
          </m:sub>
        </m:sSub>
      </m:oMath>
    </w:p>
    <w:p w14:paraId="0F11102E" w14:textId="77777777" w:rsidR="000E08A8" w:rsidRDefault="00995AE2">
      <w:r>
        <w:rPr>
          <w:rFonts w:hint="cs"/>
          <w:rtl/>
        </w:rPr>
        <w:t xml:space="preserve">مؤلفه‌های این تابع در روابط (‏3‏.‏20) تا (‏3‏.‏22) تعریف شدند. بهینه‌سازی با الگوریتم </w:t>
      </w:r>
      <w:r>
        <w:t>Adam</w:t>
      </w:r>
      <w:r>
        <w:rPr>
          <w:rFonts w:hint="cs"/>
          <w:rtl/>
        </w:rPr>
        <w:t xml:space="preserve"> [21] و برنامه نرخ یادگیری کسینوسی انجام می‌شود.</w:t>
      </w:r>
    </w:p>
    <w:p w14:paraId="1CA6632B" w14:textId="77777777" w:rsidR="000E08A8" w:rsidRDefault="00995AE2">
      <w:pPr>
        <w:pStyle w:val="Heading3"/>
      </w:pPr>
      <w:bookmarkStart w:id="52" w:name="_Toc235212696"/>
      <w:r>
        <w:rPr>
          <w:rFonts w:hint="cs"/>
          <w:rtl/>
        </w:rPr>
        <w:t>الگوریتم آموزش</w:t>
      </w:r>
      <w:bookmarkEnd w:id="52"/>
    </w:p>
    <w:p w14:paraId="363733C6" w14:textId="77777777" w:rsidR="000E08A8" w:rsidRDefault="00995AE2">
      <w:r>
        <w:rPr>
          <w:rFonts w:hint="cs"/>
          <w:rtl/>
        </w:rPr>
        <w:t>روند کامل آموزش در شبه‌کد زیر خلاصه شده‌است:</w:t>
      </w:r>
    </w:p>
    <w:p w14:paraId="7ECA13E2" w14:textId="77777777" w:rsidR="000E08A8" w:rsidRDefault="00995AE2">
      <w:pPr>
        <w:pStyle w:val="Code"/>
      </w:pPr>
      <w:r>
        <w:t xml:space="preserve">Algorithm </w:t>
      </w:r>
      <w:r>
        <w:t>1: Training of the proposed EGCA driving policy</w:t>
      </w:r>
    </w:p>
    <w:p w14:paraId="2969C6F4" w14:textId="77777777" w:rsidR="000E08A8" w:rsidRDefault="00995AE2">
      <w:pPr>
        <w:pStyle w:val="Code"/>
      </w:pPr>
      <w:r>
        <w:t>Input:  expert dataset D = {(I, P, v, c, W*, S*, D*)},</w:t>
      </w:r>
    </w:p>
    <w:p w14:paraId="5A02503C" w14:textId="77777777" w:rsidR="000E08A8" w:rsidRDefault="00995AE2">
      <w:pPr>
        <w:pStyle w:val="Code"/>
      </w:pPr>
      <w:r>
        <w:t xml:space="preserve">        dropout rate rho, epochs E, learning rate schedule alpha_e</w:t>
      </w:r>
    </w:p>
    <w:p w14:paraId="25CD0695" w14:textId="77777777" w:rsidR="000E08A8" w:rsidRDefault="00995AE2">
      <w:pPr>
        <w:pStyle w:val="Code"/>
      </w:pPr>
      <w:r>
        <w:t>Output: trained parameters theta</w:t>
      </w:r>
    </w:p>
    <w:p w14:paraId="4582547A" w14:textId="77777777" w:rsidR="000E08A8" w:rsidRDefault="00995AE2">
      <w:pPr>
        <w:pStyle w:val="Code"/>
      </w:pPr>
      <w:r>
        <w:t>01  initialize theta (ResNet-34 pretrained on ImageNe</w:t>
      </w:r>
      <w:r>
        <w:t>t; rest random)</w:t>
      </w:r>
    </w:p>
    <w:p w14:paraId="33EF97B3" w14:textId="77777777" w:rsidR="000E08A8" w:rsidRDefault="00995AE2">
      <w:pPr>
        <w:pStyle w:val="Code"/>
      </w:pPr>
      <w:r>
        <w:t>02  for epoch e = 1 to E do</w:t>
      </w:r>
    </w:p>
    <w:p w14:paraId="099B7D88" w14:textId="77777777" w:rsidR="000E08A8" w:rsidRDefault="00995AE2">
      <w:pPr>
        <w:pStyle w:val="Code"/>
      </w:pPr>
      <w:r>
        <w:t>03      for each mini-batch B in D do</w:t>
      </w:r>
    </w:p>
    <w:p w14:paraId="2D2B732B" w14:textId="77777777" w:rsidR="000E08A8" w:rsidRDefault="00995AE2">
      <w:pPr>
        <w:pStyle w:val="Code"/>
      </w:pPr>
      <w:r>
        <w:t>04          F_c &lt;- CameraEncoder(I);  F_l &lt;- LidarEncoder(P)</w:t>
      </w:r>
    </w:p>
    <w:p w14:paraId="76EE0B44" w14:textId="77777777" w:rsidR="000E08A8" w:rsidRDefault="00995AE2">
      <w:pPr>
        <w:pStyle w:val="Code"/>
      </w:pPr>
      <w:r>
        <w:t>05          with prob. rho: replace F_c or F_l by absent-token  # Eq. (4.15)</w:t>
      </w:r>
    </w:p>
    <w:p w14:paraId="253316F5" w14:textId="77777777" w:rsidR="000E08A8" w:rsidRDefault="00995AE2">
      <w:pPr>
        <w:pStyle w:val="Code"/>
      </w:pPr>
      <w:r>
        <w:t>06          for l = 1 to L do</w:t>
      </w:r>
    </w:p>
    <w:p w14:paraId="3404742B" w14:textId="77777777" w:rsidR="000E08A8" w:rsidRDefault="00995AE2">
      <w:pPr>
        <w:pStyle w:val="Code"/>
      </w:pPr>
      <w:r>
        <w:t xml:space="preserve">07    </w:t>
      </w:r>
      <w:r>
        <w:t xml:space="preserve">          (F_c, F_l) &lt;- EGCA_l(F_c, F_l)      # Eqs. (4.4)-(4.6)</w:t>
      </w:r>
    </w:p>
    <w:p w14:paraId="29E9742F" w14:textId="77777777" w:rsidR="000E08A8" w:rsidRDefault="00995AE2">
      <w:pPr>
        <w:pStyle w:val="Code"/>
      </w:pPr>
      <w:r>
        <w:t>08          g &lt;- Gate(F_c, F_l);  z &lt;- g*avg(F_c) + (1-g)*avg(F_l)</w:t>
      </w:r>
    </w:p>
    <w:p w14:paraId="7C1AEB63" w14:textId="77777777" w:rsidR="000E08A8" w:rsidRDefault="00995AE2">
      <w:pPr>
        <w:pStyle w:val="Code"/>
      </w:pPr>
      <w:r>
        <w:t>09          W_hat &lt;- GRUDecoder(z, m)               # Eqs. (4.10)-(4.12)</w:t>
      </w:r>
    </w:p>
    <w:p w14:paraId="2FC53DA3" w14:textId="77777777" w:rsidR="000E08A8" w:rsidRDefault="00995AE2">
      <w:pPr>
        <w:pStyle w:val="Code"/>
      </w:pPr>
      <w:r>
        <w:t xml:space="preserve">10          L_total &lt;- weighted loss               </w:t>
      </w:r>
      <w:r>
        <w:t xml:space="preserve"> # Eq. (4.16)</w:t>
      </w:r>
    </w:p>
    <w:p w14:paraId="3CDA55AE" w14:textId="77777777" w:rsidR="000E08A8" w:rsidRDefault="00995AE2">
      <w:pPr>
        <w:pStyle w:val="Code"/>
      </w:pPr>
      <w:r>
        <w:t>11          theta &lt;- theta - alpha_e * Adam(grad L_total)</w:t>
      </w:r>
    </w:p>
    <w:p w14:paraId="1F15C848" w14:textId="77777777" w:rsidR="000E08A8" w:rsidRDefault="00995AE2">
      <w:pPr>
        <w:pStyle w:val="Code"/>
      </w:pPr>
      <w:r>
        <w:t>12      end for</w:t>
      </w:r>
    </w:p>
    <w:p w14:paraId="21B1445B" w14:textId="77777777" w:rsidR="000E08A8" w:rsidRDefault="00995AE2">
      <w:pPr>
        <w:pStyle w:val="Code"/>
      </w:pPr>
      <w:r>
        <w:t>13      evaluate on validation routes; keep best checkpoint</w:t>
      </w:r>
    </w:p>
    <w:p w14:paraId="28981480" w14:textId="77777777" w:rsidR="000E08A8" w:rsidRDefault="00995AE2">
      <w:pPr>
        <w:pStyle w:val="Code"/>
      </w:pPr>
      <w:r>
        <w:t>14  end for</w:t>
      </w:r>
    </w:p>
    <w:p w14:paraId="6D574A3D" w14:textId="77777777" w:rsidR="000E08A8" w:rsidRDefault="000E08A8"/>
    <w:p w14:paraId="48C7FAE6" w14:textId="77777777" w:rsidR="000E08A8" w:rsidRDefault="00995AE2">
      <w:r>
        <w:rPr>
          <w:rFonts w:hint="cs"/>
          <w:rtl/>
        </w:rPr>
        <w:t>پیکربندی کامل معماری در جدول ‏4‏.‏1 ارائه شده‌است.</w:t>
      </w:r>
    </w:p>
    <w:p w14:paraId="3AF12365" w14:textId="083E8563" w:rsidR="000E08A8" w:rsidRDefault="00995AE2">
      <w:pPr>
        <w:pStyle w:val="TableTitle"/>
      </w:pPr>
      <w:bookmarkStart w:id="53" w:name="_Toc235212732"/>
      <w:r>
        <w:rPr>
          <w:rFonts w:hint="cs"/>
          <w:rtl/>
        </w:rPr>
        <w:t xml:space="preserve">جدول </w:t>
      </w:r>
      <w:r>
        <w:fldChar w:fldCharType="begin"/>
      </w:r>
      <w:r>
        <w:instrText xml:space="preserve"> STYLEREF 1 \s </w:instrText>
      </w:r>
      <w:r>
        <w:fldChar w:fldCharType="separate"/>
      </w:r>
      <w:r>
        <w:rPr>
          <w:noProof/>
          <w:rtl/>
        </w:rPr>
        <w:t>‏4</w:t>
      </w:r>
      <w:r>
        <w:fldChar w:fldCharType="end"/>
      </w:r>
      <w:r>
        <w:rPr>
          <w:rtl/>
        </w:rPr>
        <w:t>‏.‏</w:t>
      </w:r>
      <w:r>
        <w:fldChar w:fldCharType="begin"/>
      </w:r>
      <w:r>
        <w:instrText xml:space="preserve"> SEQ Table \* ARABIC \s 1 </w:instrText>
      </w:r>
      <w:r>
        <w:fldChar w:fldCharType="separate"/>
      </w:r>
      <w:r>
        <w:rPr>
          <w:noProof/>
        </w:rPr>
        <w:t>1</w:t>
      </w:r>
      <w:r>
        <w:fldChar w:fldCharType="end"/>
      </w:r>
      <w:r>
        <w:rPr>
          <w:rFonts w:hint="cs"/>
          <w:rtl/>
        </w:rPr>
        <w:t xml:space="preserve">  پیکربندی معماری پیشنهادی</w:t>
      </w:r>
      <w:bookmarkEnd w:id="53"/>
    </w:p>
    <w:tbl>
      <w:tblPr>
        <w:tblStyle w:val="TableStyle"/>
        <w:bidiVisual/>
        <w:tblW w:w="0" w:type="auto"/>
        <w:tblLook w:val="0620" w:firstRow="1" w:lastRow="0" w:firstColumn="0" w:lastColumn="0" w:noHBand="1" w:noVBand="1"/>
      </w:tblPr>
      <w:tblGrid>
        <w:gridCol w:w="2200"/>
        <w:gridCol w:w="3400"/>
        <w:gridCol w:w="3100"/>
      </w:tblGrid>
      <w:tr w:rsidR="000E08A8" w14:paraId="5B8FD727"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2200" w:type="dxa"/>
          </w:tcPr>
          <w:p w14:paraId="4FE7AB5D" w14:textId="77777777" w:rsidR="000E08A8" w:rsidRDefault="00995AE2">
            <w:pPr>
              <w:pStyle w:val="InTableCB"/>
            </w:pPr>
            <w:r>
              <w:rPr>
                <w:rFonts w:hint="cs"/>
                <w:rtl/>
              </w:rPr>
              <w:t>جزء</w:t>
            </w:r>
          </w:p>
        </w:tc>
        <w:tc>
          <w:tcPr>
            <w:tcW w:w="3400" w:type="dxa"/>
          </w:tcPr>
          <w:p w14:paraId="05A5E82E" w14:textId="77777777" w:rsidR="000E08A8" w:rsidRDefault="00995AE2">
            <w:pPr>
              <w:pStyle w:val="InTableCB"/>
            </w:pPr>
            <w:r>
              <w:rPr>
                <w:rFonts w:hint="cs"/>
                <w:rtl/>
              </w:rPr>
              <w:t>پارامتر</w:t>
            </w:r>
          </w:p>
        </w:tc>
        <w:tc>
          <w:tcPr>
            <w:tcW w:w="3100" w:type="dxa"/>
          </w:tcPr>
          <w:p w14:paraId="48C8D493" w14:textId="77777777" w:rsidR="000E08A8" w:rsidRDefault="00995AE2">
            <w:pPr>
              <w:pStyle w:val="InTableCB"/>
            </w:pPr>
            <w:r>
              <w:rPr>
                <w:rFonts w:hint="cs"/>
                <w:rtl/>
              </w:rPr>
              <w:t>مقدار</w:t>
            </w:r>
          </w:p>
        </w:tc>
      </w:tr>
      <w:tr w:rsidR="000E08A8" w14:paraId="7EAC3EF1" w14:textId="77777777" w:rsidTr="000E08A8">
        <w:tc>
          <w:tcPr>
            <w:tcW w:w="2200" w:type="dxa"/>
          </w:tcPr>
          <w:p w14:paraId="383DE582" w14:textId="77777777" w:rsidR="000E08A8" w:rsidRDefault="00995AE2">
            <w:pPr>
              <w:pStyle w:val="InTableC"/>
            </w:pPr>
            <w:r>
              <w:rPr>
                <w:rFonts w:hint="cs"/>
                <w:rtl/>
              </w:rPr>
              <w:t>شاخه دوربین</w:t>
            </w:r>
          </w:p>
        </w:tc>
        <w:tc>
          <w:tcPr>
            <w:tcW w:w="3400" w:type="dxa"/>
          </w:tcPr>
          <w:p w14:paraId="399A8D1C" w14:textId="77777777" w:rsidR="000E08A8" w:rsidRDefault="00995AE2">
            <w:pPr>
              <w:pStyle w:val="InTableC"/>
            </w:pPr>
            <w:r>
              <w:rPr>
                <w:rFonts w:hint="cs"/>
                <w:rtl/>
              </w:rPr>
              <w:t>ستون فقرات / ابعاد ورودی</w:t>
            </w:r>
          </w:p>
        </w:tc>
        <w:tc>
          <w:tcPr>
            <w:tcW w:w="3100" w:type="dxa"/>
          </w:tcPr>
          <w:p w14:paraId="79243FB0" w14:textId="77777777" w:rsidR="000E08A8" w:rsidRDefault="00995AE2">
            <w:pPr>
              <w:pStyle w:val="InTableC"/>
            </w:pPr>
            <w:r>
              <w:t>ResNet-34 / 704</w:t>
            </w:r>
            <w:r>
              <w:rPr>
                <w:rFonts w:hint="cs"/>
                <w:rtl/>
              </w:rPr>
              <w:t>×160×3</w:t>
            </w:r>
          </w:p>
        </w:tc>
      </w:tr>
      <w:tr w:rsidR="000E08A8" w14:paraId="2EDE3885" w14:textId="77777777" w:rsidTr="000E08A8">
        <w:tc>
          <w:tcPr>
            <w:tcW w:w="2200" w:type="dxa"/>
          </w:tcPr>
          <w:p w14:paraId="30F79512" w14:textId="77777777" w:rsidR="000E08A8" w:rsidRDefault="00995AE2">
            <w:pPr>
              <w:pStyle w:val="InTableC"/>
            </w:pPr>
            <w:r>
              <w:rPr>
                <w:rFonts w:hint="cs"/>
                <w:rtl/>
              </w:rPr>
              <w:t>شاخه لیدار</w:t>
            </w:r>
          </w:p>
        </w:tc>
        <w:tc>
          <w:tcPr>
            <w:tcW w:w="3400" w:type="dxa"/>
          </w:tcPr>
          <w:p w14:paraId="251E8E36" w14:textId="77777777" w:rsidR="000E08A8" w:rsidRDefault="00995AE2">
            <w:pPr>
              <w:pStyle w:val="InTableC"/>
            </w:pPr>
            <w:r>
              <w:rPr>
                <w:rFonts w:hint="cs"/>
                <w:rtl/>
              </w:rPr>
              <w:t xml:space="preserve">اندازه ستون / شبکه </w:t>
            </w:r>
            <w:r>
              <w:t>BEV</w:t>
            </w:r>
          </w:p>
        </w:tc>
        <w:tc>
          <w:tcPr>
            <w:tcW w:w="3100" w:type="dxa"/>
          </w:tcPr>
          <w:p w14:paraId="204269B6" w14:textId="77777777" w:rsidR="000E08A8" w:rsidRDefault="00995AE2">
            <w:pPr>
              <w:pStyle w:val="InTableC"/>
            </w:pPr>
            <w:r>
              <w:rPr>
                <w:rFonts w:hint="cs"/>
                <w:rtl/>
              </w:rPr>
              <w:t xml:space="preserve">0.25 </w:t>
            </w:r>
            <w:r>
              <w:t>m / 128</w:t>
            </w:r>
            <w:r>
              <w:rPr>
                <w:rFonts w:hint="cs"/>
                <w:rtl/>
              </w:rPr>
              <w:t>×128</w:t>
            </w:r>
          </w:p>
        </w:tc>
      </w:tr>
      <w:tr w:rsidR="000E08A8" w14:paraId="165D869E" w14:textId="77777777" w:rsidTr="000E08A8">
        <w:tc>
          <w:tcPr>
            <w:tcW w:w="2200" w:type="dxa"/>
          </w:tcPr>
          <w:p w14:paraId="1E2B1225" w14:textId="77777777" w:rsidR="000E08A8" w:rsidRDefault="00995AE2">
            <w:pPr>
              <w:pStyle w:val="InTableC"/>
            </w:pPr>
            <w:r>
              <w:rPr>
                <w:rFonts w:hint="cs"/>
                <w:rtl/>
              </w:rPr>
              <w:t>نشانه‌ها</w:t>
            </w:r>
          </w:p>
        </w:tc>
        <w:tc>
          <w:tcPr>
            <w:tcW w:w="3400" w:type="dxa"/>
          </w:tcPr>
          <w:p w14:paraId="7563E862" w14:textId="77777777" w:rsidR="000E08A8" w:rsidRDefault="00995AE2">
            <w:pPr>
              <w:pStyle w:val="InTableC"/>
            </w:pPr>
            <w:r>
              <w:t>N_c</w:t>
            </w:r>
            <w:r>
              <w:rPr>
                <w:rFonts w:hint="cs"/>
                <w:rtl/>
              </w:rPr>
              <w:t xml:space="preserve"> ، </w:t>
            </w:r>
            <w:r>
              <w:t>N_l</w:t>
            </w:r>
            <w:r>
              <w:rPr>
                <w:rFonts w:hint="cs"/>
                <w:rtl/>
              </w:rPr>
              <w:t xml:space="preserve"> ، </w:t>
            </w:r>
            <w:r>
              <w:t>d</w:t>
            </w:r>
          </w:p>
        </w:tc>
        <w:tc>
          <w:tcPr>
            <w:tcW w:w="3100" w:type="dxa"/>
          </w:tcPr>
          <w:p w14:paraId="14D6FABB" w14:textId="77777777" w:rsidR="000E08A8" w:rsidRDefault="00995AE2">
            <w:pPr>
              <w:pStyle w:val="InTableC"/>
            </w:pPr>
            <w:r>
              <w:rPr>
                <w:rFonts w:hint="cs"/>
                <w:rtl/>
              </w:rPr>
              <w:t>110 ، 256 ، 256</w:t>
            </w:r>
          </w:p>
        </w:tc>
      </w:tr>
      <w:tr w:rsidR="000E08A8" w14:paraId="573486CE" w14:textId="77777777" w:rsidTr="000E08A8">
        <w:tc>
          <w:tcPr>
            <w:tcW w:w="2200" w:type="dxa"/>
          </w:tcPr>
          <w:p w14:paraId="1D021518" w14:textId="77777777" w:rsidR="000E08A8" w:rsidRDefault="00995AE2">
            <w:pPr>
              <w:pStyle w:val="InTableC"/>
            </w:pPr>
            <w:r>
              <w:rPr>
                <w:rFonts w:hint="cs"/>
                <w:rtl/>
              </w:rPr>
              <w:t xml:space="preserve">ماژول </w:t>
            </w:r>
            <w:r>
              <w:t>EGCA</w:t>
            </w:r>
          </w:p>
        </w:tc>
        <w:tc>
          <w:tcPr>
            <w:tcW w:w="3400" w:type="dxa"/>
          </w:tcPr>
          <w:p w14:paraId="73F00E4F" w14:textId="77777777" w:rsidR="000E08A8" w:rsidRDefault="00995AE2">
            <w:pPr>
              <w:pStyle w:val="InTableC"/>
            </w:pPr>
            <w:r>
              <w:rPr>
                <w:rFonts w:hint="cs"/>
                <w:rtl/>
              </w:rPr>
              <w:t xml:space="preserve">تعداد بلوک </w:t>
            </w:r>
            <w:r>
              <w:t>L /</w:t>
            </w:r>
            <w:r>
              <w:rPr>
                <w:rFonts w:hint="cs"/>
                <w:rtl/>
              </w:rPr>
              <w:t xml:space="preserve"> سرها </w:t>
            </w:r>
            <w:r>
              <w:t>H</w:t>
            </w:r>
          </w:p>
        </w:tc>
        <w:tc>
          <w:tcPr>
            <w:tcW w:w="3100" w:type="dxa"/>
          </w:tcPr>
          <w:p w14:paraId="5B61EFAC" w14:textId="77777777" w:rsidR="000E08A8" w:rsidRDefault="00995AE2">
            <w:pPr>
              <w:pStyle w:val="InTableC"/>
            </w:pPr>
            <w:r>
              <w:rPr>
                <w:rFonts w:hint="cs"/>
                <w:rtl/>
              </w:rPr>
              <w:t>4 / 4</w:t>
            </w:r>
          </w:p>
        </w:tc>
      </w:tr>
      <w:tr w:rsidR="000E08A8" w14:paraId="03C79667" w14:textId="77777777" w:rsidTr="000E08A8">
        <w:tc>
          <w:tcPr>
            <w:tcW w:w="2200" w:type="dxa"/>
          </w:tcPr>
          <w:p w14:paraId="15246734" w14:textId="77777777" w:rsidR="000E08A8" w:rsidRDefault="00995AE2">
            <w:pPr>
              <w:pStyle w:val="InTableC"/>
            </w:pPr>
            <w:r>
              <w:rPr>
                <w:rFonts w:hint="cs"/>
                <w:rtl/>
              </w:rPr>
              <w:t>شبکه پیش‌خور</w:t>
            </w:r>
          </w:p>
        </w:tc>
        <w:tc>
          <w:tcPr>
            <w:tcW w:w="3400" w:type="dxa"/>
          </w:tcPr>
          <w:p w14:paraId="3097EB9E" w14:textId="77777777" w:rsidR="000E08A8" w:rsidRDefault="00995AE2">
            <w:pPr>
              <w:pStyle w:val="InTableC"/>
            </w:pPr>
            <w:r>
              <w:rPr>
                <w:rFonts w:hint="cs"/>
                <w:rtl/>
              </w:rPr>
              <w:t>بعد میانی</w:t>
            </w:r>
          </w:p>
        </w:tc>
        <w:tc>
          <w:tcPr>
            <w:tcW w:w="3100" w:type="dxa"/>
          </w:tcPr>
          <w:p w14:paraId="4F36C8F1" w14:textId="77777777" w:rsidR="000E08A8" w:rsidRDefault="00995AE2">
            <w:pPr>
              <w:pStyle w:val="InTableC"/>
            </w:pPr>
            <w:r>
              <w:rPr>
                <w:rFonts w:hint="cs"/>
                <w:rtl/>
              </w:rPr>
              <w:t>512</w:t>
            </w:r>
          </w:p>
        </w:tc>
      </w:tr>
      <w:tr w:rsidR="000E08A8" w14:paraId="6A89B70F" w14:textId="77777777" w:rsidTr="000E08A8">
        <w:tc>
          <w:tcPr>
            <w:tcW w:w="2200" w:type="dxa"/>
          </w:tcPr>
          <w:p w14:paraId="1AE1A086" w14:textId="77777777" w:rsidR="000E08A8" w:rsidRDefault="00995AE2">
            <w:pPr>
              <w:pStyle w:val="InTableC"/>
            </w:pPr>
            <w:r>
              <w:rPr>
                <w:rFonts w:hint="cs"/>
                <w:rtl/>
              </w:rPr>
              <w:t>دروازه اطمینان</w:t>
            </w:r>
          </w:p>
        </w:tc>
        <w:tc>
          <w:tcPr>
            <w:tcW w:w="3400" w:type="dxa"/>
          </w:tcPr>
          <w:p w14:paraId="5CD7E382" w14:textId="77777777" w:rsidR="000E08A8" w:rsidRDefault="00995AE2">
            <w:pPr>
              <w:pStyle w:val="InTableC"/>
            </w:pPr>
            <w:r>
              <w:rPr>
                <w:rFonts w:hint="cs"/>
                <w:rtl/>
              </w:rPr>
              <w:t xml:space="preserve">لایه‌های </w:t>
            </w:r>
            <w:r>
              <w:t>MLP</w:t>
            </w:r>
          </w:p>
        </w:tc>
        <w:tc>
          <w:tcPr>
            <w:tcW w:w="3100" w:type="dxa"/>
          </w:tcPr>
          <w:p w14:paraId="613FE038" w14:textId="77777777" w:rsidR="000E08A8" w:rsidRDefault="00995AE2">
            <w:pPr>
              <w:pStyle w:val="InTableC"/>
            </w:pPr>
            <w:r>
              <w:rPr>
                <w:rFonts w:hint="cs"/>
                <w:rtl/>
              </w:rPr>
              <w:t>512-128-1</w:t>
            </w:r>
          </w:p>
        </w:tc>
      </w:tr>
      <w:tr w:rsidR="000E08A8" w14:paraId="574AAA93" w14:textId="77777777" w:rsidTr="000E08A8">
        <w:tc>
          <w:tcPr>
            <w:tcW w:w="2200" w:type="dxa"/>
          </w:tcPr>
          <w:p w14:paraId="404097CF" w14:textId="77777777" w:rsidR="000E08A8" w:rsidRDefault="00995AE2">
            <w:pPr>
              <w:pStyle w:val="InTableC"/>
            </w:pPr>
            <w:r>
              <w:rPr>
                <w:rFonts w:hint="cs"/>
                <w:rtl/>
              </w:rPr>
              <w:t>رمزگشا</w:t>
            </w:r>
          </w:p>
        </w:tc>
        <w:tc>
          <w:tcPr>
            <w:tcW w:w="3400" w:type="dxa"/>
          </w:tcPr>
          <w:p w14:paraId="090CC67B" w14:textId="77777777" w:rsidR="000E08A8" w:rsidRDefault="00995AE2">
            <w:pPr>
              <w:pStyle w:val="InTableC"/>
            </w:pPr>
            <w:r>
              <w:rPr>
                <w:rFonts w:hint="cs"/>
                <w:rtl/>
              </w:rPr>
              <w:t xml:space="preserve">نوع / بعد نهان / افق </w:t>
            </w:r>
            <w:r>
              <w:t>T</w:t>
            </w:r>
          </w:p>
        </w:tc>
        <w:tc>
          <w:tcPr>
            <w:tcW w:w="3100" w:type="dxa"/>
          </w:tcPr>
          <w:p w14:paraId="4A270DD6" w14:textId="77777777" w:rsidR="000E08A8" w:rsidRDefault="00995AE2">
            <w:pPr>
              <w:pStyle w:val="InTableC"/>
            </w:pPr>
            <w:r>
              <w:t>GRU / 256 / 4</w:t>
            </w:r>
          </w:p>
        </w:tc>
      </w:tr>
      <w:tr w:rsidR="000E08A8" w14:paraId="53DFECDC" w14:textId="77777777" w:rsidTr="000E08A8">
        <w:tc>
          <w:tcPr>
            <w:tcW w:w="2200" w:type="dxa"/>
          </w:tcPr>
          <w:p w14:paraId="667EAF74" w14:textId="77777777" w:rsidR="000E08A8" w:rsidRDefault="00995AE2">
            <w:pPr>
              <w:pStyle w:val="InTableC"/>
            </w:pPr>
            <w:r>
              <w:rPr>
                <w:rFonts w:hint="cs"/>
                <w:rtl/>
              </w:rPr>
              <w:t>کنترل جانبی</w:t>
            </w:r>
          </w:p>
        </w:tc>
        <w:tc>
          <w:tcPr>
            <w:tcW w:w="3400" w:type="dxa"/>
          </w:tcPr>
          <w:p w14:paraId="251DDE1E" w14:textId="77777777" w:rsidR="000E08A8" w:rsidRDefault="00995AE2">
            <w:pPr>
              <w:pStyle w:val="InTableC"/>
            </w:pPr>
            <w:r>
              <w:t>K_P</w:t>
            </w:r>
            <w:r>
              <w:rPr>
                <w:rFonts w:hint="cs"/>
                <w:rtl/>
              </w:rPr>
              <w:t xml:space="preserve"> ، </w:t>
            </w:r>
            <w:r>
              <w:t>K_I</w:t>
            </w:r>
            <w:r>
              <w:rPr>
                <w:rFonts w:hint="cs"/>
                <w:rtl/>
              </w:rPr>
              <w:t xml:space="preserve"> ، </w:t>
            </w:r>
            <w:r>
              <w:t>K_D</w:t>
            </w:r>
          </w:p>
        </w:tc>
        <w:tc>
          <w:tcPr>
            <w:tcW w:w="3100" w:type="dxa"/>
          </w:tcPr>
          <w:p w14:paraId="05DEEABC" w14:textId="77777777" w:rsidR="000E08A8" w:rsidRDefault="00995AE2">
            <w:pPr>
              <w:pStyle w:val="InTableC"/>
            </w:pPr>
            <w:r>
              <w:rPr>
                <w:rFonts w:hint="cs"/>
                <w:rtl/>
              </w:rPr>
              <w:t>1.25 ، 0.75 ، 0.30</w:t>
            </w:r>
          </w:p>
        </w:tc>
      </w:tr>
      <w:tr w:rsidR="000E08A8" w14:paraId="2EAECDF6" w14:textId="77777777" w:rsidTr="000E08A8">
        <w:tc>
          <w:tcPr>
            <w:tcW w:w="2200" w:type="dxa"/>
          </w:tcPr>
          <w:p w14:paraId="508EA776" w14:textId="77777777" w:rsidR="000E08A8" w:rsidRDefault="00995AE2">
            <w:pPr>
              <w:pStyle w:val="InTableC"/>
            </w:pPr>
            <w:r>
              <w:rPr>
                <w:rFonts w:hint="cs"/>
                <w:rtl/>
              </w:rPr>
              <w:t>کنترل طولی</w:t>
            </w:r>
          </w:p>
        </w:tc>
        <w:tc>
          <w:tcPr>
            <w:tcW w:w="3400" w:type="dxa"/>
          </w:tcPr>
          <w:p w14:paraId="0BBB3728" w14:textId="77777777" w:rsidR="000E08A8" w:rsidRDefault="00995AE2">
            <w:pPr>
              <w:pStyle w:val="InTableC"/>
            </w:pPr>
            <w:r>
              <w:t>K_P</w:t>
            </w:r>
            <w:r>
              <w:rPr>
                <w:rFonts w:hint="cs"/>
                <w:rtl/>
              </w:rPr>
              <w:t xml:space="preserve"> ، </w:t>
            </w:r>
            <w:r>
              <w:t>K_I</w:t>
            </w:r>
            <w:r>
              <w:rPr>
                <w:rFonts w:hint="cs"/>
                <w:rtl/>
              </w:rPr>
              <w:t xml:space="preserve"> ، </w:t>
            </w:r>
            <w:r>
              <w:t>K_D</w:t>
            </w:r>
          </w:p>
        </w:tc>
        <w:tc>
          <w:tcPr>
            <w:tcW w:w="3100" w:type="dxa"/>
          </w:tcPr>
          <w:p w14:paraId="283FB27B" w14:textId="77777777" w:rsidR="000E08A8" w:rsidRDefault="00995AE2">
            <w:pPr>
              <w:pStyle w:val="InTableC"/>
            </w:pPr>
            <w:r>
              <w:rPr>
                <w:rFonts w:hint="cs"/>
                <w:rtl/>
              </w:rPr>
              <w:t>5.0 ، 0.50 ، 1.0</w:t>
            </w:r>
          </w:p>
        </w:tc>
      </w:tr>
      <w:tr w:rsidR="000E08A8" w14:paraId="21E1C31B" w14:textId="77777777" w:rsidTr="000E08A8">
        <w:tc>
          <w:tcPr>
            <w:tcW w:w="2200" w:type="dxa"/>
          </w:tcPr>
          <w:p w14:paraId="03200F77" w14:textId="77777777" w:rsidR="000E08A8" w:rsidRDefault="00995AE2">
            <w:pPr>
              <w:pStyle w:val="InTableC"/>
            </w:pPr>
            <w:r>
              <w:rPr>
                <w:rFonts w:hint="cs"/>
                <w:rtl/>
              </w:rPr>
              <w:t>تعداد کل پارامترها</w:t>
            </w:r>
          </w:p>
        </w:tc>
        <w:tc>
          <w:tcPr>
            <w:tcW w:w="3400" w:type="dxa"/>
          </w:tcPr>
          <w:p w14:paraId="7FFE0B70" w14:textId="77777777" w:rsidR="000E08A8" w:rsidRDefault="00995AE2">
            <w:pPr>
              <w:pStyle w:val="InTableC"/>
            </w:pPr>
            <w:r>
              <w:rPr>
                <w:rFonts w:hint="cs"/>
                <w:rtl/>
              </w:rPr>
              <w:t>—</w:t>
            </w:r>
          </w:p>
        </w:tc>
        <w:tc>
          <w:tcPr>
            <w:tcW w:w="3100" w:type="dxa"/>
          </w:tcPr>
          <w:p w14:paraId="5009C545" w14:textId="77777777" w:rsidR="000E08A8" w:rsidRDefault="00995AE2">
            <w:pPr>
              <w:pStyle w:val="InTableC"/>
            </w:pPr>
            <w:r>
              <w:rPr>
                <w:rFonts w:hint="cs"/>
                <w:rtl/>
              </w:rPr>
              <w:t xml:space="preserve">58.4 </w:t>
            </w:r>
            <w:r>
              <w:t>M</w:t>
            </w:r>
          </w:p>
        </w:tc>
      </w:tr>
    </w:tbl>
    <w:p w14:paraId="6D06B0E2" w14:textId="77777777" w:rsidR="000E08A8" w:rsidRDefault="000E08A8"/>
    <w:p w14:paraId="34BCB248" w14:textId="77777777" w:rsidR="000E08A8" w:rsidRDefault="00995AE2">
      <w:pPr>
        <w:pStyle w:val="Heading2"/>
      </w:pPr>
      <w:bookmarkStart w:id="54" w:name="_Toc235212697"/>
      <w:r>
        <w:rPr>
          <w:rFonts w:hint="cs"/>
          <w:rtl/>
        </w:rPr>
        <w:t>جمع‌بندی</w:t>
      </w:r>
      <w:bookmarkEnd w:id="54"/>
    </w:p>
    <w:p w14:paraId="46104873" w14:textId="77777777" w:rsidR="000E08A8" w:rsidRDefault="00995AE2">
      <w:r>
        <w:rPr>
          <w:rFonts w:hint="cs"/>
          <w:rtl/>
        </w:rPr>
        <w:t xml:space="preserve">در این فصل معماری پیشنهادی </w:t>
      </w:r>
      <w:r>
        <w:t>EGCA</w:t>
      </w:r>
      <w:r>
        <w:rPr>
          <w:rFonts w:hint="cs"/>
          <w:rtl/>
        </w:rPr>
        <w:t xml:space="preserve"> معرفی شد که سه مؤلفه اصلی آن — توجه متقابل خطی دوسویه، دروازه اطمینان حسگر و راهبرد حذف تصادفی حسگر — به‌ترتیب سه خلأ شناسایی‌شده در فصل دوم، یعنی نبود ترکیب بهینه، هزینه محاسباتی بالا و ضعف استواری را هدف می‌گیرند.</w:t>
      </w:r>
      <w:r>
        <w:rPr>
          <w:rFonts w:hint="cs"/>
          <w:rtl/>
        </w:rPr>
        <w:t xml:space="preserve"> فصل بعد، این ادعاها را با آزمایش‌های کمی و کیفی گسترده می‌سنجد.</w:t>
      </w:r>
    </w:p>
    <w:p w14:paraId="79B84AE0" w14:textId="77777777" w:rsidR="000E08A8" w:rsidRDefault="000E08A8"/>
    <w:p w14:paraId="2E1D712E" w14:textId="77777777" w:rsidR="000E08A8" w:rsidRDefault="000E08A8">
      <w:pPr>
        <w:sectPr w:rsidR="000E08A8" w:rsidSect="00A1797B">
          <w:headerReference w:type="default" r:id="rId29"/>
          <w:footnotePr>
            <w:numRestart w:val="eachPage"/>
          </w:footnotePr>
          <w:pgSz w:w="11906" w:h="16838" w:code="9"/>
          <w:pgMar w:top="1729" w:right="1729" w:bottom="1729" w:left="1440" w:header="720" w:footer="720" w:gutter="0"/>
          <w:cols w:space="720"/>
          <w:bidi/>
          <w:rtlGutter/>
          <w:docGrid w:linePitch="360"/>
        </w:sectPr>
      </w:pPr>
    </w:p>
    <w:p w14:paraId="3A8BCAA7" w14:textId="77777777" w:rsidR="000E08A8" w:rsidRDefault="00995AE2">
      <w:pPr>
        <w:pStyle w:val="Heading1"/>
      </w:pPr>
      <w:bookmarkStart w:id="55" w:name="_Toc235212698"/>
      <w:r>
        <w:rPr>
          <w:rFonts w:hint="cs"/>
          <w:rtl/>
        </w:rPr>
        <w:lastRenderedPageBreak/>
        <w:t>نتایج شبیه‌سازی و ارزیابی</w:t>
      </w:r>
      <w:bookmarkEnd w:id="55"/>
    </w:p>
    <w:p w14:paraId="1FEA3373" w14:textId="77777777" w:rsidR="000E08A8" w:rsidRDefault="00995AE2">
      <w:r>
        <w:rPr>
          <w:rFonts w:hint="cs"/>
          <w:rtl/>
        </w:rPr>
        <w:t>در این فصل عملکرد معماری پیشنهادی به‌صورت کمی و کیفی ارزیابی می‌شود. ابتدا بستر آزمایش، مجموعه‌داده و جزئیات پیاده‌سازی شرح داده می‌شود؛ سپس معیارهای استاندارد ارزیابی معرفی و نتایج مقایسه با روش‌های پیشرفته گزارش می‌شود. در ادامه، تحلیل استواری در برابر ش</w:t>
      </w:r>
      <w:r>
        <w:rPr>
          <w:rFonts w:hint="cs"/>
          <w:rtl/>
        </w:rPr>
        <w:t>رایط جوی و اختلال حسگر، مطالعه فروگذاری اجزای معماری، تحلیل هزینه محاسباتی و تحلیل کیفی سازوکار توجه ارائه و در پایان، یافته‌ها جمع‌بندی و بحث می‌شوند.</w:t>
      </w:r>
    </w:p>
    <w:p w14:paraId="76C480E4" w14:textId="77777777" w:rsidR="000E08A8" w:rsidRDefault="00995AE2">
      <w:pPr>
        <w:pStyle w:val="Heading2"/>
      </w:pPr>
      <w:bookmarkStart w:id="56" w:name="_Toc235212699"/>
      <w:r>
        <w:rPr>
          <w:rFonts w:hint="cs"/>
          <w:rtl/>
        </w:rPr>
        <w:t>بستر آزمایش، داده‌ها و جزئیات پیاده‌سازی</w:t>
      </w:r>
      <w:bookmarkEnd w:id="56"/>
    </w:p>
    <w:p w14:paraId="6B919AEB" w14:textId="77777777" w:rsidR="000E08A8" w:rsidRDefault="00995AE2">
      <w:r>
        <w:rPr>
          <w:rFonts w:hint="cs"/>
          <w:rtl/>
        </w:rPr>
        <w:t xml:space="preserve">تمام آزمایش‌ها در شبیه‌ساز متن‌باز </w:t>
      </w:r>
      <w:r>
        <w:t>CARLA</w:t>
      </w:r>
      <w:r>
        <w:rPr>
          <w:rFonts w:hint="cs"/>
          <w:rtl/>
        </w:rPr>
        <w:t xml:space="preserve"> نسخه ۰٫۹٫۱۴ [13] انجام</w:t>
      </w:r>
      <w:r>
        <w:rPr>
          <w:rFonts w:hint="cs"/>
          <w:rtl/>
        </w:rPr>
        <w:t xml:space="preserve"> شده‌است. برای تولید داده آموزشی، مطابق الگوی «یادگیری با تقلب» [15]، یک خبره ممتاز مبتنی بر قانون با دسترسی کامل به حالت شبیه‌ساز، در شهرهای </w:t>
      </w:r>
      <w:r>
        <w:t>Town01</w:t>
      </w:r>
      <w:r>
        <w:rPr>
          <w:rFonts w:hint="cs"/>
          <w:rtl/>
        </w:rPr>
        <w:t xml:space="preserve"> تا </w:t>
      </w:r>
      <w:r>
        <w:t>Town06</w:t>
      </w:r>
      <w:r>
        <w:rPr>
          <w:rFonts w:hint="cs"/>
          <w:rtl/>
        </w:rPr>
        <w:t xml:space="preserve"> (به‌استثنای </w:t>
      </w:r>
      <w:r>
        <w:t>Town05</w:t>
      </w:r>
      <w:r>
        <w:rPr>
          <w:rFonts w:hint="cs"/>
          <w:rtl/>
        </w:rPr>
        <w:t xml:space="preserve"> که برای آزمون کنار گذاشته شد) رانندگی و در هر گام، مشاهدات حسگری، نقاط مسیر آی</w:t>
      </w:r>
      <w:r>
        <w:rPr>
          <w:rFonts w:hint="cs"/>
          <w:rtl/>
        </w:rPr>
        <w:t xml:space="preserve">نده، نقشه قطعه‌بندی </w:t>
      </w:r>
      <w:r>
        <w:t>BEV</w:t>
      </w:r>
      <w:r>
        <w:rPr>
          <w:rFonts w:hint="cs"/>
          <w:rtl/>
        </w:rPr>
        <w:t xml:space="preserve"> و عمق مرجع را ثبت کرد. داده‌ها در ۱۴ شرایط جوی-روشنایی مختلف و با تزریق سناریوهای ایمنی-بحرانی استاندارد (عبور ناگهانی عابر، خودروی متخلف در تقاطع و مانند آن) جمع‌آوری شدند. آمار مجموعه‌داده در جدول ‏5‏.‏1 ارائه شده‌است.</w:t>
      </w:r>
    </w:p>
    <w:p w14:paraId="4BF11F62" w14:textId="4CBC798D" w:rsidR="000E08A8" w:rsidRDefault="00995AE2">
      <w:pPr>
        <w:pStyle w:val="TableTitle"/>
      </w:pPr>
      <w:bookmarkStart w:id="57" w:name="_Toc235212733"/>
      <w:r>
        <w:rPr>
          <w:rFonts w:hint="cs"/>
          <w:rtl/>
        </w:rPr>
        <w:t xml:space="preserve">جدول </w:t>
      </w:r>
      <w:r>
        <w:fldChar w:fldCharType="begin"/>
      </w:r>
      <w:r>
        <w:instrText xml:space="preserve"> STYLE</w:instrText>
      </w:r>
      <w:r>
        <w:instrText xml:space="preserv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1</w:t>
      </w:r>
      <w:r>
        <w:fldChar w:fldCharType="end"/>
      </w:r>
      <w:r>
        <w:rPr>
          <w:rFonts w:hint="cs"/>
          <w:rtl/>
        </w:rPr>
        <w:t xml:space="preserve">  آمار مجموعه‌داده جمع‌آوری‌شده در شبیه‌ساز </w:t>
      </w:r>
      <w:r>
        <w:t>CARLA</w:t>
      </w:r>
      <w:bookmarkEnd w:id="57"/>
    </w:p>
    <w:tbl>
      <w:tblPr>
        <w:tblStyle w:val="TableStyle"/>
        <w:bidiVisual/>
        <w:tblW w:w="0" w:type="auto"/>
        <w:tblLook w:val="0620" w:firstRow="1" w:lastRow="0" w:firstColumn="0" w:lastColumn="0" w:noHBand="1" w:noVBand="1"/>
      </w:tblPr>
      <w:tblGrid>
        <w:gridCol w:w="4900"/>
        <w:gridCol w:w="3800"/>
      </w:tblGrid>
      <w:tr w:rsidR="000E08A8" w14:paraId="1042B1F0"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4900" w:type="dxa"/>
          </w:tcPr>
          <w:p w14:paraId="7C4DCFBC" w14:textId="77777777" w:rsidR="000E08A8" w:rsidRDefault="00995AE2">
            <w:pPr>
              <w:pStyle w:val="InTableCB"/>
            </w:pPr>
            <w:r>
              <w:rPr>
                <w:rFonts w:hint="cs"/>
                <w:rtl/>
              </w:rPr>
              <w:t>ویژگی</w:t>
            </w:r>
          </w:p>
        </w:tc>
        <w:tc>
          <w:tcPr>
            <w:tcW w:w="3800" w:type="dxa"/>
          </w:tcPr>
          <w:p w14:paraId="50275708" w14:textId="77777777" w:rsidR="000E08A8" w:rsidRDefault="00995AE2">
            <w:pPr>
              <w:pStyle w:val="InTableCB"/>
            </w:pPr>
            <w:r>
              <w:rPr>
                <w:rFonts w:hint="cs"/>
                <w:rtl/>
              </w:rPr>
              <w:t>مقدار</w:t>
            </w:r>
          </w:p>
        </w:tc>
      </w:tr>
      <w:tr w:rsidR="000E08A8" w14:paraId="317F55E8" w14:textId="77777777" w:rsidTr="000E08A8">
        <w:tc>
          <w:tcPr>
            <w:tcW w:w="4900" w:type="dxa"/>
          </w:tcPr>
          <w:p w14:paraId="69B10A78" w14:textId="77777777" w:rsidR="000E08A8" w:rsidRDefault="00995AE2">
            <w:pPr>
              <w:pStyle w:val="InTableC"/>
            </w:pPr>
            <w:r>
              <w:rPr>
                <w:rFonts w:hint="cs"/>
                <w:rtl/>
              </w:rPr>
              <w:t>تعداد شهرها (آموزش / آزمون)</w:t>
            </w:r>
          </w:p>
        </w:tc>
        <w:tc>
          <w:tcPr>
            <w:tcW w:w="3800" w:type="dxa"/>
          </w:tcPr>
          <w:p w14:paraId="47EB85F8" w14:textId="77777777" w:rsidR="000E08A8" w:rsidRDefault="00995AE2">
            <w:pPr>
              <w:pStyle w:val="InTableC"/>
            </w:pPr>
            <w:r>
              <w:rPr>
                <w:rFonts w:hint="cs"/>
                <w:rtl/>
              </w:rPr>
              <w:t>۵ / ۱</w:t>
            </w:r>
          </w:p>
        </w:tc>
      </w:tr>
      <w:tr w:rsidR="000E08A8" w14:paraId="27E1AF0E" w14:textId="77777777" w:rsidTr="000E08A8">
        <w:tc>
          <w:tcPr>
            <w:tcW w:w="4900" w:type="dxa"/>
          </w:tcPr>
          <w:p w14:paraId="7D0F84D0" w14:textId="77777777" w:rsidR="000E08A8" w:rsidRDefault="00995AE2">
            <w:pPr>
              <w:pStyle w:val="InTableC"/>
            </w:pPr>
            <w:r>
              <w:rPr>
                <w:rFonts w:hint="cs"/>
                <w:rtl/>
              </w:rPr>
              <w:t>مدت رانندگی خبره</w:t>
            </w:r>
          </w:p>
        </w:tc>
        <w:tc>
          <w:tcPr>
            <w:tcW w:w="3800" w:type="dxa"/>
          </w:tcPr>
          <w:p w14:paraId="5767101B" w14:textId="77777777" w:rsidR="000E08A8" w:rsidRDefault="00995AE2">
            <w:pPr>
              <w:pStyle w:val="InTableC"/>
            </w:pPr>
            <w:r>
              <w:rPr>
                <w:rFonts w:hint="cs"/>
                <w:rtl/>
              </w:rPr>
              <w:t>۲۳۲ ساعت شبیه‌سازی‌شده</w:t>
            </w:r>
          </w:p>
        </w:tc>
      </w:tr>
      <w:tr w:rsidR="000E08A8" w14:paraId="5115E600" w14:textId="77777777" w:rsidTr="000E08A8">
        <w:tc>
          <w:tcPr>
            <w:tcW w:w="4900" w:type="dxa"/>
          </w:tcPr>
          <w:p w14:paraId="18057E5C" w14:textId="77777777" w:rsidR="000E08A8" w:rsidRDefault="00995AE2">
            <w:pPr>
              <w:pStyle w:val="InTableC"/>
            </w:pPr>
            <w:r>
              <w:rPr>
                <w:rFonts w:hint="cs"/>
                <w:rtl/>
              </w:rPr>
              <w:t>تعداد قاب‌های آموزشی (پس از بازنمونه‌گیری)</w:t>
            </w:r>
          </w:p>
        </w:tc>
        <w:tc>
          <w:tcPr>
            <w:tcW w:w="3800" w:type="dxa"/>
          </w:tcPr>
          <w:p w14:paraId="25CD53D5" w14:textId="77777777" w:rsidR="000E08A8" w:rsidRDefault="00995AE2">
            <w:pPr>
              <w:pStyle w:val="InTableC"/>
            </w:pPr>
            <w:r>
              <w:rPr>
                <w:rFonts w:hint="cs"/>
                <w:rtl/>
              </w:rPr>
              <w:t>۱٫۶ میلیون</w:t>
            </w:r>
          </w:p>
        </w:tc>
      </w:tr>
      <w:tr w:rsidR="000E08A8" w14:paraId="4C9097DD" w14:textId="77777777" w:rsidTr="000E08A8">
        <w:tc>
          <w:tcPr>
            <w:tcW w:w="4900" w:type="dxa"/>
          </w:tcPr>
          <w:p w14:paraId="50255CC0" w14:textId="77777777" w:rsidR="000E08A8" w:rsidRDefault="00995AE2">
            <w:pPr>
              <w:pStyle w:val="InTableC"/>
            </w:pPr>
            <w:r>
              <w:rPr>
                <w:rFonts w:hint="cs"/>
                <w:rtl/>
              </w:rPr>
              <w:t>نرخ ثبت داده</w:t>
            </w:r>
          </w:p>
        </w:tc>
        <w:tc>
          <w:tcPr>
            <w:tcW w:w="3800" w:type="dxa"/>
          </w:tcPr>
          <w:p w14:paraId="446407EB" w14:textId="77777777" w:rsidR="000E08A8" w:rsidRDefault="00995AE2">
            <w:pPr>
              <w:pStyle w:val="InTableC"/>
            </w:pPr>
            <w:r>
              <w:rPr>
                <w:rFonts w:hint="cs"/>
                <w:rtl/>
              </w:rPr>
              <w:t>۲ هرتز (هم‌گام با گام کنترل)</w:t>
            </w:r>
          </w:p>
        </w:tc>
      </w:tr>
      <w:tr w:rsidR="000E08A8" w14:paraId="58424CE5" w14:textId="77777777" w:rsidTr="000E08A8">
        <w:tc>
          <w:tcPr>
            <w:tcW w:w="4900" w:type="dxa"/>
          </w:tcPr>
          <w:p w14:paraId="621EDCCA" w14:textId="77777777" w:rsidR="000E08A8" w:rsidRDefault="00995AE2">
            <w:pPr>
              <w:pStyle w:val="InTableC"/>
            </w:pPr>
            <w:r>
              <w:rPr>
                <w:rFonts w:hint="cs"/>
                <w:rtl/>
              </w:rPr>
              <w:t>شرایط جوی-روشنایی</w:t>
            </w:r>
          </w:p>
        </w:tc>
        <w:tc>
          <w:tcPr>
            <w:tcW w:w="3800" w:type="dxa"/>
          </w:tcPr>
          <w:p w14:paraId="5509139D" w14:textId="77777777" w:rsidR="000E08A8" w:rsidRDefault="00995AE2">
            <w:pPr>
              <w:pStyle w:val="InTableC"/>
            </w:pPr>
            <w:r>
              <w:rPr>
                <w:rFonts w:hint="cs"/>
                <w:rtl/>
              </w:rPr>
              <w:t>۱۴ ترکیب</w:t>
            </w:r>
          </w:p>
        </w:tc>
      </w:tr>
      <w:tr w:rsidR="000E08A8" w14:paraId="7238A08F" w14:textId="77777777" w:rsidTr="000E08A8">
        <w:tc>
          <w:tcPr>
            <w:tcW w:w="4900" w:type="dxa"/>
          </w:tcPr>
          <w:p w14:paraId="028CC563" w14:textId="77777777" w:rsidR="000E08A8" w:rsidRDefault="00995AE2">
            <w:pPr>
              <w:pStyle w:val="InTableC"/>
            </w:pPr>
            <w:r>
              <w:rPr>
                <w:rFonts w:hint="cs"/>
                <w:rtl/>
              </w:rPr>
              <w:t>سهم قاب‌های شامل سناریوی بحرانی</w:t>
            </w:r>
          </w:p>
        </w:tc>
        <w:tc>
          <w:tcPr>
            <w:tcW w:w="3800" w:type="dxa"/>
          </w:tcPr>
          <w:p w14:paraId="6D7D126C" w14:textId="77777777" w:rsidR="000E08A8" w:rsidRDefault="00995AE2">
            <w:pPr>
              <w:pStyle w:val="InTableC"/>
            </w:pPr>
            <w:r>
              <w:rPr>
                <w:rFonts w:hint="cs"/>
                <w:rtl/>
              </w:rPr>
              <w:t>۱۸ درصد</w:t>
            </w:r>
          </w:p>
        </w:tc>
      </w:tr>
      <w:tr w:rsidR="000E08A8" w14:paraId="70F433C6" w14:textId="77777777" w:rsidTr="000E08A8">
        <w:tc>
          <w:tcPr>
            <w:tcW w:w="4900" w:type="dxa"/>
          </w:tcPr>
          <w:p w14:paraId="0174914D" w14:textId="77777777" w:rsidR="000E08A8" w:rsidRDefault="00995AE2">
            <w:pPr>
              <w:pStyle w:val="InTableC"/>
            </w:pPr>
            <w:r>
              <w:rPr>
                <w:rFonts w:hint="cs"/>
                <w:rtl/>
              </w:rPr>
              <w:lastRenderedPageBreak/>
              <w:t>حجم کل داده</w:t>
            </w:r>
          </w:p>
        </w:tc>
        <w:tc>
          <w:tcPr>
            <w:tcW w:w="3800" w:type="dxa"/>
          </w:tcPr>
          <w:p w14:paraId="6FF6FA7B" w14:textId="77777777" w:rsidR="000E08A8" w:rsidRDefault="00995AE2">
            <w:pPr>
              <w:pStyle w:val="InTableC"/>
            </w:pPr>
            <w:r>
              <w:rPr>
                <w:rFonts w:hint="cs"/>
                <w:rtl/>
              </w:rPr>
              <w:t>۲٫۹ ترابایت</w:t>
            </w:r>
          </w:p>
        </w:tc>
      </w:tr>
    </w:tbl>
    <w:p w14:paraId="6373184E" w14:textId="77777777" w:rsidR="000E08A8" w:rsidRDefault="000E08A8"/>
    <w:p w14:paraId="51785F65" w14:textId="77777777" w:rsidR="000E08A8" w:rsidRDefault="00995AE2">
      <w:r>
        <w:rPr>
          <w:rFonts w:hint="cs"/>
          <w:rtl/>
        </w:rPr>
        <w:t xml:space="preserve">مدل با چارچوب </w:t>
      </w:r>
      <w:r>
        <w:t>PyTorch</w:t>
      </w:r>
      <w:r>
        <w:rPr>
          <w:rFonts w:hint="cs"/>
          <w:rtl/>
        </w:rPr>
        <w:t xml:space="preserve"> نسخه ۲٫۱ پیاده‌سازی و روی چهار شتاب‌دهنده </w:t>
      </w:r>
      <w:r>
        <w:t>NVIDIA RTX 3090</w:t>
      </w:r>
      <w:r>
        <w:rPr>
          <w:rFonts w:hint="cs"/>
          <w:rtl/>
        </w:rPr>
        <w:t xml:space="preserve"> با موازی‌سازی داده آموزش داده شد. فراپارامترهای آموزش در جدول ‏5‏.‏2 و منحنی‌های همگرایی در شكل ‏5‏.‏‌1 ارائه شده‌اند. مقایسه منحنی اعتبارسنجی مدل پیشنهادی با مدل پایه الحاقی نشان می‌دهد که ترکیب مبتنی بر توجه متقابل، علاوه بر هزینه نهایی کمتر، شکاف تعمیم</w:t>
      </w:r>
      <w:r>
        <w:rPr>
          <w:rFonts w:hint="cs"/>
          <w:rtl/>
        </w:rPr>
        <w:t xml:space="preserve"> کوچک‌تری نیز دارد.</w:t>
      </w:r>
    </w:p>
    <w:p w14:paraId="11F09796" w14:textId="50C68FBD" w:rsidR="000E08A8" w:rsidRDefault="00995AE2">
      <w:pPr>
        <w:pStyle w:val="TableTitle"/>
      </w:pPr>
      <w:bookmarkStart w:id="58" w:name="_Toc235212734"/>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2</w:t>
      </w:r>
      <w:r>
        <w:fldChar w:fldCharType="end"/>
      </w:r>
      <w:r>
        <w:rPr>
          <w:rFonts w:hint="cs"/>
          <w:rtl/>
        </w:rPr>
        <w:t xml:space="preserve">  فراپارامترهای آموزش</w:t>
      </w:r>
      <w:bookmarkEnd w:id="58"/>
    </w:p>
    <w:tbl>
      <w:tblPr>
        <w:tblStyle w:val="TableStyle"/>
        <w:bidiVisual/>
        <w:tblW w:w="0" w:type="auto"/>
        <w:tblLook w:val="0620" w:firstRow="1" w:lastRow="0" w:firstColumn="0" w:lastColumn="0" w:noHBand="1" w:noVBand="1"/>
      </w:tblPr>
      <w:tblGrid>
        <w:gridCol w:w="4300"/>
        <w:gridCol w:w="4400"/>
      </w:tblGrid>
      <w:tr w:rsidR="000E08A8" w14:paraId="334A8A58"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4300" w:type="dxa"/>
          </w:tcPr>
          <w:p w14:paraId="55F40C90" w14:textId="77777777" w:rsidR="000E08A8" w:rsidRDefault="00995AE2">
            <w:pPr>
              <w:pStyle w:val="InTableCB"/>
            </w:pPr>
            <w:r>
              <w:rPr>
                <w:rFonts w:hint="cs"/>
                <w:rtl/>
              </w:rPr>
              <w:t>فراپارامتر</w:t>
            </w:r>
          </w:p>
        </w:tc>
        <w:tc>
          <w:tcPr>
            <w:tcW w:w="4400" w:type="dxa"/>
          </w:tcPr>
          <w:p w14:paraId="0E92DD90" w14:textId="77777777" w:rsidR="000E08A8" w:rsidRDefault="00995AE2">
            <w:pPr>
              <w:pStyle w:val="InTableCB"/>
            </w:pPr>
            <w:r>
              <w:rPr>
                <w:rFonts w:hint="cs"/>
                <w:rtl/>
              </w:rPr>
              <w:t>مقدار</w:t>
            </w:r>
          </w:p>
        </w:tc>
      </w:tr>
      <w:tr w:rsidR="000E08A8" w14:paraId="4A9AEE1B" w14:textId="77777777" w:rsidTr="000E08A8">
        <w:tc>
          <w:tcPr>
            <w:tcW w:w="4300" w:type="dxa"/>
          </w:tcPr>
          <w:p w14:paraId="4DAA322D" w14:textId="77777777" w:rsidR="000E08A8" w:rsidRDefault="00995AE2">
            <w:pPr>
              <w:pStyle w:val="InTableC"/>
            </w:pPr>
            <w:r>
              <w:rPr>
                <w:rFonts w:hint="cs"/>
                <w:rtl/>
              </w:rPr>
              <w:t>بهینه‌ساز</w:t>
            </w:r>
          </w:p>
        </w:tc>
        <w:tc>
          <w:tcPr>
            <w:tcW w:w="4400" w:type="dxa"/>
          </w:tcPr>
          <w:p w14:paraId="1553CAE2" w14:textId="77777777" w:rsidR="000E08A8" w:rsidRDefault="00995AE2">
            <w:pPr>
              <w:pStyle w:val="InTableC"/>
            </w:pPr>
            <w:r>
              <w:t>Adam</w:t>
            </w:r>
            <w:r>
              <w:rPr>
                <w:rFonts w:hint="cs"/>
                <w:rtl/>
              </w:rPr>
              <w:t xml:space="preserve"> (β₁=0.9, β₂=0.999)</w:t>
            </w:r>
          </w:p>
        </w:tc>
      </w:tr>
      <w:tr w:rsidR="000E08A8" w14:paraId="1BB8BEB1" w14:textId="77777777" w:rsidTr="000E08A8">
        <w:tc>
          <w:tcPr>
            <w:tcW w:w="4300" w:type="dxa"/>
          </w:tcPr>
          <w:p w14:paraId="34AD6FE1" w14:textId="77777777" w:rsidR="000E08A8" w:rsidRDefault="00995AE2">
            <w:pPr>
              <w:pStyle w:val="InTableC"/>
            </w:pPr>
            <w:r>
              <w:rPr>
                <w:rFonts w:hint="cs"/>
                <w:rtl/>
              </w:rPr>
              <w:t>نرخ یادگیری اولیه / برنامه</w:t>
            </w:r>
          </w:p>
        </w:tc>
        <w:tc>
          <w:tcPr>
            <w:tcW w:w="4400" w:type="dxa"/>
          </w:tcPr>
          <w:p w14:paraId="7CA9DE0E" w14:textId="77777777" w:rsidR="000E08A8" w:rsidRDefault="00995AE2">
            <w:pPr>
              <w:pStyle w:val="InTableC"/>
            </w:pPr>
            <w:r>
              <w:rPr>
                <w:rFonts w:hint="cs"/>
                <w:rtl/>
              </w:rPr>
              <w:t>10⁻⁴ / کسینوسی با گرم‌کردن ۲ دوره</w:t>
            </w:r>
          </w:p>
        </w:tc>
      </w:tr>
      <w:tr w:rsidR="000E08A8" w14:paraId="2C1CB051" w14:textId="77777777" w:rsidTr="000E08A8">
        <w:tc>
          <w:tcPr>
            <w:tcW w:w="4300" w:type="dxa"/>
          </w:tcPr>
          <w:p w14:paraId="19784CAB" w14:textId="77777777" w:rsidR="000E08A8" w:rsidRDefault="00995AE2">
            <w:pPr>
              <w:pStyle w:val="InTableC"/>
            </w:pPr>
            <w:r>
              <w:rPr>
                <w:rFonts w:hint="cs"/>
                <w:rtl/>
              </w:rPr>
              <w:t>اندازه دسته</w:t>
            </w:r>
          </w:p>
        </w:tc>
        <w:tc>
          <w:tcPr>
            <w:tcW w:w="4400" w:type="dxa"/>
          </w:tcPr>
          <w:p w14:paraId="3721F0B9" w14:textId="77777777" w:rsidR="000E08A8" w:rsidRDefault="00995AE2">
            <w:pPr>
              <w:pStyle w:val="InTableC"/>
            </w:pPr>
            <w:r>
              <w:rPr>
                <w:rFonts w:hint="cs"/>
                <w:rtl/>
              </w:rPr>
              <w:t>۱۲۸</w:t>
            </w:r>
          </w:p>
        </w:tc>
      </w:tr>
      <w:tr w:rsidR="000E08A8" w14:paraId="457C1825" w14:textId="77777777" w:rsidTr="000E08A8">
        <w:tc>
          <w:tcPr>
            <w:tcW w:w="4300" w:type="dxa"/>
          </w:tcPr>
          <w:p w14:paraId="63A4D55C" w14:textId="77777777" w:rsidR="000E08A8" w:rsidRDefault="00995AE2">
            <w:pPr>
              <w:pStyle w:val="InTableC"/>
            </w:pPr>
            <w:r>
              <w:rPr>
                <w:rFonts w:hint="cs"/>
                <w:rtl/>
              </w:rPr>
              <w:t>تعداد دوره‌ها</w:t>
            </w:r>
          </w:p>
        </w:tc>
        <w:tc>
          <w:tcPr>
            <w:tcW w:w="4400" w:type="dxa"/>
          </w:tcPr>
          <w:p w14:paraId="459A24A1" w14:textId="77777777" w:rsidR="000E08A8" w:rsidRDefault="00995AE2">
            <w:pPr>
              <w:pStyle w:val="InTableC"/>
            </w:pPr>
            <w:r>
              <w:rPr>
                <w:rFonts w:hint="cs"/>
                <w:rtl/>
              </w:rPr>
              <w:t>۶۰</w:t>
            </w:r>
          </w:p>
        </w:tc>
      </w:tr>
      <w:tr w:rsidR="000E08A8" w14:paraId="0C142DCF" w14:textId="77777777" w:rsidTr="000E08A8">
        <w:tc>
          <w:tcPr>
            <w:tcW w:w="4300" w:type="dxa"/>
          </w:tcPr>
          <w:p w14:paraId="44B70D3F" w14:textId="77777777" w:rsidR="000E08A8" w:rsidRDefault="00995AE2">
            <w:pPr>
              <w:pStyle w:val="InTableC"/>
            </w:pPr>
            <w:r>
              <w:rPr>
                <w:rFonts w:hint="cs"/>
                <w:rtl/>
              </w:rPr>
              <w:t>نرخ حذف تصادفی حسگر ρ</w:t>
            </w:r>
          </w:p>
        </w:tc>
        <w:tc>
          <w:tcPr>
            <w:tcW w:w="4400" w:type="dxa"/>
          </w:tcPr>
          <w:p w14:paraId="3D840081" w14:textId="77777777" w:rsidR="000E08A8" w:rsidRDefault="00995AE2">
            <w:pPr>
              <w:pStyle w:val="InTableC"/>
            </w:pPr>
            <w:r>
              <w:rPr>
                <w:rFonts w:hint="cs"/>
                <w:rtl/>
              </w:rPr>
              <w:t>۰٫۱۵</w:t>
            </w:r>
          </w:p>
        </w:tc>
      </w:tr>
      <w:tr w:rsidR="000E08A8" w14:paraId="1DD702C3" w14:textId="77777777" w:rsidTr="000E08A8">
        <w:tc>
          <w:tcPr>
            <w:tcW w:w="4300" w:type="dxa"/>
          </w:tcPr>
          <w:p w14:paraId="7D2E029C" w14:textId="77777777" w:rsidR="000E08A8" w:rsidRDefault="00995AE2">
            <w:pPr>
              <w:pStyle w:val="InTableC"/>
            </w:pPr>
            <w:r>
              <w:rPr>
                <w:rFonts w:hint="cs"/>
                <w:rtl/>
              </w:rPr>
              <w:t>کاهش وزن</w:t>
            </w:r>
          </w:p>
        </w:tc>
        <w:tc>
          <w:tcPr>
            <w:tcW w:w="4400" w:type="dxa"/>
          </w:tcPr>
          <w:p w14:paraId="69272583" w14:textId="77777777" w:rsidR="000E08A8" w:rsidRDefault="00995AE2">
            <w:pPr>
              <w:pStyle w:val="InTableC"/>
            </w:pPr>
            <w:r>
              <w:rPr>
                <w:rFonts w:hint="cs"/>
                <w:rtl/>
              </w:rPr>
              <w:t>10⁻⁴</w:t>
            </w:r>
          </w:p>
        </w:tc>
      </w:tr>
      <w:tr w:rsidR="000E08A8" w14:paraId="3195262D" w14:textId="77777777" w:rsidTr="000E08A8">
        <w:tc>
          <w:tcPr>
            <w:tcW w:w="4300" w:type="dxa"/>
          </w:tcPr>
          <w:p w14:paraId="5C91A318" w14:textId="77777777" w:rsidR="000E08A8" w:rsidRDefault="00995AE2">
            <w:pPr>
              <w:pStyle w:val="InTableC"/>
            </w:pPr>
            <w:r>
              <w:rPr>
                <w:rFonts w:hint="cs"/>
                <w:rtl/>
              </w:rPr>
              <w:t>داده‌افزایی تصویری</w:t>
            </w:r>
          </w:p>
        </w:tc>
        <w:tc>
          <w:tcPr>
            <w:tcW w:w="4400" w:type="dxa"/>
          </w:tcPr>
          <w:p w14:paraId="5A2AA8A8" w14:textId="77777777" w:rsidR="000E08A8" w:rsidRDefault="00995AE2">
            <w:pPr>
              <w:pStyle w:val="InTableC"/>
            </w:pPr>
            <w:r>
              <w:rPr>
                <w:rFonts w:hint="cs"/>
                <w:rtl/>
              </w:rPr>
              <w:t>لرزش رنگ، تبدیل هندسی جزئی</w:t>
            </w:r>
          </w:p>
        </w:tc>
      </w:tr>
      <w:tr w:rsidR="000E08A8" w14:paraId="79372D03" w14:textId="77777777" w:rsidTr="000E08A8">
        <w:tc>
          <w:tcPr>
            <w:tcW w:w="4300" w:type="dxa"/>
          </w:tcPr>
          <w:p w14:paraId="41E64A77" w14:textId="77777777" w:rsidR="000E08A8" w:rsidRDefault="00995AE2">
            <w:pPr>
              <w:pStyle w:val="InTableC"/>
            </w:pPr>
            <w:r>
              <w:rPr>
                <w:rFonts w:hint="cs"/>
                <w:rtl/>
              </w:rPr>
              <w:t>زمان کل آموزش</w:t>
            </w:r>
          </w:p>
        </w:tc>
        <w:tc>
          <w:tcPr>
            <w:tcW w:w="4400" w:type="dxa"/>
          </w:tcPr>
          <w:p w14:paraId="3AC380F6" w14:textId="77777777" w:rsidR="000E08A8" w:rsidRDefault="00995AE2">
            <w:pPr>
              <w:pStyle w:val="InTableC"/>
            </w:pPr>
            <w:r>
              <w:rPr>
                <w:rFonts w:hint="cs"/>
                <w:rtl/>
              </w:rPr>
              <w:t>≈ ۷۲ ساعت</w:t>
            </w:r>
          </w:p>
        </w:tc>
      </w:tr>
    </w:tbl>
    <w:p w14:paraId="54C6CF83" w14:textId="77777777" w:rsidR="000E08A8" w:rsidRDefault="000E08A8"/>
    <w:p w14:paraId="6A13C581" w14:textId="77777777" w:rsidR="000E08A8" w:rsidRDefault="00995AE2">
      <w:pPr>
        <w:pStyle w:val="InPicture"/>
      </w:pPr>
      <w:r>
        <w:rPr>
          <w:noProof/>
        </w:rPr>
        <w:lastRenderedPageBreak/>
        <w:drawing>
          <wp:inline distT="0" distB="0" distL="0" distR="0" wp14:anchorId="709A9607" wp14:editId="757A86FF">
            <wp:extent cx="5029200" cy="2654808"/>
            <wp:effectExtent l="0" t="0" r="0" b="0"/>
            <wp:docPr id="107" name="Fig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07"/>
                    <pic:cNvPicPr>
                      <a:picLocks noChangeAspect="1" noChangeArrowheads="1"/>
                    </pic:cNvPicPr>
                  </pic:nvPicPr>
                  <pic:blipFill>
                    <a:blip r:embed="rId30"/>
                    <a:srcRect/>
                    <a:stretch>
                      <a:fillRect/>
                    </a:stretch>
                  </pic:blipFill>
                  <pic:spPr bwMode="auto">
                    <a:xfrm>
                      <a:off x="0" y="0"/>
                      <a:ext cx="5029200" cy="2654808"/>
                    </a:xfrm>
                    <a:prstGeom prst="rect">
                      <a:avLst/>
                    </a:prstGeom>
                    <a:noFill/>
                    <a:ln>
                      <a:noFill/>
                    </a:ln>
                  </pic:spPr>
                </pic:pic>
              </a:graphicData>
            </a:graphic>
          </wp:inline>
        </w:drawing>
      </w:r>
    </w:p>
    <w:p w14:paraId="138CDBCE" w14:textId="435E0D45" w:rsidR="000E08A8" w:rsidRDefault="00995AE2">
      <w:pPr>
        <w:pStyle w:val="PicTitle"/>
      </w:pPr>
      <w:bookmarkStart w:id="59" w:name="_Toc235212723"/>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1</w:t>
      </w:r>
      <w:r>
        <w:fldChar w:fldCharType="end"/>
      </w:r>
      <w:r>
        <w:rPr>
          <w:rFonts w:hint="cs"/>
          <w:rtl/>
        </w:rPr>
        <w:t xml:space="preserve">  منحنی‌های همگرایی آموزش و اعتبارسنجی</w:t>
      </w:r>
      <w:bookmarkEnd w:id="59"/>
    </w:p>
    <w:p w14:paraId="1DD91D91" w14:textId="77777777" w:rsidR="000E08A8" w:rsidRDefault="00995AE2">
      <w:pPr>
        <w:pStyle w:val="Heading2"/>
      </w:pPr>
      <w:bookmarkStart w:id="60" w:name="_Toc235212700"/>
      <w:r>
        <w:rPr>
          <w:rFonts w:hint="cs"/>
          <w:rtl/>
        </w:rPr>
        <w:t>معیارهای ارزیابی</w:t>
      </w:r>
      <w:bookmarkEnd w:id="60"/>
    </w:p>
    <w:p w14:paraId="2D501234" w14:textId="77777777" w:rsidR="000E08A8" w:rsidRDefault="00995AE2">
      <w:r>
        <w:rPr>
          <w:rFonts w:hint="cs"/>
          <w:rtl/>
        </w:rPr>
        <w:t xml:space="preserve">ارزیابی حلقه‌بسته مطابق پروتکل رسمی جدول رده‌بندی </w:t>
      </w:r>
      <w:r>
        <w:t>CARLA</w:t>
      </w:r>
      <w:r>
        <w:rPr>
          <w:rFonts w:hint="cs"/>
          <w:rtl/>
        </w:rPr>
        <w:t xml:space="preserve"> و روی مجموعه مسیرهای </w:t>
      </w:r>
      <w:r>
        <w:t>Longest6</w:t>
      </w:r>
      <w:r>
        <w:rPr>
          <w:rFonts w:hint="cs"/>
          <w:rtl/>
        </w:rPr>
        <w:t xml:space="preserve"> [11] انجام می‌شود که شامل ۳۶ مسیر طولانی شهری با ترافیک متراکم است. معیار نخست، نرخ تکمیل مسیر است که درصد پیموده‌شده از مسیر </w:t>
      </w:r>
      <m:oMath>
        <m:r>
          <w:rPr>
            <w:rFonts w:ascii="Cambria Math" w:hAnsi="Cambria Math"/>
          </w:rPr>
          <m:t>i</m:t>
        </m:r>
      </m:oMath>
      <w:r>
        <w:rPr>
          <w:rFonts w:hint="cs"/>
          <w:rtl/>
        </w:rPr>
        <w:t>-ام را اندازه می‌گیرد:</w:t>
      </w:r>
    </w:p>
    <w:p w14:paraId="73D71626" w14:textId="698A9C84" w:rsidR="000E08A8" w:rsidRDefault="00995AE2">
      <w:pPr>
        <w:pStyle w:val="Equation"/>
      </w:pPr>
      <w:r>
        <w:rPr>
          <w:rFonts w:hint="cs"/>
          <w:rtl/>
        </w:rPr>
        <w:t>(</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Pr>
        <w:t>1</w:t>
      </w:r>
      <w:r>
        <w:fldChar w:fldCharType="end"/>
      </w:r>
      <w:r>
        <w:rPr>
          <w:rFonts w:hint="cs"/>
          <w:rtl/>
        </w:rPr>
        <w:t>)</w:t>
      </w:r>
      <w:r>
        <w:tab/>
      </w:r>
      <m:oMath>
        <m:r>
          <m:rPr>
            <m:sty m:val="p"/>
          </m:rPr>
          <w:rPr>
            <w:rFonts w:ascii="Cambria Math" w:hAnsi="Cambria Math"/>
          </w:rPr>
          <m:t>RC</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=100×</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done</m:t>
                </m:r>
              </m:sup>
            </m:sSubSup>
          </m:num>
          <m:den>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total</m:t>
                </m:r>
              </m:sup>
            </m:sSubSup>
          </m:den>
        </m:f>
      </m:oMath>
    </w:p>
    <w:p w14:paraId="1D79B807" w14:textId="77777777" w:rsidR="000E08A8" w:rsidRDefault="00995AE2">
      <w:r>
        <w:rPr>
          <w:rFonts w:hint="cs"/>
          <w:rtl/>
        </w:rPr>
        <w:t xml:space="preserve">معیار دوم، ضریب تخلفات است که به‌ازای هر نوع تخلف </w:t>
      </w:r>
      <m:oMath>
        <m:r>
          <w:rPr>
            <w:rFonts w:ascii="Cambria Math" w:hAnsi="Cambria Math"/>
          </w:rPr>
          <m:t>j</m:t>
        </m:r>
      </m:oMath>
      <w:r>
        <w:rPr>
          <w:rFonts w:hint="cs"/>
          <w:rtl/>
        </w:rPr>
        <w:t xml:space="preserve"> (برخورد با عابر، برخورد با خودرو، عبور از چراغ قرمز و غیره) با ضریب جریمه </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&lt;1</m:t>
        </m:r>
      </m:oMath>
      <w:r>
        <w:rPr>
          <w:rFonts w:hint="cs"/>
          <w:rtl/>
        </w:rPr>
        <w:t xml:space="preserve"> و تعداد وقوع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cs"/>
          <w:rtl/>
        </w:rPr>
        <w:t xml:space="preserve"> به‌صورت ضربی محاسبه </w:t>
      </w:r>
      <w:r>
        <w:rPr>
          <w:rFonts w:hint="cs"/>
          <w:rtl/>
        </w:rPr>
        <w:t>می‌شود:</w:t>
      </w:r>
    </w:p>
    <w:p w14:paraId="6195A0B5" w14:textId="011A5BC6" w:rsidR="000E08A8" w:rsidRDefault="00995AE2">
      <w:pPr>
        <w:pStyle w:val="Equation"/>
      </w:pPr>
      <w:r>
        <w:rPr>
          <w:rFonts w:hint="cs"/>
          <w:rtl/>
        </w:rPr>
        <w:t>(</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Pr>
        <w:t>2</w:t>
      </w:r>
      <w:r>
        <w:fldChar w:fldCharType="end"/>
      </w:r>
      <w:r>
        <w:rPr>
          <w:rFonts w:hint="cs"/>
          <w:rtl/>
        </w:rPr>
        <w:t>)</w:t>
      </w:r>
      <w:r>
        <w:tab/>
      </w:r>
      <m:oMath>
        <m:sSub>
          <m:sSubPr>
            <m:ctrlPr>
              <w:rPr>
                <w:rFonts w:ascii="Cambria Math" w:hAnsi="Cambria Math"/>
              </w:rPr>
            </m:ctrlPr>
          </m:sSubPr>
          <m:e>
            <m:r>
              <m:rPr>
                <m:sty m:val="p"/>
              </m:rPr>
              <w:rPr>
                <w:rFonts w:ascii="Cambria Math" w:hAnsi="Cambria Math"/>
              </w:rPr>
              <m:t>IS</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nary>
        <m:sSubSup>
          <m:sSubSupPr>
            <m:ctrlPr>
              <w:rPr>
                <w:rFonts w:ascii="Cambria Math" w:hAnsi="Cambria Math"/>
              </w:rPr>
            </m:ctrlPr>
          </m:sSubSupPr>
          <m:e>
            <m:r>
              <w:rPr>
                <w:rFonts w:ascii="Cambria Math" w:hAnsi="Cambria Math"/>
              </w:rPr>
              <m:t>p</m:t>
            </m:r>
          </m:e>
          <m:sub>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j</m:t>
                </m:r>
                <m:r>
                  <w:rPr>
                    <w:rFonts w:ascii="Cambria Math" w:hAnsi="Cambria Math"/>
                  </w:rPr>
                  <m:t>,</m:t>
                </m:r>
                <m:r>
                  <w:rPr>
                    <w:rFonts w:ascii="Cambria Math" w:hAnsi="Cambria Math"/>
                  </w:rPr>
                  <m:t>i</m:t>
                </m:r>
              </m:sub>
            </m:sSub>
          </m:sup>
        </m:sSubSup>
      </m:oMath>
    </w:p>
    <w:p w14:paraId="44433A7D" w14:textId="77777777" w:rsidR="000E08A8" w:rsidRDefault="00995AE2">
      <w:r>
        <w:rPr>
          <w:rFonts w:hint="cs"/>
          <w:rtl/>
        </w:rPr>
        <w:t>و معیار اصلی، امتیاز رانندگی، میانگین حاصل‌ضرب این دو در سطح مسیرها است:</w:t>
      </w:r>
    </w:p>
    <w:p w14:paraId="6227951D" w14:textId="3573FE4D" w:rsidR="000E08A8" w:rsidRDefault="00995AE2">
      <w:pPr>
        <w:pStyle w:val="Equation"/>
      </w:pPr>
      <w:r>
        <w:rPr>
          <w:rFonts w:hint="cs"/>
          <w:rtl/>
        </w:rPr>
        <w:t>(</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Pr>
        <w:t>3</w:t>
      </w:r>
      <w:r>
        <w:fldChar w:fldCharType="end"/>
      </w:r>
      <w:r>
        <w:rPr>
          <w:rFonts w:hint="cs"/>
          <w:rtl/>
        </w:rPr>
        <w:t>)</w:t>
      </w:r>
      <w:r>
        <w:tab/>
      </w:r>
      <m:oMath>
        <m:r>
          <m:rPr>
            <m:sty m:val="p"/>
          </m:rPr>
          <w:rPr>
            <w:rFonts w:ascii="Cambria Math" w:hAnsi="Cambria Math"/>
          </w:rPr>
          <m:t>DS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IS</m:t>
            </m:r>
          </m:e>
          <m:sub>
            <m:r>
              <w:rPr>
                <w:rFonts w:ascii="Cambria Math" w:hAnsi="Cambria Math"/>
              </w:rPr>
              <m:t>i</m:t>
            </m:r>
          </m:sub>
        </m:sSub>
      </m:oMath>
    </w:p>
    <w:p w14:paraId="23907339" w14:textId="77777777" w:rsidR="000E08A8" w:rsidRDefault="00995AE2">
      <w:r>
        <w:rPr>
          <w:rFonts w:hint="cs"/>
          <w:rtl/>
        </w:rPr>
        <w:t>برای سنجش استوار</w:t>
      </w:r>
      <w:r>
        <w:rPr>
          <w:rFonts w:hint="cs"/>
          <w:rtl/>
        </w:rPr>
        <w:t>ی، افت نسبی امتیاز رانندگی در شرایط نامساعد نسبت به شرایط مرجع تعریف می‌شود:</w:t>
      </w:r>
    </w:p>
    <w:p w14:paraId="77A10495" w14:textId="7050EAA4" w:rsidR="000E08A8" w:rsidRDefault="00995AE2">
      <w:pPr>
        <w:pStyle w:val="Equation"/>
      </w:pPr>
      <w:r>
        <w:rPr>
          <w:rFonts w:hint="cs"/>
          <w:rtl/>
        </w:rPr>
        <w:t>(</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Equation \* ARABIC \s 1 </w:instrText>
      </w:r>
      <w:r>
        <w:fldChar w:fldCharType="separate"/>
      </w:r>
      <w:r>
        <w:rPr>
          <w:noProof/>
        </w:rPr>
        <w:t>4</w:t>
      </w:r>
      <w:r>
        <w:fldChar w:fldCharType="end"/>
      </w:r>
      <w:r>
        <w:rPr>
          <w:rFonts w:hint="cs"/>
          <w:rtl/>
        </w:rPr>
        <w:t>)</w:t>
      </w:r>
      <w:r>
        <w:tab/>
      </w:r>
      <m:oMath>
        <m:sSub>
          <m:sSubPr>
            <m:ctrlPr>
              <w:rPr>
                <w:rFonts w:ascii="Cambria Math" w:hAnsi="Cambria Math"/>
              </w:rPr>
            </m:ctrlPr>
          </m:sSubPr>
          <m:e>
            <m:r>
              <w:rPr>
                <w:rFonts w:ascii="Cambria Math" w:hAnsi="Cambria Math"/>
              </w:rPr>
              <m:t>Δ</m:t>
            </m:r>
          </m:e>
          <m:sub>
            <m:r>
              <m:rPr>
                <m:sty m:val="p"/>
              </m:rPr>
              <w:rPr>
                <w:rFonts w:ascii="Cambria Math" w:hAnsi="Cambria Math"/>
              </w:rPr>
              <m:t>rob</m:t>
            </m:r>
          </m:sub>
        </m:sSub>
        <m:r>
          <w:rPr>
            <w:rFonts w:ascii="Cambria Math" w:hAnsi="Cambria Math"/>
          </w:rPr>
          <m:t>=100×</m:t>
        </m:r>
        <m:f>
          <m:fPr>
            <m:ctrlPr>
              <w:rPr>
                <w:rFonts w:ascii="Cambria Math" w:hAnsi="Cambria Math"/>
              </w:rPr>
            </m:ctrlPr>
          </m:fPr>
          <m:num>
            <m:sSub>
              <m:sSubPr>
                <m:ctrlPr>
                  <w:rPr>
                    <w:rFonts w:ascii="Cambria Math" w:hAnsi="Cambria Math"/>
                  </w:rPr>
                </m:ctrlPr>
              </m:sSubPr>
              <m:e>
                <m:r>
                  <m:rPr>
                    <m:sty m:val="p"/>
                  </m:rPr>
                  <w:rPr>
                    <w:rFonts w:ascii="Cambria Math" w:hAnsi="Cambria Math"/>
                  </w:rPr>
                  <m:t>DS</m:t>
                </m:r>
              </m:e>
              <m:sub>
                <m:r>
                  <m:rPr>
                    <m:sty m:val="p"/>
                  </m:rPr>
                  <w:rPr>
                    <w:rFonts w:ascii="Cambria Math" w:hAnsi="Cambria Math"/>
                  </w:rPr>
                  <m:t>clear</m:t>
                </m:r>
              </m:sub>
            </m:sSub>
            <m:r>
              <w:rPr>
                <w:rFonts w:ascii="Cambria Math" w:hAnsi="Cambria Math"/>
              </w:rPr>
              <m:t>-</m:t>
            </m:r>
            <m:sSub>
              <m:sSubPr>
                <m:ctrlPr>
                  <w:rPr>
                    <w:rFonts w:ascii="Cambria Math" w:hAnsi="Cambria Math"/>
                  </w:rPr>
                </m:ctrlPr>
              </m:sSubPr>
              <m:e>
                <m:r>
                  <m:rPr>
                    <m:sty m:val="p"/>
                  </m:rPr>
                  <w:rPr>
                    <w:rFonts w:ascii="Cambria Math" w:hAnsi="Cambria Math"/>
                  </w:rPr>
                  <m:t>DS</m:t>
                </m:r>
              </m:e>
              <m:sub>
                <m:r>
                  <m:rPr>
                    <m:sty m:val="p"/>
                  </m:rPr>
                  <w:rPr>
                    <w:rFonts w:ascii="Cambria Math" w:hAnsi="Cambria Math"/>
                  </w:rPr>
                  <m:t>adverse</m:t>
                </m:r>
              </m:sub>
            </m:sSub>
          </m:num>
          <m:den>
            <m:sSub>
              <m:sSubPr>
                <m:ctrlPr>
                  <w:rPr>
                    <w:rFonts w:ascii="Cambria Math" w:hAnsi="Cambria Math"/>
                  </w:rPr>
                </m:ctrlPr>
              </m:sSubPr>
              <m:e>
                <m:r>
                  <m:rPr>
                    <m:sty m:val="p"/>
                  </m:rPr>
                  <w:rPr>
                    <w:rFonts w:ascii="Cambria Math" w:hAnsi="Cambria Math"/>
                  </w:rPr>
                  <m:t>DS</m:t>
                </m:r>
              </m:e>
              <m:sub>
                <m:r>
                  <m:rPr>
                    <m:sty m:val="p"/>
                  </m:rPr>
                  <w:rPr>
                    <w:rFonts w:ascii="Cambria Math" w:hAnsi="Cambria Math"/>
                  </w:rPr>
                  <m:t>clear</m:t>
                </m:r>
              </m:sub>
            </m:sSub>
          </m:den>
        </m:f>
      </m:oMath>
    </w:p>
    <w:p w14:paraId="7739AEC7" w14:textId="77777777" w:rsidR="000E08A8" w:rsidRDefault="00995AE2">
      <w:r>
        <w:rPr>
          <w:rFonts w:hint="cs"/>
          <w:rtl/>
        </w:rPr>
        <w:lastRenderedPageBreak/>
        <w:t>هر پیکربندی سه بار با بذرهای تصادفی متفاوت ارزیابی و میانگین نتایج گزارش می‌شود؛ انحر</w:t>
      </w:r>
      <w:r>
        <w:rPr>
          <w:rFonts w:hint="cs"/>
          <w:rtl/>
        </w:rPr>
        <w:t>اف معیار امتیاز رانندگی در همه موارد کمتر از ۱٫۴ واحد بود.</w:t>
      </w:r>
    </w:p>
    <w:p w14:paraId="7AF302CC" w14:textId="77777777" w:rsidR="000E08A8" w:rsidRDefault="00995AE2">
      <w:pPr>
        <w:pStyle w:val="Heading2"/>
      </w:pPr>
      <w:bookmarkStart w:id="61" w:name="_Toc235212701"/>
      <w:r>
        <w:rPr>
          <w:rFonts w:hint="cs"/>
          <w:rtl/>
        </w:rPr>
        <w:t>مقایسه با روش‌های پیشرفته</w:t>
      </w:r>
      <w:bookmarkEnd w:id="61"/>
    </w:p>
    <w:p w14:paraId="57BF4BB6" w14:textId="77777777" w:rsidR="000E08A8" w:rsidRDefault="00995AE2">
      <w:r>
        <w:rPr>
          <w:rFonts w:hint="cs"/>
          <w:rtl/>
        </w:rPr>
        <w:t xml:space="preserve">عملکرد روش پیشنهادی با شش روش مرجع مقایسه شده‌است: </w:t>
      </w:r>
      <w:r>
        <w:t>CILRS</w:t>
      </w:r>
      <w:r>
        <w:rPr>
          <w:rFonts w:hint="cs"/>
          <w:rtl/>
        </w:rPr>
        <w:t xml:space="preserve"> [14] و </w:t>
      </w:r>
      <w:r>
        <w:t>LBC</w:t>
      </w:r>
      <w:r>
        <w:rPr>
          <w:rFonts w:hint="cs"/>
          <w:rtl/>
        </w:rPr>
        <w:t xml:space="preserve"> [15] به‌عنوان مدل‌های تک‌حسگری کلاسیک، و </w:t>
      </w:r>
      <w:r>
        <w:t>TransFuser</w:t>
      </w:r>
      <w:r>
        <w:rPr>
          <w:rFonts w:hint="cs"/>
          <w:rtl/>
        </w:rPr>
        <w:t xml:space="preserve"> [11]، </w:t>
      </w:r>
      <w:r>
        <w:t>InterFuser</w:t>
      </w:r>
      <w:r>
        <w:rPr>
          <w:rFonts w:hint="cs"/>
          <w:rtl/>
        </w:rPr>
        <w:t xml:space="preserve"> [12] و </w:t>
      </w:r>
      <w:r>
        <w:t>ReasonNet</w:t>
      </w:r>
      <w:r>
        <w:rPr>
          <w:rFonts w:hint="cs"/>
          <w:rtl/>
        </w:rPr>
        <w:t xml:space="preserve"> [6] به‌عنوان روش‌های چندوجهی پیشرفته. همه روش‌ها با داده آموزشی و پروتکل ارزیابی یکسان بازتولید شدند. نتایج در جدول ‏5‏.‏3 و شكل ‏5‏.‏‌2 ارائه شده‌است.</w:t>
      </w:r>
    </w:p>
    <w:p w14:paraId="60C86BD8" w14:textId="405E8D82" w:rsidR="000E08A8" w:rsidRDefault="00995AE2">
      <w:pPr>
        <w:pStyle w:val="TableTitle"/>
      </w:pPr>
      <w:bookmarkStart w:id="62" w:name="_Toc235212735"/>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3</w:t>
      </w:r>
      <w:r>
        <w:fldChar w:fldCharType="end"/>
      </w:r>
      <w:r>
        <w:rPr>
          <w:rFonts w:hint="cs"/>
          <w:rtl/>
        </w:rPr>
        <w:t xml:space="preserve">  مقایسه کمی با روش‌های پیشرفته روی مسیرهای </w:t>
      </w:r>
      <w:r>
        <w:t>L</w:t>
      </w:r>
      <w:r>
        <w:t>ongest6</w:t>
      </w:r>
      <w:bookmarkEnd w:id="62"/>
    </w:p>
    <w:tbl>
      <w:tblPr>
        <w:tblStyle w:val="TableStyle"/>
        <w:bidiVisual/>
        <w:tblW w:w="0" w:type="auto"/>
        <w:tblLook w:val="0620" w:firstRow="1" w:lastRow="0" w:firstColumn="0" w:lastColumn="0" w:noHBand="1" w:noVBand="1"/>
      </w:tblPr>
      <w:tblGrid>
        <w:gridCol w:w="2583"/>
        <w:gridCol w:w="1291"/>
        <w:gridCol w:w="1489"/>
        <w:gridCol w:w="1291"/>
        <w:gridCol w:w="2083"/>
      </w:tblGrid>
      <w:tr w:rsidR="000E08A8" w14:paraId="2FC578BD"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2600" w:type="dxa"/>
          </w:tcPr>
          <w:p w14:paraId="03DE1870" w14:textId="77777777" w:rsidR="000E08A8" w:rsidRDefault="00995AE2">
            <w:pPr>
              <w:pStyle w:val="InTableCB"/>
            </w:pPr>
            <w:r>
              <w:rPr>
                <w:rFonts w:hint="cs"/>
                <w:rtl/>
              </w:rPr>
              <w:t>روش</w:t>
            </w:r>
          </w:p>
        </w:tc>
        <w:tc>
          <w:tcPr>
            <w:tcW w:w="1300" w:type="dxa"/>
          </w:tcPr>
          <w:p w14:paraId="7A5C216E" w14:textId="77777777" w:rsidR="000E08A8" w:rsidRDefault="00995AE2">
            <w:pPr>
              <w:pStyle w:val="InTableCB"/>
            </w:pPr>
            <w:r>
              <w:t>DS</w:t>
            </w:r>
            <w:r>
              <w:rPr>
                <w:rFonts w:hint="cs"/>
                <w:rtl/>
              </w:rPr>
              <w:t xml:space="preserve"> ↑</w:t>
            </w:r>
          </w:p>
        </w:tc>
        <w:tc>
          <w:tcPr>
            <w:tcW w:w="1500" w:type="dxa"/>
          </w:tcPr>
          <w:p w14:paraId="3B7B6143" w14:textId="77777777" w:rsidR="000E08A8" w:rsidRDefault="00995AE2">
            <w:pPr>
              <w:pStyle w:val="InTableCB"/>
            </w:pPr>
            <w:r>
              <w:t>RC</w:t>
            </w:r>
            <w:r>
              <w:rPr>
                <w:rFonts w:hint="cs"/>
                <w:rtl/>
              </w:rPr>
              <w:t xml:space="preserve"> (%) ↑</w:t>
            </w:r>
          </w:p>
        </w:tc>
        <w:tc>
          <w:tcPr>
            <w:tcW w:w="1300" w:type="dxa"/>
          </w:tcPr>
          <w:p w14:paraId="074F1B30" w14:textId="77777777" w:rsidR="000E08A8" w:rsidRDefault="00995AE2">
            <w:pPr>
              <w:pStyle w:val="InTableCB"/>
            </w:pPr>
            <w:r>
              <w:t>IS</w:t>
            </w:r>
            <w:r>
              <w:rPr>
                <w:rFonts w:hint="cs"/>
                <w:rtl/>
              </w:rPr>
              <w:t xml:space="preserve"> ↑</w:t>
            </w:r>
          </w:p>
        </w:tc>
        <w:tc>
          <w:tcPr>
            <w:tcW w:w="2100" w:type="dxa"/>
          </w:tcPr>
          <w:p w14:paraId="00D2BDBC" w14:textId="77777777" w:rsidR="000E08A8" w:rsidRDefault="00995AE2">
            <w:pPr>
              <w:pStyle w:val="InTableCB"/>
            </w:pPr>
            <w:r>
              <w:rPr>
                <w:rFonts w:hint="cs"/>
                <w:rtl/>
              </w:rPr>
              <w:t>تخلف در ۱۰ کیلومتر ↓</w:t>
            </w:r>
          </w:p>
        </w:tc>
      </w:tr>
      <w:tr w:rsidR="000E08A8" w14:paraId="03DAEDC6" w14:textId="77777777" w:rsidTr="000E08A8">
        <w:tc>
          <w:tcPr>
            <w:tcW w:w="2600" w:type="dxa"/>
          </w:tcPr>
          <w:p w14:paraId="45B5C147" w14:textId="77777777" w:rsidR="000E08A8" w:rsidRDefault="00995AE2">
            <w:pPr>
              <w:pStyle w:val="InTableC"/>
            </w:pPr>
            <w:r>
              <w:t>CILRS</w:t>
            </w:r>
            <w:r>
              <w:rPr>
                <w:rFonts w:hint="cs"/>
                <w:rtl/>
              </w:rPr>
              <w:t xml:space="preserve"> [14]</w:t>
            </w:r>
          </w:p>
        </w:tc>
        <w:tc>
          <w:tcPr>
            <w:tcW w:w="1300" w:type="dxa"/>
          </w:tcPr>
          <w:p w14:paraId="68C4A53B" w14:textId="77777777" w:rsidR="000E08A8" w:rsidRDefault="00995AE2">
            <w:pPr>
              <w:pStyle w:val="InTableC"/>
            </w:pPr>
            <w:r>
              <w:rPr>
                <w:rFonts w:hint="cs"/>
                <w:rtl/>
              </w:rPr>
              <w:t>7.6</w:t>
            </w:r>
          </w:p>
        </w:tc>
        <w:tc>
          <w:tcPr>
            <w:tcW w:w="1500" w:type="dxa"/>
          </w:tcPr>
          <w:p w14:paraId="5B03C843" w14:textId="77777777" w:rsidR="000E08A8" w:rsidRDefault="00995AE2">
            <w:pPr>
              <w:pStyle w:val="InTableC"/>
            </w:pPr>
            <w:r>
              <w:rPr>
                <w:rFonts w:hint="cs"/>
                <w:rtl/>
              </w:rPr>
              <w:t>12.3</w:t>
            </w:r>
          </w:p>
        </w:tc>
        <w:tc>
          <w:tcPr>
            <w:tcW w:w="1300" w:type="dxa"/>
          </w:tcPr>
          <w:p w14:paraId="3B268789" w14:textId="77777777" w:rsidR="000E08A8" w:rsidRDefault="00995AE2">
            <w:pPr>
              <w:pStyle w:val="InTableC"/>
            </w:pPr>
            <w:r>
              <w:rPr>
                <w:rFonts w:hint="cs"/>
                <w:rtl/>
              </w:rPr>
              <w:t>0.60</w:t>
            </w:r>
          </w:p>
        </w:tc>
        <w:tc>
          <w:tcPr>
            <w:tcW w:w="2100" w:type="dxa"/>
          </w:tcPr>
          <w:p w14:paraId="502A5A66" w14:textId="77777777" w:rsidR="000E08A8" w:rsidRDefault="00995AE2">
            <w:pPr>
              <w:pStyle w:val="InTableC"/>
            </w:pPr>
            <w:r>
              <w:rPr>
                <w:rFonts w:hint="cs"/>
                <w:rtl/>
              </w:rPr>
              <w:t>9.8</w:t>
            </w:r>
          </w:p>
        </w:tc>
      </w:tr>
      <w:tr w:rsidR="000E08A8" w14:paraId="77235F3B" w14:textId="77777777" w:rsidTr="000E08A8">
        <w:tc>
          <w:tcPr>
            <w:tcW w:w="2600" w:type="dxa"/>
          </w:tcPr>
          <w:p w14:paraId="00E07BEE" w14:textId="77777777" w:rsidR="000E08A8" w:rsidRDefault="00995AE2">
            <w:pPr>
              <w:pStyle w:val="InTableC"/>
            </w:pPr>
            <w:r>
              <w:t>LBC</w:t>
            </w:r>
            <w:r>
              <w:rPr>
                <w:rFonts w:hint="cs"/>
                <w:rtl/>
              </w:rPr>
              <w:t xml:space="preserve"> [15]</w:t>
            </w:r>
          </w:p>
        </w:tc>
        <w:tc>
          <w:tcPr>
            <w:tcW w:w="1300" w:type="dxa"/>
          </w:tcPr>
          <w:p w14:paraId="3EFF1960" w14:textId="77777777" w:rsidR="000E08A8" w:rsidRDefault="00995AE2">
            <w:pPr>
              <w:pStyle w:val="InTableC"/>
            </w:pPr>
            <w:r>
              <w:rPr>
                <w:rFonts w:hint="cs"/>
                <w:rtl/>
              </w:rPr>
              <w:t>9.3</w:t>
            </w:r>
          </w:p>
        </w:tc>
        <w:tc>
          <w:tcPr>
            <w:tcW w:w="1500" w:type="dxa"/>
          </w:tcPr>
          <w:p w14:paraId="5B7D4F64" w14:textId="77777777" w:rsidR="000E08A8" w:rsidRDefault="00995AE2">
            <w:pPr>
              <w:pStyle w:val="InTableC"/>
            </w:pPr>
            <w:r>
              <w:rPr>
                <w:rFonts w:hint="cs"/>
                <w:rtl/>
              </w:rPr>
              <w:t>17.4</w:t>
            </w:r>
          </w:p>
        </w:tc>
        <w:tc>
          <w:tcPr>
            <w:tcW w:w="1300" w:type="dxa"/>
          </w:tcPr>
          <w:p w14:paraId="715B9A9F" w14:textId="77777777" w:rsidR="000E08A8" w:rsidRDefault="00995AE2">
            <w:pPr>
              <w:pStyle w:val="InTableC"/>
            </w:pPr>
            <w:r>
              <w:rPr>
                <w:rFonts w:hint="cs"/>
                <w:rtl/>
              </w:rPr>
              <w:t>0.54</w:t>
            </w:r>
          </w:p>
        </w:tc>
        <w:tc>
          <w:tcPr>
            <w:tcW w:w="2100" w:type="dxa"/>
          </w:tcPr>
          <w:p w14:paraId="6247CA29" w14:textId="77777777" w:rsidR="000E08A8" w:rsidRDefault="00995AE2">
            <w:pPr>
              <w:pStyle w:val="InTableC"/>
            </w:pPr>
            <w:r>
              <w:rPr>
                <w:rFonts w:hint="cs"/>
                <w:rtl/>
              </w:rPr>
              <w:t>10.5</w:t>
            </w:r>
          </w:p>
        </w:tc>
      </w:tr>
      <w:tr w:rsidR="000E08A8" w14:paraId="0E2EE642" w14:textId="77777777" w:rsidTr="000E08A8">
        <w:tc>
          <w:tcPr>
            <w:tcW w:w="2600" w:type="dxa"/>
          </w:tcPr>
          <w:p w14:paraId="2309608F" w14:textId="77777777" w:rsidR="000E08A8" w:rsidRDefault="00995AE2">
            <w:pPr>
              <w:pStyle w:val="InTableC"/>
            </w:pPr>
            <w:r>
              <w:t>TransFuser</w:t>
            </w:r>
            <w:r>
              <w:rPr>
                <w:rFonts w:hint="cs"/>
                <w:rtl/>
              </w:rPr>
              <w:t xml:space="preserve"> [11]</w:t>
            </w:r>
          </w:p>
        </w:tc>
        <w:tc>
          <w:tcPr>
            <w:tcW w:w="1300" w:type="dxa"/>
          </w:tcPr>
          <w:p w14:paraId="39CA06D2" w14:textId="77777777" w:rsidR="000E08A8" w:rsidRDefault="00995AE2">
            <w:pPr>
              <w:pStyle w:val="InTableC"/>
            </w:pPr>
            <w:r>
              <w:rPr>
                <w:rFonts w:hint="cs"/>
                <w:rtl/>
              </w:rPr>
              <w:t>47.1</w:t>
            </w:r>
          </w:p>
        </w:tc>
        <w:tc>
          <w:tcPr>
            <w:tcW w:w="1500" w:type="dxa"/>
          </w:tcPr>
          <w:p w14:paraId="16747AF6" w14:textId="77777777" w:rsidR="000E08A8" w:rsidRDefault="00995AE2">
            <w:pPr>
              <w:pStyle w:val="InTableC"/>
            </w:pPr>
            <w:r>
              <w:rPr>
                <w:rFonts w:hint="cs"/>
                <w:rtl/>
              </w:rPr>
              <w:t>79.6</w:t>
            </w:r>
          </w:p>
        </w:tc>
        <w:tc>
          <w:tcPr>
            <w:tcW w:w="1300" w:type="dxa"/>
          </w:tcPr>
          <w:p w14:paraId="0D9DEC96" w14:textId="77777777" w:rsidR="000E08A8" w:rsidRDefault="00995AE2">
            <w:pPr>
              <w:pStyle w:val="InTableC"/>
            </w:pPr>
            <w:r>
              <w:rPr>
                <w:rFonts w:hint="cs"/>
                <w:rtl/>
              </w:rPr>
              <w:t>0.59</w:t>
            </w:r>
          </w:p>
        </w:tc>
        <w:tc>
          <w:tcPr>
            <w:tcW w:w="2100" w:type="dxa"/>
          </w:tcPr>
          <w:p w14:paraId="7E89F953" w14:textId="77777777" w:rsidR="000E08A8" w:rsidRDefault="00995AE2">
            <w:pPr>
              <w:pStyle w:val="InTableC"/>
            </w:pPr>
            <w:r>
              <w:rPr>
                <w:rFonts w:hint="cs"/>
                <w:rtl/>
              </w:rPr>
              <w:t>3.2</w:t>
            </w:r>
          </w:p>
        </w:tc>
      </w:tr>
      <w:tr w:rsidR="000E08A8" w14:paraId="6267A2E4" w14:textId="77777777" w:rsidTr="000E08A8">
        <w:tc>
          <w:tcPr>
            <w:tcW w:w="2600" w:type="dxa"/>
          </w:tcPr>
          <w:p w14:paraId="38442441" w14:textId="77777777" w:rsidR="000E08A8" w:rsidRDefault="00995AE2">
            <w:pPr>
              <w:pStyle w:val="InTableC"/>
            </w:pPr>
            <w:r>
              <w:t>InterFuser</w:t>
            </w:r>
            <w:r>
              <w:rPr>
                <w:rFonts w:hint="cs"/>
                <w:rtl/>
              </w:rPr>
              <w:t xml:space="preserve"> [12]</w:t>
            </w:r>
          </w:p>
        </w:tc>
        <w:tc>
          <w:tcPr>
            <w:tcW w:w="1300" w:type="dxa"/>
          </w:tcPr>
          <w:p w14:paraId="292FA6E2" w14:textId="77777777" w:rsidR="000E08A8" w:rsidRDefault="00995AE2">
            <w:pPr>
              <w:pStyle w:val="InTableC"/>
            </w:pPr>
            <w:r>
              <w:rPr>
                <w:rFonts w:hint="cs"/>
                <w:rtl/>
              </w:rPr>
              <w:t>49.4</w:t>
            </w:r>
          </w:p>
        </w:tc>
        <w:tc>
          <w:tcPr>
            <w:tcW w:w="1500" w:type="dxa"/>
          </w:tcPr>
          <w:p w14:paraId="2421FAB4" w14:textId="77777777" w:rsidR="000E08A8" w:rsidRDefault="00995AE2">
            <w:pPr>
              <w:pStyle w:val="InTableC"/>
            </w:pPr>
            <w:r>
              <w:rPr>
                <w:rFonts w:hint="cs"/>
                <w:rtl/>
              </w:rPr>
              <w:t>81.4</w:t>
            </w:r>
          </w:p>
        </w:tc>
        <w:tc>
          <w:tcPr>
            <w:tcW w:w="1300" w:type="dxa"/>
          </w:tcPr>
          <w:p w14:paraId="469B939F" w14:textId="77777777" w:rsidR="000E08A8" w:rsidRDefault="00995AE2">
            <w:pPr>
              <w:pStyle w:val="InTableC"/>
            </w:pPr>
            <w:r>
              <w:rPr>
                <w:rFonts w:hint="cs"/>
                <w:rtl/>
              </w:rPr>
              <w:t>0.61</w:t>
            </w:r>
          </w:p>
        </w:tc>
        <w:tc>
          <w:tcPr>
            <w:tcW w:w="2100" w:type="dxa"/>
          </w:tcPr>
          <w:p w14:paraId="597B187F" w14:textId="77777777" w:rsidR="000E08A8" w:rsidRDefault="00995AE2">
            <w:pPr>
              <w:pStyle w:val="InTableC"/>
            </w:pPr>
            <w:r>
              <w:rPr>
                <w:rFonts w:hint="cs"/>
                <w:rtl/>
              </w:rPr>
              <w:t>3.1</w:t>
            </w:r>
          </w:p>
        </w:tc>
      </w:tr>
      <w:tr w:rsidR="000E08A8" w14:paraId="6293840A" w14:textId="77777777" w:rsidTr="000E08A8">
        <w:tc>
          <w:tcPr>
            <w:tcW w:w="2600" w:type="dxa"/>
          </w:tcPr>
          <w:p w14:paraId="3CE0EE1A" w14:textId="77777777" w:rsidR="000E08A8" w:rsidRDefault="00995AE2">
            <w:pPr>
              <w:pStyle w:val="InTableC"/>
            </w:pPr>
            <w:r>
              <w:t>ReasonNet</w:t>
            </w:r>
            <w:r>
              <w:rPr>
                <w:rFonts w:hint="cs"/>
                <w:rtl/>
              </w:rPr>
              <w:t xml:space="preserve"> [6]</w:t>
            </w:r>
          </w:p>
        </w:tc>
        <w:tc>
          <w:tcPr>
            <w:tcW w:w="1300" w:type="dxa"/>
          </w:tcPr>
          <w:p w14:paraId="1C1B3D28" w14:textId="77777777" w:rsidR="000E08A8" w:rsidRDefault="00995AE2">
            <w:pPr>
              <w:pStyle w:val="InTableC"/>
            </w:pPr>
            <w:r>
              <w:rPr>
                <w:rFonts w:hint="cs"/>
                <w:rtl/>
              </w:rPr>
              <w:t>52.7</w:t>
            </w:r>
          </w:p>
        </w:tc>
        <w:tc>
          <w:tcPr>
            <w:tcW w:w="1500" w:type="dxa"/>
          </w:tcPr>
          <w:p w14:paraId="5C05D59C" w14:textId="77777777" w:rsidR="000E08A8" w:rsidRDefault="00995AE2">
            <w:pPr>
              <w:pStyle w:val="InTableC"/>
            </w:pPr>
            <w:r>
              <w:rPr>
                <w:rFonts w:hint="cs"/>
                <w:rtl/>
              </w:rPr>
              <w:t>84.2</w:t>
            </w:r>
          </w:p>
        </w:tc>
        <w:tc>
          <w:tcPr>
            <w:tcW w:w="1300" w:type="dxa"/>
          </w:tcPr>
          <w:p w14:paraId="66E0B6B5" w14:textId="77777777" w:rsidR="000E08A8" w:rsidRDefault="00995AE2">
            <w:pPr>
              <w:pStyle w:val="InTableC"/>
            </w:pPr>
            <w:r>
              <w:rPr>
                <w:rFonts w:hint="cs"/>
                <w:rtl/>
              </w:rPr>
              <w:t>0.63</w:t>
            </w:r>
          </w:p>
        </w:tc>
        <w:tc>
          <w:tcPr>
            <w:tcW w:w="2100" w:type="dxa"/>
          </w:tcPr>
          <w:p w14:paraId="55CE3351" w14:textId="77777777" w:rsidR="000E08A8" w:rsidRDefault="00995AE2">
            <w:pPr>
              <w:pStyle w:val="InTableC"/>
            </w:pPr>
            <w:r>
              <w:rPr>
                <w:rFonts w:hint="cs"/>
                <w:rtl/>
              </w:rPr>
              <w:t>2.9</w:t>
            </w:r>
          </w:p>
        </w:tc>
      </w:tr>
      <w:tr w:rsidR="000E08A8" w14:paraId="1DC7F280" w14:textId="77777777" w:rsidTr="000E08A8">
        <w:tc>
          <w:tcPr>
            <w:tcW w:w="2600" w:type="dxa"/>
          </w:tcPr>
          <w:p w14:paraId="503D56C3" w14:textId="77777777" w:rsidR="000E08A8" w:rsidRDefault="00995AE2">
            <w:pPr>
              <w:pStyle w:val="InTableC"/>
            </w:pPr>
            <w:r>
              <w:rPr>
                <w:rFonts w:hint="cs"/>
                <w:b/>
                <w:bCs/>
                <w:rtl/>
              </w:rPr>
              <w:t>روش پیشنهادی (</w:t>
            </w:r>
            <w:r>
              <w:rPr>
                <w:b/>
                <w:bCs/>
              </w:rPr>
              <w:t>EGCA</w:t>
            </w:r>
            <w:r>
              <w:rPr>
                <w:rFonts w:hint="cs"/>
                <w:b/>
                <w:bCs/>
                <w:rtl/>
              </w:rPr>
              <w:t>)</w:t>
            </w:r>
          </w:p>
        </w:tc>
        <w:tc>
          <w:tcPr>
            <w:tcW w:w="1300" w:type="dxa"/>
          </w:tcPr>
          <w:p w14:paraId="5C365C97" w14:textId="77777777" w:rsidR="000E08A8" w:rsidRDefault="00995AE2">
            <w:pPr>
              <w:pStyle w:val="InTableC"/>
            </w:pPr>
            <w:r>
              <w:rPr>
                <w:rFonts w:hint="cs"/>
                <w:b/>
                <w:bCs/>
                <w:rtl/>
              </w:rPr>
              <w:t>55.8</w:t>
            </w:r>
          </w:p>
        </w:tc>
        <w:tc>
          <w:tcPr>
            <w:tcW w:w="1500" w:type="dxa"/>
          </w:tcPr>
          <w:p w14:paraId="2C8B0052" w14:textId="77777777" w:rsidR="000E08A8" w:rsidRDefault="00995AE2">
            <w:pPr>
              <w:pStyle w:val="InTableC"/>
            </w:pPr>
            <w:r>
              <w:rPr>
                <w:rFonts w:hint="cs"/>
                <w:b/>
                <w:bCs/>
                <w:rtl/>
              </w:rPr>
              <w:t>86.9</w:t>
            </w:r>
          </w:p>
        </w:tc>
        <w:tc>
          <w:tcPr>
            <w:tcW w:w="1300" w:type="dxa"/>
          </w:tcPr>
          <w:p w14:paraId="6B98201B" w14:textId="77777777" w:rsidR="000E08A8" w:rsidRDefault="00995AE2">
            <w:pPr>
              <w:pStyle w:val="InTableC"/>
            </w:pPr>
            <w:r>
              <w:rPr>
                <w:rFonts w:hint="cs"/>
                <w:b/>
                <w:bCs/>
                <w:rtl/>
              </w:rPr>
              <w:t>0.66</w:t>
            </w:r>
          </w:p>
        </w:tc>
        <w:tc>
          <w:tcPr>
            <w:tcW w:w="2100" w:type="dxa"/>
          </w:tcPr>
          <w:p w14:paraId="46148F3D" w14:textId="77777777" w:rsidR="000E08A8" w:rsidRDefault="00995AE2">
            <w:pPr>
              <w:pStyle w:val="InTableC"/>
            </w:pPr>
            <w:r>
              <w:rPr>
                <w:rFonts w:hint="cs"/>
                <w:b/>
                <w:bCs/>
                <w:rtl/>
              </w:rPr>
              <w:t>2.6</w:t>
            </w:r>
          </w:p>
        </w:tc>
      </w:tr>
    </w:tbl>
    <w:p w14:paraId="1AAEDC17" w14:textId="77777777" w:rsidR="000E08A8" w:rsidRDefault="000E08A8"/>
    <w:p w14:paraId="413E0BB0" w14:textId="77777777" w:rsidR="000E08A8" w:rsidRDefault="00995AE2">
      <w:pPr>
        <w:pStyle w:val="InPicture"/>
      </w:pPr>
      <w:r>
        <w:rPr>
          <w:noProof/>
        </w:rPr>
        <w:drawing>
          <wp:inline distT="0" distB="0" distL="0" distR="0" wp14:anchorId="7899D999" wp14:editId="413DB140">
            <wp:extent cx="5145024" cy="2633472"/>
            <wp:effectExtent l="0" t="0" r="0" b="0"/>
            <wp:docPr id="108" name="Fig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108"/>
                    <pic:cNvPicPr>
                      <a:picLocks noChangeAspect="1" noChangeArrowheads="1"/>
                    </pic:cNvPicPr>
                  </pic:nvPicPr>
                  <pic:blipFill>
                    <a:blip r:embed="rId31"/>
                    <a:srcRect/>
                    <a:stretch>
                      <a:fillRect/>
                    </a:stretch>
                  </pic:blipFill>
                  <pic:spPr bwMode="auto">
                    <a:xfrm>
                      <a:off x="0" y="0"/>
                      <a:ext cx="5145024" cy="2633472"/>
                    </a:xfrm>
                    <a:prstGeom prst="rect">
                      <a:avLst/>
                    </a:prstGeom>
                    <a:noFill/>
                    <a:ln>
                      <a:noFill/>
                    </a:ln>
                  </pic:spPr>
                </pic:pic>
              </a:graphicData>
            </a:graphic>
          </wp:inline>
        </w:drawing>
      </w:r>
    </w:p>
    <w:p w14:paraId="045334A9" w14:textId="41E2CA05" w:rsidR="000E08A8" w:rsidRDefault="00995AE2">
      <w:pPr>
        <w:pStyle w:val="PicTitle"/>
      </w:pPr>
      <w:bookmarkStart w:id="63" w:name="_Toc235212724"/>
      <w:r>
        <w:rPr>
          <w:rFonts w:hint="cs"/>
          <w:rtl/>
        </w:rPr>
        <w:lastRenderedPageBreak/>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2</w:t>
      </w:r>
      <w:r>
        <w:fldChar w:fldCharType="end"/>
      </w:r>
      <w:r>
        <w:rPr>
          <w:rFonts w:hint="cs"/>
          <w:rtl/>
        </w:rPr>
        <w:t xml:space="preserve">  مقایسه امتیاز رانندگی و نرخ تکمیل مسیر با روش‌های پیشرفته</w:t>
      </w:r>
      <w:bookmarkEnd w:id="63"/>
    </w:p>
    <w:p w14:paraId="0717E315" w14:textId="77777777" w:rsidR="000E08A8" w:rsidRDefault="00995AE2">
      <w:r>
        <w:rPr>
          <w:rFonts w:hint="cs"/>
          <w:rtl/>
        </w:rPr>
        <w:t xml:space="preserve">روش پیشنهادی در هر سه معیار بهترین عملکرد را دارد و امتیاز رانندگی آن ۵٫۹ درصد نسبت به </w:t>
      </w:r>
      <w:r>
        <w:t>ReasonNet</w:t>
      </w:r>
      <w:r>
        <w:rPr>
          <w:rFonts w:hint="cs"/>
          <w:rtl/>
        </w:rPr>
        <w:t xml:space="preserve"> و ۱۸٫۵ درصد نسبت به </w:t>
      </w:r>
      <w:r>
        <w:t>TransFuser</w:t>
      </w:r>
      <w:r>
        <w:rPr>
          <w:rFonts w:hint="cs"/>
          <w:rtl/>
        </w:rPr>
        <w:t xml:space="preserve"> بیشتر</w:t>
      </w:r>
      <w:r>
        <w:rPr>
          <w:rFonts w:hint="cs"/>
          <w:rtl/>
        </w:rPr>
        <w:t xml:space="preserve"> است. نکته مهم آنکه بهبود هم از افزایش نرخ تکمیل مسیر و هم از کاهش تخلفات سرچشمه می‌گیرد؛ یعنی مدل نه‌تنها پیشروی بیشتری دارد، بلکه محافظه‌کارانه‌تر و ایمن‌تر نیز رانندگی می‌کند. شکاف بزرگ میان مدل‌های تک‌حسگری و چندوجهی نیز ضرورت ترکیب اطلاعات را به‌روشنی</w:t>
      </w:r>
      <w:r>
        <w:rPr>
          <w:rFonts w:hint="cs"/>
          <w:rtl/>
        </w:rPr>
        <w:t xml:space="preserve"> تأیید می‌کند [4].</w:t>
      </w:r>
    </w:p>
    <w:p w14:paraId="3A6F4C22" w14:textId="77777777" w:rsidR="000E08A8" w:rsidRDefault="00995AE2">
      <w:pPr>
        <w:pStyle w:val="Heading2"/>
      </w:pPr>
      <w:bookmarkStart w:id="64" w:name="_Toc235212702"/>
      <w:r>
        <w:rPr>
          <w:rFonts w:hint="cs"/>
          <w:rtl/>
        </w:rPr>
        <w:t>تحلیل استواری</w:t>
      </w:r>
      <w:bookmarkEnd w:id="64"/>
    </w:p>
    <w:p w14:paraId="5AC89455" w14:textId="77777777" w:rsidR="000E08A8" w:rsidRDefault="00995AE2">
      <w:pPr>
        <w:pStyle w:val="Heading3"/>
      </w:pPr>
      <w:bookmarkStart w:id="65" w:name="_Toc235212703"/>
      <w:r>
        <w:rPr>
          <w:rFonts w:hint="cs"/>
          <w:rtl/>
        </w:rPr>
        <w:t>استواری در برابر شرایط جوی و روشنایی</w:t>
      </w:r>
      <w:bookmarkEnd w:id="65"/>
    </w:p>
    <w:p w14:paraId="5BEF74DE" w14:textId="77777777" w:rsidR="000E08A8" w:rsidRDefault="00995AE2">
      <w:r>
        <w:rPr>
          <w:rFonts w:hint="cs"/>
          <w:rtl/>
        </w:rPr>
        <w:t>برای سنجش استواری محیطی، ارزیابی در شش شرایط جوی-روشنایی، از هوای صاف ظهر تا باران شدید شبانه، تکرار شد؛ دو شرایط آخر در داده آموزشی وجود نداشتند و آزمون تعمیم خارج از توزیع محسوب می‌شوند. نتایج در جدول ‏5‏.‏4 و شكل ‏5‏.‏‌3 گزارش شده‌است.</w:t>
      </w:r>
    </w:p>
    <w:p w14:paraId="0C634962" w14:textId="7AE7F0B1" w:rsidR="000E08A8" w:rsidRDefault="00995AE2">
      <w:pPr>
        <w:pStyle w:val="TableTitle"/>
      </w:pPr>
      <w:bookmarkStart w:id="66" w:name="_Toc235212736"/>
      <w:r>
        <w:rPr>
          <w:rFonts w:hint="cs"/>
          <w:rtl/>
        </w:rPr>
        <w:t xml:space="preserve">جدول </w:t>
      </w:r>
      <w:r>
        <w:fldChar w:fldCharType="begin"/>
      </w:r>
      <w:r>
        <w:instrText xml:space="preserve"> STYLEREF 1 </w:instrText>
      </w:r>
      <w:r>
        <w:instrText xml:space="preserve">\s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4</w:t>
      </w:r>
      <w:r>
        <w:fldChar w:fldCharType="end"/>
      </w:r>
      <w:r>
        <w:rPr>
          <w:rFonts w:hint="cs"/>
          <w:rtl/>
        </w:rPr>
        <w:t xml:space="preserve">  امتیاز رانندگی در شرایط جوی مختلف</w:t>
      </w:r>
      <w:bookmarkEnd w:id="66"/>
    </w:p>
    <w:tbl>
      <w:tblPr>
        <w:tblStyle w:val="TableStyle"/>
        <w:bidiVisual/>
        <w:tblW w:w="0" w:type="auto"/>
        <w:tblLook w:val="0620" w:firstRow="1" w:lastRow="0" w:firstColumn="0" w:lastColumn="0" w:noHBand="1" w:noVBand="1"/>
      </w:tblPr>
      <w:tblGrid>
        <w:gridCol w:w="2108"/>
        <w:gridCol w:w="1235"/>
        <w:gridCol w:w="1213"/>
        <w:gridCol w:w="1387"/>
        <w:gridCol w:w="1265"/>
        <w:gridCol w:w="1529"/>
      </w:tblGrid>
      <w:tr w:rsidR="000E08A8" w14:paraId="2B01C37A"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2300" w:type="dxa"/>
          </w:tcPr>
          <w:p w14:paraId="5802FB2F" w14:textId="77777777" w:rsidR="000E08A8" w:rsidRDefault="00995AE2">
            <w:pPr>
              <w:pStyle w:val="InTableCB"/>
            </w:pPr>
            <w:r>
              <w:rPr>
                <w:rFonts w:hint="cs"/>
                <w:rtl/>
              </w:rPr>
              <w:t>شرایط</w:t>
            </w:r>
          </w:p>
        </w:tc>
        <w:tc>
          <w:tcPr>
            <w:tcW w:w="1300" w:type="dxa"/>
          </w:tcPr>
          <w:p w14:paraId="056B17F7" w14:textId="77777777" w:rsidR="000E08A8" w:rsidRDefault="00995AE2">
            <w:pPr>
              <w:pStyle w:val="InTableCB"/>
            </w:pPr>
            <w:r>
              <w:rPr>
                <w:rFonts w:hint="cs"/>
                <w:rtl/>
              </w:rPr>
              <w:t>دوربین تنها</w:t>
            </w:r>
          </w:p>
        </w:tc>
        <w:tc>
          <w:tcPr>
            <w:tcW w:w="1300" w:type="dxa"/>
          </w:tcPr>
          <w:p w14:paraId="788302B1" w14:textId="77777777" w:rsidR="000E08A8" w:rsidRDefault="00995AE2">
            <w:pPr>
              <w:pStyle w:val="InTableCB"/>
            </w:pPr>
            <w:r>
              <w:rPr>
                <w:rFonts w:hint="cs"/>
                <w:rtl/>
              </w:rPr>
              <w:t>لیدار تنها</w:t>
            </w:r>
          </w:p>
        </w:tc>
        <w:tc>
          <w:tcPr>
            <w:tcW w:w="1400" w:type="dxa"/>
          </w:tcPr>
          <w:p w14:paraId="550B47B2" w14:textId="77777777" w:rsidR="000E08A8" w:rsidRDefault="00995AE2">
            <w:pPr>
              <w:pStyle w:val="InTableCB"/>
            </w:pPr>
            <w:r>
              <w:t>TransFuser</w:t>
            </w:r>
          </w:p>
        </w:tc>
        <w:tc>
          <w:tcPr>
            <w:tcW w:w="1300" w:type="dxa"/>
          </w:tcPr>
          <w:p w14:paraId="2CCA5A32" w14:textId="77777777" w:rsidR="000E08A8" w:rsidRDefault="00995AE2">
            <w:pPr>
              <w:pStyle w:val="InTableCB"/>
            </w:pPr>
            <w:r>
              <w:rPr>
                <w:rFonts w:hint="cs"/>
                <w:rtl/>
              </w:rPr>
              <w:t>پیشنهادی</w:t>
            </w:r>
          </w:p>
        </w:tc>
        <w:tc>
          <w:tcPr>
            <w:tcW w:w="1600" w:type="dxa"/>
          </w:tcPr>
          <w:p w14:paraId="69F30488" w14:textId="77777777" w:rsidR="000E08A8" w:rsidRDefault="00995AE2">
            <w:pPr>
              <w:pStyle w:val="InTableCB"/>
            </w:pPr>
            <w:r>
              <w:rPr>
                <w:rFonts w:hint="cs"/>
                <w:rtl/>
              </w:rPr>
              <w:t>Δ_</w:t>
            </w:r>
            <w:r>
              <w:t>rob</w:t>
            </w:r>
            <w:r>
              <w:rPr>
                <w:rFonts w:hint="cs"/>
                <w:rtl/>
              </w:rPr>
              <w:t xml:space="preserve"> پیشنهادی (%)</w:t>
            </w:r>
          </w:p>
        </w:tc>
      </w:tr>
      <w:tr w:rsidR="000E08A8" w14:paraId="4DD1372E" w14:textId="77777777" w:rsidTr="000E08A8">
        <w:tc>
          <w:tcPr>
            <w:tcW w:w="2300" w:type="dxa"/>
          </w:tcPr>
          <w:p w14:paraId="7DB4F2A3" w14:textId="77777777" w:rsidR="000E08A8" w:rsidRDefault="00995AE2">
            <w:pPr>
              <w:pStyle w:val="InTableCSmall"/>
            </w:pPr>
            <w:r>
              <w:rPr>
                <w:rFonts w:hint="cs"/>
                <w:rtl/>
              </w:rPr>
              <w:t>صاف - ظهر</w:t>
            </w:r>
          </w:p>
        </w:tc>
        <w:tc>
          <w:tcPr>
            <w:tcW w:w="1300" w:type="dxa"/>
          </w:tcPr>
          <w:p w14:paraId="21CD56D2" w14:textId="77777777" w:rsidR="000E08A8" w:rsidRDefault="00995AE2">
            <w:pPr>
              <w:pStyle w:val="InTableCSmall"/>
            </w:pPr>
            <w:r>
              <w:rPr>
                <w:rFonts w:hint="cs"/>
                <w:rtl/>
              </w:rPr>
              <w:t>51.2</w:t>
            </w:r>
          </w:p>
        </w:tc>
        <w:tc>
          <w:tcPr>
            <w:tcW w:w="1300" w:type="dxa"/>
          </w:tcPr>
          <w:p w14:paraId="5D8876A7" w14:textId="77777777" w:rsidR="000E08A8" w:rsidRDefault="00995AE2">
            <w:pPr>
              <w:pStyle w:val="InTableCSmall"/>
            </w:pPr>
            <w:r>
              <w:rPr>
                <w:rFonts w:hint="cs"/>
                <w:rtl/>
              </w:rPr>
              <w:t>42.7</w:t>
            </w:r>
          </w:p>
        </w:tc>
        <w:tc>
          <w:tcPr>
            <w:tcW w:w="1400" w:type="dxa"/>
          </w:tcPr>
          <w:p w14:paraId="573CBFA1" w14:textId="77777777" w:rsidR="000E08A8" w:rsidRDefault="00995AE2">
            <w:pPr>
              <w:pStyle w:val="InTableCSmall"/>
            </w:pPr>
            <w:r>
              <w:rPr>
                <w:rFonts w:hint="cs"/>
                <w:rtl/>
              </w:rPr>
              <w:t>55.9</w:t>
            </w:r>
          </w:p>
        </w:tc>
        <w:tc>
          <w:tcPr>
            <w:tcW w:w="1300" w:type="dxa"/>
          </w:tcPr>
          <w:p w14:paraId="509070F5" w14:textId="77777777" w:rsidR="000E08A8" w:rsidRDefault="00995AE2">
            <w:pPr>
              <w:pStyle w:val="InTableCSmall"/>
            </w:pPr>
            <w:r>
              <w:rPr>
                <w:rFonts w:hint="cs"/>
                <w:b/>
                <w:bCs/>
                <w:rtl/>
              </w:rPr>
              <w:t>60.4</w:t>
            </w:r>
          </w:p>
        </w:tc>
        <w:tc>
          <w:tcPr>
            <w:tcW w:w="1600" w:type="dxa"/>
          </w:tcPr>
          <w:p w14:paraId="504A4F4E" w14:textId="77777777" w:rsidR="000E08A8" w:rsidRDefault="00995AE2">
            <w:pPr>
              <w:pStyle w:val="InTableCSmall"/>
            </w:pPr>
            <w:r>
              <w:rPr>
                <w:rFonts w:hint="cs"/>
                <w:rtl/>
              </w:rPr>
              <w:t>—</w:t>
            </w:r>
          </w:p>
        </w:tc>
      </w:tr>
      <w:tr w:rsidR="000E08A8" w14:paraId="2E8232D2" w14:textId="77777777" w:rsidTr="000E08A8">
        <w:tc>
          <w:tcPr>
            <w:tcW w:w="2300" w:type="dxa"/>
          </w:tcPr>
          <w:p w14:paraId="6E3EC35D" w14:textId="77777777" w:rsidR="000E08A8" w:rsidRDefault="00995AE2">
            <w:pPr>
              <w:pStyle w:val="InTableCSmall"/>
            </w:pPr>
            <w:r>
              <w:rPr>
                <w:rFonts w:hint="cs"/>
                <w:rtl/>
              </w:rPr>
              <w:t>مرطوب - ظهر</w:t>
            </w:r>
          </w:p>
        </w:tc>
        <w:tc>
          <w:tcPr>
            <w:tcW w:w="1300" w:type="dxa"/>
          </w:tcPr>
          <w:p w14:paraId="78D9B6F3" w14:textId="77777777" w:rsidR="000E08A8" w:rsidRDefault="00995AE2">
            <w:pPr>
              <w:pStyle w:val="InTableCSmall"/>
            </w:pPr>
            <w:r>
              <w:rPr>
                <w:rFonts w:hint="cs"/>
                <w:rtl/>
              </w:rPr>
              <w:t>44.6</w:t>
            </w:r>
          </w:p>
        </w:tc>
        <w:tc>
          <w:tcPr>
            <w:tcW w:w="1300" w:type="dxa"/>
          </w:tcPr>
          <w:p w14:paraId="534C8555" w14:textId="77777777" w:rsidR="000E08A8" w:rsidRDefault="00995AE2">
            <w:pPr>
              <w:pStyle w:val="InTableCSmall"/>
            </w:pPr>
            <w:r>
              <w:rPr>
                <w:rFonts w:hint="cs"/>
                <w:rtl/>
              </w:rPr>
              <w:t>41.9</w:t>
            </w:r>
          </w:p>
        </w:tc>
        <w:tc>
          <w:tcPr>
            <w:tcW w:w="1400" w:type="dxa"/>
          </w:tcPr>
          <w:p w14:paraId="39A3EDDD" w14:textId="77777777" w:rsidR="000E08A8" w:rsidRDefault="00995AE2">
            <w:pPr>
              <w:pStyle w:val="InTableCSmall"/>
            </w:pPr>
            <w:r>
              <w:rPr>
                <w:rFonts w:hint="cs"/>
                <w:rtl/>
              </w:rPr>
              <w:t>51.3</w:t>
            </w:r>
          </w:p>
        </w:tc>
        <w:tc>
          <w:tcPr>
            <w:tcW w:w="1300" w:type="dxa"/>
          </w:tcPr>
          <w:p w14:paraId="60E904E9" w14:textId="77777777" w:rsidR="000E08A8" w:rsidRDefault="00995AE2">
            <w:pPr>
              <w:pStyle w:val="InTableCSmall"/>
            </w:pPr>
            <w:r>
              <w:rPr>
                <w:rFonts w:hint="cs"/>
                <w:b/>
                <w:bCs/>
                <w:rtl/>
              </w:rPr>
              <w:t>57.8</w:t>
            </w:r>
          </w:p>
        </w:tc>
        <w:tc>
          <w:tcPr>
            <w:tcW w:w="1600" w:type="dxa"/>
          </w:tcPr>
          <w:p w14:paraId="666E3F60" w14:textId="77777777" w:rsidR="000E08A8" w:rsidRDefault="00995AE2">
            <w:pPr>
              <w:pStyle w:val="InTableCSmall"/>
            </w:pPr>
            <w:r>
              <w:rPr>
                <w:rFonts w:hint="cs"/>
                <w:rtl/>
              </w:rPr>
              <w:t>4.3</w:t>
            </w:r>
          </w:p>
        </w:tc>
      </w:tr>
      <w:tr w:rsidR="000E08A8" w14:paraId="2792C7E9" w14:textId="77777777" w:rsidTr="000E08A8">
        <w:tc>
          <w:tcPr>
            <w:tcW w:w="2300" w:type="dxa"/>
          </w:tcPr>
          <w:p w14:paraId="53E4802C" w14:textId="77777777" w:rsidR="000E08A8" w:rsidRDefault="00995AE2">
            <w:pPr>
              <w:pStyle w:val="InTableCSmall"/>
            </w:pPr>
            <w:r>
              <w:rPr>
                <w:rFonts w:hint="cs"/>
                <w:rtl/>
              </w:rPr>
              <w:t>باران شدید - ظهر</w:t>
            </w:r>
          </w:p>
        </w:tc>
        <w:tc>
          <w:tcPr>
            <w:tcW w:w="1300" w:type="dxa"/>
          </w:tcPr>
          <w:p w14:paraId="001608AE" w14:textId="77777777" w:rsidR="000E08A8" w:rsidRDefault="00995AE2">
            <w:pPr>
              <w:pStyle w:val="InTableCSmall"/>
            </w:pPr>
            <w:r>
              <w:rPr>
                <w:rFonts w:hint="cs"/>
                <w:rtl/>
              </w:rPr>
              <w:t>33.8</w:t>
            </w:r>
          </w:p>
        </w:tc>
        <w:tc>
          <w:tcPr>
            <w:tcW w:w="1300" w:type="dxa"/>
          </w:tcPr>
          <w:p w14:paraId="6857B5E1" w14:textId="77777777" w:rsidR="000E08A8" w:rsidRDefault="00995AE2">
            <w:pPr>
              <w:pStyle w:val="InTableCSmall"/>
            </w:pPr>
            <w:r>
              <w:rPr>
                <w:rFonts w:hint="cs"/>
                <w:rtl/>
              </w:rPr>
              <w:t>39.6</w:t>
            </w:r>
          </w:p>
        </w:tc>
        <w:tc>
          <w:tcPr>
            <w:tcW w:w="1400" w:type="dxa"/>
          </w:tcPr>
          <w:p w14:paraId="07E95B33" w14:textId="77777777" w:rsidR="000E08A8" w:rsidRDefault="00995AE2">
            <w:pPr>
              <w:pStyle w:val="InTableCSmall"/>
            </w:pPr>
            <w:r>
              <w:rPr>
                <w:rFonts w:hint="cs"/>
                <w:rtl/>
              </w:rPr>
              <w:t>44.1</w:t>
            </w:r>
          </w:p>
        </w:tc>
        <w:tc>
          <w:tcPr>
            <w:tcW w:w="1300" w:type="dxa"/>
          </w:tcPr>
          <w:p w14:paraId="1E5C6834" w14:textId="77777777" w:rsidR="000E08A8" w:rsidRDefault="00995AE2">
            <w:pPr>
              <w:pStyle w:val="InTableCSmall"/>
            </w:pPr>
            <w:r>
              <w:rPr>
                <w:rFonts w:hint="cs"/>
                <w:b/>
                <w:bCs/>
                <w:rtl/>
              </w:rPr>
              <w:t>53.2</w:t>
            </w:r>
          </w:p>
        </w:tc>
        <w:tc>
          <w:tcPr>
            <w:tcW w:w="1600" w:type="dxa"/>
          </w:tcPr>
          <w:p w14:paraId="5A1660F7" w14:textId="77777777" w:rsidR="000E08A8" w:rsidRDefault="00995AE2">
            <w:pPr>
              <w:pStyle w:val="InTableCSmall"/>
            </w:pPr>
            <w:r>
              <w:rPr>
                <w:rFonts w:hint="cs"/>
                <w:rtl/>
              </w:rPr>
              <w:t>11.9</w:t>
            </w:r>
          </w:p>
        </w:tc>
      </w:tr>
      <w:tr w:rsidR="000E08A8" w14:paraId="0985A02E" w14:textId="77777777" w:rsidTr="000E08A8">
        <w:tc>
          <w:tcPr>
            <w:tcW w:w="2300" w:type="dxa"/>
          </w:tcPr>
          <w:p w14:paraId="450C09DD" w14:textId="77777777" w:rsidR="000E08A8" w:rsidRDefault="00995AE2">
            <w:pPr>
              <w:pStyle w:val="InTableCSmall"/>
            </w:pPr>
            <w:r>
              <w:rPr>
                <w:rFonts w:hint="cs"/>
                <w:rtl/>
              </w:rPr>
              <w:t>مه - صبح</w:t>
            </w:r>
          </w:p>
        </w:tc>
        <w:tc>
          <w:tcPr>
            <w:tcW w:w="1300" w:type="dxa"/>
          </w:tcPr>
          <w:p w14:paraId="79E3436A" w14:textId="77777777" w:rsidR="000E08A8" w:rsidRDefault="00995AE2">
            <w:pPr>
              <w:pStyle w:val="InTableCSmall"/>
            </w:pPr>
            <w:r>
              <w:rPr>
                <w:rFonts w:hint="cs"/>
                <w:rtl/>
              </w:rPr>
              <w:t>30.5</w:t>
            </w:r>
          </w:p>
        </w:tc>
        <w:tc>
          <w:tcPr>
            <w:tcW w:w="1300" w:type="dxa"/>
          </w:tcPr>
          <w:p w14:paraId="1E9E3B70" w14:textId="77777777" w:rsidR="000E08A8" w:rsidRDefault="00995AE2">
            <w:pPr>
              <w:pStyle w:val="InTableCSmall"/>
            </w:pPr>
            <w:r>
              <w:rPr>
                <w:rFonts w:hint="cs"/>
                <w:rtl/>
              </w:rPr>
              <w:t>38.8</w:t>
            </w:r>
          </w:p>
        </w:tc>
        <w:tc>
          <w:tcPr>
            <w:tcW w:w="1400" w:type="dxa"/>
          </w:tcPr>
          <w:p w14:paraId="375AE9F7" w14:textId="77777777" w:rsidR="000E08A8" w:rsidRDefault="00995AE2">
            <w:pPr>
              <w:pStyle w:val="InTableCSmall"/>
            </w:pPr>
            <w:r>
              <w:rPr>
                <w:rFonts w:hint="cs"/>
                <w:rtl/>
              </w:rPr>
              <w:t>41.7</w:t>
            </w:r>
          </w:p>
        </w:tc>
        <w:tc>
          <w:tcPr>
            <w:tcW w:w="1300" w:type="dxa"/>
          </w:tcPr>
          <w:p w14:paraId="35CE7E00" w14:textId="77777777" w:rsidR="000E08A8" w:rsidRDefault="00995AE2">
            <w:pPr>
              <w:pStyle w:val="InTableCSmall"/>
            </w:pPr>
            <w:r>
              <w:rPr>
                <w:rFonts w:hint="cs"/>
                <w:b/>
                <w:bCs/>
                <w:rtl/>
              </w:rPr>
              <w:t>51.6</w:t>
            </w:r>
          </w:p>
        </w:tc>
        <w:tc>
          <w:tcPr>
            <w:tcW w:w="1600" w:type="dxa"/>
          </w:tcPr>
          <w:p w14:paraId="4DC49499" w14:textId="77777777" w:rsidR="000E08A8" w:rsidRDefault="00995AE2">
            <w:pPr>
              <w:pStyle w:val="InTableCSmall"/>
            </w:pPr>
            <w:r>
              <w:rPr>
                <w:rFonts w:hint="cs"/>
                <w:rtl/>
              </w:rPr>
              <w:t>14.6</w:t>
            </w:r>
          </w:p>
        </w:tc>
      </w:tr>
      <w:tr w:rsidR="000E08A8" w14:paraId="11E10CF8" w14:textId="77777777" w:rsidTr="000E08A8">
        <w:tc>
          <w:tcPr>
            <w:tcW w:w="2300" w:type="dxa"/>
          </w:tcPr>
          <w:p w14:paraId="665EBC15" w14:textId="77777777" w:rsidR="000E08A8" w:rsidRDefault="00995AE2">
            <w:pPr>
              <w:pStyle w:val="InTableCSmall"/>
            </w:pPr>
            <w:r>
              <w:rPr>
                <w:rFonts w:hint="cs"/>
                <w:rtl/>
              </w:rPr>
              <w:t>صاف - شب</w:t>
            </w:r>
          </w:p>
        </w:tc>
        <w:tc>
          <w:tcPr>
            <w:tcW w:w="1300" w:type="dxa"/>
          </w:tcPr>
          <w:p w14:paraId="5B625462" w14:textId="77777777" w:rsidR="000E08A8" w:rsidRDefault="00995AE2">
            <w:pPr>
              <w:pStyle w:val="InTableCSmall"/>
            </w:pPr>
            <w:r>
              <w:rPr>
                <w:rFonts w:hint="cs"/>
                <w:rtl/>
              </w:rPr>
              <w:t>38.4</w:t>
            </w:r>
          </w:p>
        </w:tc>
        <w:tc>
          <w:tcPr>
            <w:tcW w:w="1300" w:type="dxa"/>
          </w:tcPr>
          <w:p w14:paraId="664C1CE0" w14:textId="77777777" w:rsidR="000E08A8" w:rsidRDefault="00995AE2">
            <w:pPr>
              <w:pStyle w:val="InTableCSmall"/>
            </w:pPr>
            <w:r>
              <w:rPr>
                <w:rFonts w:hint="cs"/>
                <w:rtl/>
              </w:rPr>
              <w:t>41.5</w:t>
            </w:r>
          </w:p>
        </w:tc>
        <w:tc>
          <w:tcPr>
            <w:tcW w:w="1400" w:type="dxa"/>
          </w:tcPr>
          <w:p w14:paraId="10FC9F16" w14:textId="77777777" w:rsidR="000E08A8" w:rsidRDefault="00995AE2">
            <w:pPr>
              <w:pStyle w:val="InTableCSmall"/>
            </w:pPr>
            <w:r>
              <w:rPr>
                <w:rFonts w:hint="cs"/>
                <w:rtl/>
              </w:rPr>
              <w:t>47.6</w:t>
            </w:r>
          </w:p>
        </w:tc>
        <w:tc>
          <w:tcPr>
            <w:tcW w:w="1300" w:type="dxa"/>
          </w:tcPr>
          <w:p w14:paraId="466FBD13" w14:textId="77777777" w:rsidR="000E08A8" w:rsidRDefault="00995AE2">
            <w:pPr>
              <w:pStyle w:val="InTableCSmall"/>
            </w:pPr>
            <w:r>
              <w:rPr>
                <w:rFonts w:hint="cs"/>
                <w:b/>
                <w:bCs/>
                <w:rtl/>
              </w:rPr>
              <w:t>55.1</w:t>
            </w:r>
          </w:p>
        </w:tc>
        <w:tc>
          <w:tcPr>
            <w:tcW w:w="1600" w:type="dxa"/>
          </w:tcPr>
          <w:p w14:paraId="47B55094" w14:textId="77777777" w:rsidR="000E08A8" w:rsidRDefault="00995AE2">
            <w:pPr>
              <w:pStyle w:val="InTableCSmall"/>
            </w:pPr>
            <w:r>
              <w:rPr>
                <w:rFonts w:hint="cs"/>
                <w:rtl/>
              </w:rPr>
              <w:t>8.8</w:t>
            </w:r>
          </w:p>
        </w:tc>
      </w:tr>
      <w:tr w:rsidR="000E08A8" w14:paraId="1CCB1757" w14:textId="77777777" w:rsidTr="000E08A8">
        <w:tc>
          <w:tcPr>
            <w:tcW w:w="2300" w:type="dxa"/>
          </w:tcPr>
          <w:p w14:paraId="01BB3959" w14:textId="77777777" w:rsidR="000E08A8" w:rsidRDefault="00995AE2">
            <w:pPr>
              <w:pStyle w:val="InTableCSmall"/>
            </w:pPr>
            <w:r>
              <w:rPr>
                <w:rFonts w:hint="cs"/>
                <w:rtl/>
              </w:rPr>
              <w:t>باران - شب (خارج از توزیع)</w:t>
            </w:r>
          </w:p>
        </w:tc>
        <w:tc>
          <w:tcPr>
            <w:tcW w:w="1300" w:type="dxa"/>
          </w:tcPr>
          <w:p w14:paraId="0693C81A" w14:textId="77777777" w:rsidR="000E08A8" w:rsidRDefault="00995AE2">
            <w:pPr>
              <w:pStyle w:val="InTableCSmall"/>
            </w:pPr>
            <w:r>
              <w:rPr>
                <w:rFonts w:hint="cs"/>
                <w:rtl/>
              </w:rPr>
              <w:t>27.9</w:t>
            </w:r>
          </w:p>
        </w:tc>
        <w:tc>
          <w:tcPr>
            <w:tcW w:w="1300" w:type="dxa"/>
          </w:tcPr>
          <w:p w14:paraId="6E704CD6" w14:textId="77777777" w:rsidR="000E08A8" w:rsidRDefault="00995AE2">
            <w:pPr>
              <w:pStyle w:val="InTableCSmall"/>
            </w:pPr>
            <w:r>
              <w:rPr>
                <w:rFonts w:hint="cs"/>
                <w:rtl/>
              </w:rPr>
              <w:t>38.2</w:t>
            </w:r>
          </w:p>
        </w:tc>
        <w:tc>
          <w:tcPr>
            <w:tcW w:w="1400" w:type="dxa"/>
          </w:tcPr>
          <w:p w14:paraId="654091D6" w14:textId="77777777" w:rsidR="000E08A8" w:rsidRDefault="00995AE2">
            <w:pPr>
              <w:pStyle w:val="InTableCSmall"/>
            </w:pPr>
            <w:r>
              <w:rPr>
                <w:rFonts w:hint="cs"/>
                <w:rtl/>
              </w:rPr>
              <w:t>40.3</w:t>
            </w:r>
          </w:p>
        </w:tc>
        <w:tc>
          <w:tcPr>
            <w:tcW w:w="1300" w:type="dxa"/>
          </w:tcPr>
          <w:p w14:paraId="7927A338" w14:textId="77777777" w:rsidR="000E08A8" w:rsidRDefault="00995AE2">
            <w:pPr>
              <w:pStyle w:val="InTableCSmall"/>
            </w:pPr>
            <w:r>
              <w:rPr>
                <w:rFonts w:hint="cs"/>
                <w:b/>
                <w:bCs/>
                <w:rtl/>
              </w:rPr>
              <w:t>50.8</w:t>
            </w:r>
          </w:p>
        </w:tc>
        <w:tc>
          <w:tcPr>
            <w:tcW w:w="1600" w:type="dxa"/>
          </w:tcPr>
          <w:p w14:paraId="00AD8B71" w14:textId="77777777" w:rsidR="000E08A8" w:rsidRDefault="00995AE2">
            <w:pPr>
              <w:pStyle w:val="InTableCSmall"/>
            </w:pPr>
            <w:r>
              <w:rPr>
                <w:rFonts w:hint="cs"/>
                <w:rtl/>
              </w:rPr>
              <w:t>15.9</w:t>
            </w:r>
          </w:p>
        </w:tc>
      </w:tr>
    </w:tbl>
    <w:p w14:paraId="364B1B4E" w14:textId="77777777" w:rsidR="000E08A8" w:rsidRDefault="000E08A8"/>
    <w:p w14:paraId="7A63553D" w14:textId="77777777" w:rsidR="000E08A8" w:rsidRDefault="00995AE2">
      <w:pPr>
        <w:pStyle w:val="InPicture"/>
      </w:pPr>
      <w:r>
        <w:rPr>
          <w:noProof/>
        </w:rPr>
        <w:lastRenderedPageBreak/>
        <w:drawing>
          <wp:inline distT="0" distB="0" distL="0" distR="0" wp14:anchorId="76C5C907" wp14:editId="1CBDF726">
            <wp:extent cx="5220000" cy="2643461"/>
            <wp:effectExtent l="0" t="0" r="0" b="0"/>
            <wp:docPr id="109" name="Fig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109"/>
                    <pic:cNvPicPr>
                      <a:picLocks noChangeAspect="1" noChangeArrowheads="1"/>
                    </pic:cNvPicPr>
                  </pic:nvPicPr>
                  <pic:blipFill>
                    <a:blip r:embed="rId32"/>
                    <a:srcRect/>
                    <a:stretch>
                      <a:fillRect/>
                    </a:stretch>
                  </pic:blipFill>
                  <pic:spPr bwMode="auto">
                    <a:xfrm>
                      <a:off x="0" y="0"/>
                      <a:ext cx="5220000" cy="2643461"/>
                    </a:xfrm>
                    <a:prstGeom prst="rect">
                      <a:avLst/>
                    </a:prstGeom>
                    <a:noFill/>
                    <a:ln>
                      <a:noFill/>
                    </a:ln>
                  </pic:spPr>
                </pic:pic>
              </a:graphicData>
            </a:graphic>
          </wp:inline>
        </w:drawing>
      </w:r>
    </w:p>
    <w:p w14:paraId="4FC9FBD9" w14:textId="2F9BA916" w:rsidR="000E08A8" w:rsidRDefault="00995AE2">
      <w:pPr>
        <w:pStyle w:val="PicTitle"/>
      </w:pPr>
      <w:bookmarkStart w:id="67" w:name="_Toc235212725"/>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3</w:t>
      </w:r>
      <w:r>
        <w:fldChar w:fldCharType="end"/>
      </w:r>
      <w:r>
        <w:rPr>
          <w:rFonts w:hint="cs"/>
          <w:rtl/>
        </w:rPr>
        <w:t xml:space="preserve">  امتیاز رانندگی در شرایط مختلف جوی و روشنایی</w:t>
      </w:r>
      <w:bookmarkEnd w:id="67"/>
    </w:p>
    <w:p w14:paraId="12CF82E2" w14:textId="77777777" w:rsidR="000E08A8" w:rsidRDefault="00995AE2">
      <w:r>
        <w:rPr>
          <w:rFonts w:hint="cs"/>
          <w:rtl/>
        </w:rPr>
        <w:t>سه مشاهده کلیدی از این نتایج استخراج می‌شود. نخست، مدل تک‌حسگری دوربین در باران شدید و شب به‌شدت تخریب می‌شود (تا ۴۵ درصد افت)، در حالی که مدل لیدار-تنها افت اندکی دارد اما سقف عملکرد پایینی دارد؛ این دقیقاً همان الگوی مکمل‌بودن حسگرها است. دوم، افت نسبی ر</w:t>
      </w:r>
      <w:r>
        <w:rPr>
          <w:rFonts w:hint="cs"/>
          <w:rtl/>
        </w:rPr>
        <w:t xml:space="preserve">وش پیشنهادی در بدترین شرایط (۱۵٫۹ درصد) کمتر از نصف افت </w:t>
      </w:r>
      <w:r>
        <w:t>TransFuser</w:t>
      </w:r>
      <w:r>
        <w:rPr>
          <w:rFonts w:hint="cs"/>
          <w:rtl/>
        </w:rPr>
        <w:t xml:space="preserve"> (۲۷٫۹ درصد) است؛ برتری‌ای که به دروازه اطمینان و آموزش با حذف تصادفی حسگر نسبت داده می‌شود و در مطالعه فروگذاری تفکیک خواهد شد. سوم، برتری مطلق روش پیشنهادی در شرایط خارج از توزیع (۵۰٫۸ در </w:t>
      </w:r>
      <w:r>
        <w:rPr>
          <w:rFonts w:hint="cs"/>
          <w:rtl/>
        </w:rPr>
        <w:t>برابر ۴۰٫۳) نشان می‌دهد ترکیب آگاه از اطمینان، اثر مسئله توزیع دنباله‌دار را به‌طور مؤثر کاهش می‌دهد.</w:t>
      </w:r>
    </w:p>
    <w:p w14:paraId="3DDCE3C8" w14:textId="77777777" w:rsidR="000E08A8" w:rsidRDefault="00995AE2">
      <w:pPr>
        <w:pStyle w:val="Heading3"/>
      </w:pPr>
      <w:bookmarkStart w:id="68" w:name="_Toc235212704"/>
      <w:r>
        <w:rPr>
          <w:rFonts w:hint="cs"/>
          <w:rtl/>
        </w:rPr>
        <w:t>استواری در برابر اختلال حسگر</w:t>
      </w:r>
      <w:bookmarkEnd w:id="68"/>
    </w:p>
    <w:p w14:paraId="5E1B34AA" w14:textId="77777777" w:rsidR="000E08A8" w:rsidRDefault="00995AE2">
      <w:r>
        <w:rPr>
          <w:rFonts w:hint="cs"/>
          <w:rtl/>
        </w:rPr>
        <w:t>در سناریوی دوم، خرابی سخت‌افزاری حسگر با حذف تصادفی درصدی از فریم‌های لیدار در زمان ارزیابی شبیه‌سازی شد؛ فریم حذف‌شده با نشا</w:t>
      </w:r>
      <w:r>
        <w:rPr>
          <w:rFonts w:hint="cs"/>
          <w:rtl/>
        </w:rPr>
        <w:t>نه «وجه غایب» جایگزین می‌شود. شكل ‏5‏.‏‌4 امتیاز رانندگی را بر حسب نرخ افت فریم نشان می‌دهد.</w:t>
      </w:r>
    </w:p>
    <w:p w14:paraId="54C042C3" w14:textId="77777777" w:rsidR="000E08A8" w:rsidRDefault="00995AE2">
      <w:pPr>
        <w:pStyle w:val="InPicture"/>
      </w:pPr>
      <w:r>
        <w:rPr>
          <w:noProof/>
        </w:rPr>
        <w:lastRenderedPageBreak/>
        <w:drawing>
          <wp:inline distT="0" distB="0" distL="0" distR="0" wp14:anchorId="3EBF2BF8" wp14:editId="4706A7A7">
            <wp:extent cx="4946904" cy="2697480"/>
            <wp:effectExtent l="0" t="0" r="0" b="0"/>
            <wp:docPr id="110" nam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110"/>
                    <pic:cNvPicPr>
                      <a:picLocks noChangeAspect="1" noChangeArrowheads="1"/>
                    </pic:cNvPicPr>
                  </pic:nvPicPr>
                  <pic:blipFill>
                    <a:blip r:embed="rId33"/>
                    <a:srcRect/>
                    <a:stretch>
                      <a:fillRect/>
                    </a:stretch>
                  </pic:blipFill>
                  <pic:spPr bwMode="auto">
                    <a:xfrm>
                      <a:off x="0" y="0"/>
                      <a:ext cx="4946904" cy="2697480"/>
                    </a:xfrm>
                    <a:prstGeom prst="rect">
                      <a:avLst/>
                    </a:prstGeom>
                    <a:noFill/>
                    <a:ln>
                      <a:noFill/>
                    </a:ln>
                  </pic:spPr>
                </pic:pic>
              </a:graphicData>
            </a:graphic>
          </wp:inline>
        </w:drawing>
      </w:r>
    </w:p>
    <w:p w14:paraId="6ECE06FB" w14:textId="270114E1" w:rsidR="000E08A8" w:rsidRDefault="00995AE2">
      <w:pPr>
        <w:pStyle w:val="PicTitle"/>
      </w:pPr>
      <w:bookmarkStart w:id="69" w:name="_Toc235212726"/>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4</w:t>
      </w:r>
      <w:r>
        <w:fldChar w:fldCharType="end"/>
      </w:r>
      <w:r>
        <w:rPr>
          <w:rFonts w:hint="cs"/>
          <w:rtl/>
        </w:rPr>
        <w:t xml:space="preserve">  استواری در برابر نرخ افت فریم لیدار</w:t>
      </w:r>
      <w:bookmarkEnd w:id="69"/>
    </w:p>
    <w:p w14:paraId="70EECAB5" w14:textId="77777777" w:rsidR="000E08A8" w:rsidRDefault="00995AE2">
      <w:r>
        <w:rPr>
          <w:rFonts w:hint="cs"/>
          <w:rtl/>
        </w:rPr>
        <w:t>مدل پیشنهادی با آموزش حذف تصادفی، در نرخ افت ۵۰ درصد همچنان امتیا</w:t>
      </w:r>
      <w:r>
        <w:rPr>
          <w:rFonts w:hint="cs"/>
          <w:rtl/>
        </w:rPr>
        <w:t xml:space="preserve">ز ۴۵٫۷ را حفظ می‌کند؛ یعنی تخریبی مطبوع و تقریباً خطی. در مقابل، همان معماری بدون این راهبرد آموزشی و نیز </w:t>
      </w:r>
      <w:r>
        <w:t>TransFuser</w:t>
      </w:r>
      <w:r>
        <w:rPr>
          <w:rFonts w:hint="cs"/>
          <w:rtl/>
        </w:rPr>
        <w:t xml:space="preserve"> با شیب تندی فرو می‌ریزند و به ترتیب به ۲۹٫۴ و ۲۶٫۱ می‌رسند — حتی پایین‌تر از مدل دوربین-تنها در شرایط عادی. این نتیجه تأیید می‌کند که استوا</w:t>
      </w:r>
      <w:r>
        <w:rPr>
          <w:rFonts w:hint="cs"/>
          <w:rtl/>
        </w:rPr>
        <w:t>ری در برابر خرابی حسگر، خاصیتی نیست که صرفاً از معماری چندوجهی «به ارث برسد»؛ بلکه باید به‌صورت صریح در فرایند آموزش القا شود.</w:t>
      </w:r>
    </w:p>
    <w:p w14:paraId="13E387F4" w14:textId="77777777" w:rsidR="000E08A8" w:rsidRDefault="00995AE2">
      <w:pPr>
        <w:pStyle w:val="Heading2"/>
      </w:pPr>
      <w:bookmarkStart w:id="70" w:name="_Toc235212705"/>
      <w:r>
        <w:rPr>
          <w:rFonts w:hint="cs"/>
          <w:rtl/>
        </w:rPr>
        <w:t>مطالعه فروگذاری</w:t>
      </w:r>
      <w:bookmarkEnd w:id="70"/>
    </w:p>
    <w:p w14:paraId="1AE35B68" w14:textId="77777777" w:rsidR="000E08A8" w:rsidRDefault="00995AE2">
      <w:r>
        <w:rPr>
          <w:rFonts w:hint="cs"/>
          <w:rtl/>
        </w:rPr>
        <w:t>برای تفکیک سهم هر جزء معماری، یک مطالعه فروگذاری</w:t>
      </w:r>
      <w:r>
        <w:rPr>
          <w:rStyle w:val="FootnoteReference"/>
          <w:rtl/>
        </w:rPr>
        <w:footnoteReference w:id="35"/>
      </w:r>
      <w:r>
        <w:rPr>
          <w:rFonts w:hint="cs"/>
          <w:rtl/>
        </w:rPr>
        <w:t xml:space="preserve"> انجام شد که در آن راهبرد ترکیب و اجزای </w:t>
      </w:r>
      <w:r>
        <w:t>EGCA</w:t>
      </w:r>
      <w:r>
        <w:rPr>
          <w:rFonts w:hint="cs"/>
          <w:rtl/>
        </w:rPr>
        <w:t xml:space="preserve"> به‌صورت کنترل‌شده تغییر داده شدند؛ همه پیکربندی‌ها با داده و بودجه آموزشی یکسان آموزش دیدند. نتایج در جدول ‏5‏.‏5 و شكل ‏5‏.‏‌5 آمده‌است.</w:t>
      </w:r>
    </w:p>
    <w:p w14:paraId="1F366E5D" w14:textId="36F43B25" w:rsidR="000E08A8" w:rsidRDefault="00995AE2">
      <w:pPr>
        <w:pStyle w:val="TableTitle"/>
      </w:pPr>
      <w:bookmarkStart w:id="71" w:name="_Toc235212737"/>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5</w:t>
      </w:r>
      <w:r>
        <w:fldChar w:fldCharType="end"/>
      </w:r>
      <w:r>
        <w:rPr>
          <w:rFonts w:hint="cs"/>
          <w:rtl/>
        </w:rPr>
        <w:t xml:space="preserve">  نتایج مطالعه فروگذاری</w:t>
      </w:r>
      <w:bookmarkEnd w:id="71"/>
    </w:p>
    <w:tbl>
      <w:tblPr>
        <w:tblStyle w:val="TableStyle"/>
        <w:bidiVisual/>
        <w:tblW w:w="0" w:type="auto"/>
        <w:tblLook w:val="0620" w:firstRow="1" w:lastRow="0" w:firstColumn="0" w:lastColumn="0" w:noHBand="1" w:noVBand="1"/>
      </w:tblPr>
      <w:tblGrid>
        <w:gridCol w:w="3700"/>
        <w:gridCol w:w="1300"/>
        <w:gridCol w:w="1500"/>
        <w:gridCol w:w="1600"/>
      </w:tblGrid>
      <w:tr w:rsidR="000E08A8" w14:paraId="582F3B81"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3700" w:type="dxa"/>
          </w:tcPr>
          <w:p w14:paraId="0634A780" w14:textId="77777777" w:rsidR="000E08A8" w:rsidRDefault="00995AE2">
            <w:pPr>
              <w:pStyle w:val="InTableCB"/>
            </w:pPr>
            <w:r>
              <w:rPr>
                <w:rFonts w:hint="cs"/>
                <w:rtl/>
              </w:rPr>
              <w:lastRenderedPageBreak/>
              <w:t>پیکربندی</w:t>
            </w:r>
          </w:p>
        </w:tc>
        <w:tc>
          <w:tcPr>
            <w:tcW w:w="1300" w:type="dxa"/>
          </w:tcPr>
          <w:p w14:paraId="2D0A9871" w14:textId="77777777" w:rsidR="000E08A8" w:rsidRDefault="00995AE2">
            <w:pPr>
              <w:pStyle w:val="InTableCB"/>
            </w:pPr>
            <w:r>
              <w:t>DS</w:t>
            </w:r>
            <w:r>
              <w:rPr>
                <w:rFonts w:hint="cs"/>
                <w:rtl/>
              </w:rPr>
              <w:t xml:space="preserve"> ↑</w:t>
            </w:r>
          </w:p>
        </w:tc>
        <w:tc>
          <w:tcPr>
            <w:tcW w:w="1500" w:type="dxa"/>
          </w:tcPr>
          <w:p w14:paraId="0A86F0B5" w14:textId="77777777" w:rsidR="000E08A8" w:rsidRDefault="00995AE2">
            <w:pPr>
              <w:pStyle w:val="InTableCB"/>
            </w:pPr>
            <w:r>
              <w:t>RC</w:t>
            </w:r>
            <w:r>
              <w:rPr>
                <w:rFonts w:hint="cs"/>
                <w:rtl/>
              </w:rPr>
              <w:t xml:space="preserve"> (%) ↑</w:t>
            </w:r>
          </w:p>
        </w:tc>
        <w:tc>
          <w:tcPr>
            <w:tcW w:w="1600" w:type="dxa"/>
          </w:tcPr>
          <w:p w14:paraId="75CD186E" w14:textId="77777777" w:rsidR="000E08A8" w:rsidRDefault="00995AE2">
            <w:pPr>
              <w:pStyle w:val="InTableCB"/>
            </w:pPr>
            <w:r>
              <w:rPr>
                <w:rFonts w:hint="cs"/>
                <w:rtl/>
              </w:rPr>
              <w:t>تأخیر (</w:t>
            </w:r>
            <w:r>
              <w:t>ms</w:t>
            </w:r>
            <w:r>
              <w:rPr>
                <w:rFonts w:hint="cs"/>
                <w:rtl/>
              </w:rPr>
              <w:t>) ↓</w:t>
            </w:r>
          </w:p>
        </w:tc>
      </w:tr>
      <w:tr w:rsidR="000E08A8" w14:paraId="07B08C17" w14:textId="77777777" w:rsidTr="000E08A8">
        <w:tc>
          <w:tcPr>
            <w:tcW w:w="3700" w:type="dxa"/>
          </w:tcPr>
          <w:p w14:paraId="270AB455" w14:textId="77777777" w:rsidR="000E08A8" w:rsidRDefault="00995AE2">
            <w:pPr>
              <w:pStyle w:val="InTableC"/>
            </w:pPr>
            <w:r>
              <w:rPr>
                <w:rFonts w:hint="cs"/>
                <w:rtl/>
              </w:rPr>
              <w:t>ترکیب زودهنگام (الحاق ورودی)</w:t>
            </w:r>
          </w:p>
        </w:tc>
        <w:tc>
          <w:tcPr>
            <w:tcW w:w="1300" w:type="dxa"/>
          </w:tcPr>
          <w:p w14:paraId="60B4ED01" w14:textId="77777777" w:rsidR="000E08A8" w:rsidRDefault="00995AE2">
            <w:pPr>
              <w:pStyle w:val="InTableC"/>
            </w:pPr>
            <w:r>
              <w:rPr>
                <w:rFonts w:hint="cs"/>
                <w:rtl/>
              </w:rPr>
              <w:t>41.3</w:t>
            </w:r>
          </w:p>
        </w:tc>
        <w:tc>
          <w:tcPr>
            <w:tcW w:w="1500" w:type="dxa"/>
          </w:tcPr>
          <w:p w14:paraId="17F52E2F" w14:textId="77777777" w:rsidR="000E08A8" w:rsidRDefault="00995AE2">
            <w:pPr>
              <w:pStyle w:val="InTableC"/>
            </w:pPr>
            <w:r>
              <w:rPr>
                <w:rFonts w:hint="cs"/>
                <w:rtl/>
              </w:rPr>
              <w:t>72.8</w:t>
            </w:r>
          </w:p>
        </w:tc>
        <w:tc>
          <w:tcPr>
            <w:tcW w:w="1600" w:type="dxa"/>
          </w:tcPr>
          <w:p w14:paraId="33F98D5A" w14:textId="77777777" w:rsidR="000E08A8" w:rsidRDefault="00995AE2">
            <w:pPr>
              <w:pStyle w:val="InTableC"/>
            </w:pPr>
            <w:r>
              <w:rPr>
                <w:rFonts w:hint="cs"/>
                <w:rtl/>
              </w:rPr>
              <w:t>35</w:t>
            </w:r>
          </w:p>
        </w:tc>
      </w:tr>
      <w:tr w:rsidR="000E08A8" w14:paraId="7AF76D23" w14:textId="77777777" w:rsidTr="000E08A8">
        <w:tc>
          <w:tcPr>
            <w:tcW w:w="3700" w:type="dxa"/>
          </w:tcPr>
          <w:p w14:paraId="1AFB1265" w14:textId="77777777" w:rsidR="000E08A8" w:rsidRDefault="00995AE2">
            <w:pPr>
              <w:pStyle w:val="InTableC"/>
            </w:pPr>
            <w:r>
              <w:rPr>
                <w:rFonts w:hint="cs"/>
                <w:rtl/>
              </w:rPr>
              <w:t>ترکیب دیرهنگام (میانگین تصمیم)</w:t>
            </w:r>
          </w:p>
        </w:tc>
        <w:tc>
          <w:tcPr>
            <w:tcW w:w="1300" w:type="dxa"/>
          </w:tcPr>
          <w:p w14:paraId="2CFD5D79" w14:textId="77777777" w:rsidR="000E08A8" w:rsidRDefault="00995AE2">
            <w:pPr>
              <w:pStyle w:val="InTableC"/>
            </w:pPr>
            <w:r>
              <w:rPr>
                <w:rFonts w:hint="cs"/>
                <w:rtl/>
              </w:rPr>
              <w:t>39.8</w:t>
            </w:r>
          </w:p>
        </w:tc>
        <w:tc>
          <w:tcPr>
            <w:tcW w:w="1500" w:type="dxa"/>
          </w:tcPr>
          <w:p w14:paraId="0EF7A7F4" w14:textId="77777777" w:rsidR="000E08A8" w:rsidRDefault="00995AE2">
            <w:pPr>
              <w:pStyle w:val="InTableC"/>
            </w:pPr>
            <w:r>
              <w:rPr>
                <w:rFonts w:hint="cs"/>
                <w:rtl/>
              </w:rPr>
              <w:t>70.1</w:t>
            </w:r>
          </w:p>
        </w:tc>
        <w:tc>
          <w:tcPr>
            <w:tcW w:w="1600" w:type="dxa"/>
          </w:tcPr>
          <w:p w14:paraId="4DF2E992" w14:textId="77777777" w:rsidR="000E08A8" w:rsidRDefault="00995AE2">
            <w:pPr>
              <w:pStyle w:val="InTableC"/>
            </w:pPr>
            <w:r>
              <w:rPr>
                <w:rFonts w:hint="cs"/>
                <w:rtl/>
              </w:rPr>
              <w:t>41</w:t>
            </w:r>
          </w:p>
        </w:tc>
      </w:tr>
      <w:tr w:rsidR="000E08A8" w14:paraId="3E70C322" w14:textId="77777777" w:rsidTr="000E08A8">
        <w:tc>
          <w:tcPr>
            <w:tcW w:w="3700" w:type="dxa"/>
          </w:tcPr>
          <w:p w14:paraId="0122D586" w14:textId="77777777" w:rsidR="000E08A8" w:rsidRDefault="00995AE2">
            <w:pPr>
              <w:pStyle w:val="InTableC"/>
            </w:pPr>
            <w:r>
              <w:rPr>
                <w:rFonts w:hint="cs"/>
                <w:rtl/>
              </w:rPr>
              <w:t>ترکیب میانی الحاقی (بدون توجه)</w:t>
            </w:r>
          </w:p>
        </w:tc>
        <w:tc>
          <w:tcPr>
            <w:tcW w:w="1300" w:type="dxa"/>
          </w:tcPr>
          <w:p w14:paraId="30662842" w14:textId="77777777" w:rsidR="000E08A8" w:rsidRDefault="00995AE2">
            <w:pPr>
              <w:pStyle w:val="InTableC"/>
            </w:pPr>
            <w:r>
              <w:rPr>
                <w:rFonts w:hint="cs"/>
                <w:rtl/>
              </w:rPr>
              <w:t>46.5</w:t>
            </w:r>
          </w:p>
        </w:tc>
        <w:tc>
          <w:tcPr>
            <w:tcW w:w="1500" w:type="dxa"/>
          </w:tcPr>
          <w:p w14:paraId="5A2336C1" w14:textId="77777777" w:rsidR="000E08A8" w:rsidRDefault="00995AE2">
            <w:pPr>
              <w:pStyle w:val="InTableC"/>
            </w:pPr>
            <w:r>
              <w:rPr>
                <w:rFonts w:hint="cs"/>
                <w:rtl/>
              </w:rPr>
              <w:t>78.9</w:t>
            </w:r>
          </w:p>
        </w:tc>
        <w:tc>
          <w:tcPr>
            <w:tcW w:w="1600" w:type="dxa"/>
          </w:tcPr>
          <w:p w14:paraId="13F87A19" w14:textId="77777777" w:rsidR="000E08A8" w:rsidRDefault="00995AE2">
            <w:pPr>
              <w:pStyle w:val="InTableC"/>
            </w:pPr>
            <w:r>
              <w:rPr>
                <w:rFonts w:hint="cs"/>
                <w:rtl/>
              </w:rPr>
              <w:t>36</w:t>
            </w:r>
          </w:p>
        </w:tc>
      </w:tr>
      <w:tr w:rsidR="000E08A8" w14:paraId="04B5FA2C" w14:textId="77777777" w:rsidTr="000E08A8">
        <w:tc>
          <w:tcPr>
            <w:tcW w:w="3700" w:type="dxa"/>
          </w:tcPr>
          <w:p w14:paraId="06FAD615" w14:textId="77777777" w:rsidR="000E08A8" w:rsidRDefault="00995AE2">
            <w:pPr>
              <w:pStyle w:val="InTableC"/>
            </w:pPr>
            <w:r>
              <w:rPr>
                <w:rFonts w:hint="cs"/>
                <w:rtl/>
              </w:rPr>
              <w:t xml:space="preserve">توجه متقابل کامل </w:t>
            </w:r>
            <w:r>
              <w:t>O</w:t>
            </w:r>
            <w:r>
              <w:rPr>
                <w:rFonts w:hint="cs"/>
                <w:rtl/>
              </w:rPr>
              <w:t>(</w:t>
            </w:r>
            <w:r>
              <w:t>N</w:t>
            </w:r>
            <w:r>
              <w:rPr>
                <w:rFonts w:hint="cs"/>
                <w:rtl/>
              </w:rPr>
              <w:t>²)</w:t>
            </w:r>
          </w:p>
        </w:tc>
        <w:tc>
          <w:tcPr>
            <w:tcW w:w="1300" w:type="dxa"/>
          </w:tcPr>
          <w:p w14:paraId="5FF3983A" w14:textId="77777777" w:rsidR="000E08A8" w:rsidRDefault="00995AE2">
            <w:pPr>
              <w:pStyle w:val="InTableC"/>
            </w:pPr>
            <w:r>
              <w:rPr>
                <w:rFonts w:hint="cs"/>
                <w:rtl/>
              </w:rPr>
              <w:t>53.9</w:t>
            </w:r>
          </w:p>
        </w:tc>
        <w:tc>
          <w:tcPr>
            <w:tcW w:w="1500" w:type="dxa"/>
          </w:tcPr>
          <w:p w14:paraId="1F23D68B" w14:textId="77777777" w:rsidR="000E08A8" w:rsidRDefault="00995AE2">
            <w:pPr>
              <w:pStyle w:val="InTableC"/>
            </w:pPr>
            <w:r>
              <w:rPr>
                <w:rFonts w:hint="cs"/>
                <w:rtl/>
              </w:rPr>
              <w:t>85.0</w:t>
            </w:r>
          </w:p>
        </w:tc>
        <w:tc>
          <w:tcPr>
            <w:tcW w:w="1600" w:type="dxa"/>
          </w:tcPr>
          <w:p w14:paraId="3CEA546F" w14:textId="77777777" w:rsidR="000E08A8" w:rsidRDefault="00995AE2">
            <w:pPr>
              <w:pStyle w:val="InTableC"/>
            </w:pPr>
            <w:r>
              <w:rPr>
                <w:rFonts w:hint="cs"/>
                <w:rtl/>
              </w:rPr>
              <w:t>48</w:t>
            </w:r>
          </w:p>
        </w:tc>
      </w:tr>
      <w:tr w:rsidR="000E08A8" w14:paraId="08900B60" w14:textId="77777777" w:rsidTr="000E08A8">
        <w:tc>
          <w:tcPr>
            <w:tcW w:w="3700" w:type="dxa"/>
          </w:tcPr>
          <w:p w14:paraId="544B2746" w14:textId="77777777" w:rsidR="000E08A8" w:rsidRDefault="00995AE2">
            <w:pPr>
              <w:pStyle w:val="InTableC"/>
            </w:pPr>
            <w:r>
              <w:t>EGCA</w:t>
            </w:r>
            <w:r>
              <w:rPr>
                <w:rFonts w:hint="cs"/>
                <w:rtl/>
              </w:rPr>
              <w:t xml:space="preserve"> بدون دروازه اطمینان</w:t>
            </w:r>
          </w:p>
        </w:tc>
        <w:tc>
          <w:tcPr>
            <w:tcW w:w="1300" w:type="dxa"/>
          </w:tcPr>
          <w:p w14:paraId="622E9898" w14:textId="77777777" w:rsidR="000E08A8" w:rsidRDefault="00995AE2">
            <w:pPr>
              <w:pStyle w:val="InTableC"/>
            </w:pPr>
            <w:r>
              <w:rPr>
                <w:rFonts w:hint="cs"/>
                <w:rtl/>
              </w:rPr>
              <w:t>54.3</w:t>
            </w:r>
          </w:p>
        </w:tc>
        <w:tc>
          <w:tcPr>
            <w:tcW w:w="1500" w:type="dxa"/>
          </w:tcPr>
          <w:p w14:paraId="30A0FC33" w14:textId="77777777" w:rsidR="000E08A8" w:rsidRDefault="00995AE2">
            <w:pPr>
              <w:pStyle w:val="InTableC"/>
            </w:pPr>
            <w:r>
              <w:rPr>
                <w:rFonts w:hint="cs"/>
                <w:rtl/>
              </w:rPr>
              <w:t>85.6</w:t>
            </w:r>
          </w:p>
        </w:tc>
        <w:tc>
          <w:tcPr>
            <w:tcW w:w="1600" w:type="dxa"/>
          </w:tcPr>
          <w:p w14:paraId="2AF80978" w14:textId="77777777" w:rsidR="000E08A8" w:rsidRDefault="00995AE2">
            <w:pPr>
              <w:pStyle w:val="InTableC"/>
            </w:pPr>
            <w:r>
              <w:rPr>
                <w:rFonts w:hint="cs"/>
                <w:rtl/>
              </w:rPr>
              <w:t>38</w:t>
            </w:r>
          </w:p>
        </w:tc>
      </w:tr>
      <w:tr w:rsidR="000E08A8" w14:paraId="6C5569B8" w14:textId="77777777" w:rsidTr="000E08A8">
        <w:tc>
          <w:tcPr>
            <w:tcW w:w="3700" w:type="dxa"/>
          </w:tcPr>
          <w:p w14:paraId="19111FFE" w14:textId="77777777" w:rsidR="000E08A8" w:rsidRDefault="00995AE2">
            <w:pPr>
              <w:pStyle w:val="InTableC"/>
            </w:pPr>
            <w:r>
              <w:t>EGCA</w:t>
            </w:r>
            <w:r>
              <w:rPr>
                <w:rFonts w:hint="cs"/>
                <w:rtl/>
              </w:rPr>
              <w:t xml:space="preserve"> بدون حذف تصادفی حسگر</w:t>
            </w:r>
          </w:p>
        </w:tc>
        <w:tc>
          <w:tcPr>
            <w:tcW w:w="1300" w:type="dxa"/>
          </w:tcPr>
          <w:p w14:paraId="41051D01" w14:textId="77777777" w:rsidR="000E08A8" w:rsidRDefault="00995AE2">
            <w:pPr>
              <w:pStyle w:val="InTableC"/>
            </w:pPr>
            <w:r>
              <w:rPr>
                <w:rFonts w:hint="cs"/>
                <w:rtl/>
              </w:rPr>
              <w:t>55.2</w:t>
            </w:r>
          </w:p>
        </w:tc>
        <w:tc>
          <w:tcPr>
            <w:tcW w:w="1500" w:type="dxa"/>
          </w:tcPr>
          <w:p w14:paraId="7C367F02" w14:textId="77777777" w:rsidR="000E08A8" w:rsidRDefault="00995AE2">
            <w:pPr>
              <w:pStyle w:val="InTableC"/>
            </w:pPr>
            <w:r>
              <w:rPr>
                <w:rFonts w:hint="cs"/>
                <w:rtl/>
              </w:rPr>
              <w:t>86.4</w:t>
            </w:r>
          </w:p>
        </w:tc>
        <w:tc>
          <w:tcPr>
            <w:tcW w:w="1600" w:type="dxa"/>
          </w:tcPr>
          <w:p w14:paraId="51B37326" w14:textId="77777777" w:rsidR="000E08A8" w:rsidRDefault="00995AE2">
            <w:pPr>
              <w:pStyle w:val="InTableC"/>
            </w:pPr>
            <w:r>
              <w:rPr>
                <w:rFonts w:hint="cs"/>
                <w:rtl/>
              </w:rPr>
              <w:t>39</w:t>
            </w:r>
          </w:p>
        </w:tc>
      </w:tr>
      <w:tr w:rsidR="000E08A8" w14:paraId="03D7832B" w14:textId="77777777" w:rsidTr="000E08A8">
        <w:tc>
          <w:tcPr>
            <w:tcW w:w="3700" w:type="dxa"/>
          </w:tcPr>
          <w:p w14:paraId="23C5ADC8" w14:textId="77777777" w:rsidR="000E08A8" w:rsidRDefault="00995AE2">
            <w:pPr>
              <w:pStyle w:val="InTableC"/>
            </w:pPr>
            <w:r>
              <w:t>EGCA</w:t>
            </w:r>
            <w:r>
              <w:rPr>
                <w:rFonts w:hint="cs"/>
                <w:rtl/>
              </w:rPr>
              <w:t xml:space="preserve"> بدون سرپرست‌های کمکی</w:t>
            </w:r>
          </w:p>
        </w:tc>
        <w:tc>
          <w:tcPr>
            <w:tcW w:w="1300" w:type="dxa"/>
          </w:tcPr>
          <w:p w14:paraId="71A8A7E5" w14:textId="77777777" w:rsidR="000E08A8" w:rsidRDefault="00995AE2">
            <w:pPr>
              <w:pStyle w:val="InTableC"/>
            </w:pPr>
            <w:r>
              <w:rPr>
                <w:rFonts w:hint="cs"/>
                <w:rtl/>
              </w:rPr>
              <w:t>52.4</w:t>
            </w:r>
          </w:p>
        </w:tc>
        <w:tc>
          <w:tcPr>
            <w:tcW w:w="1500" w:type="dxa"/>
          </w:tcPr>
          <w:p w14:paraId="6E3DFF04" w14:textId="77777777" w:rsidR="000E08A8" w:rsidRDefault="00995AE2">
            <w:pPr>
              <w:pStyle w:val="InTableC"/>
            </w:pPr>
            <w:r>
              <w:rPr>
                <w:rFonts w:hint="cs"/>
                <w:rtl/>
              </w:rPr>
              <w:t>83.8</w:t>
            </w:r>
          </w:p>
        </w:tc>
        <w:tc>
          <w:tcPr>
            <w:tcW w:w="1600" w:type="dxa"/>
          </w:tcPr>
          <w:p w14:paraId="5B6D1BFC" w14:textId="77777777" w:rsidR="000E08A8" w:rsidRDefault="00995AE2">
            <w:pPr>
              <w:pStyle w:val="InTableC"/>
            </w:pPr>
            <w:r>
              <w:rPr>
                <w:rFonts w:hint="cs"/>
                <w:rtl/>
              </w:rPr>
              <w:t>39</w:t>
            </w:r>
          </w:p>
        </w:tc>
      </w:tr>
      <w:tr w:rsidR="000E08A8" w14:paraId="5563DE1B" w14:textId="77777777" w:rsidTr="000E08A8">
        <w:tc>
          <w:tcPr>
            <w:tcW w:w="3700" w:type="dxa"/>
          </w:tcPr>
          <w:p w14:paraId="7DCFBC51" w14:textId="77777777" w:rsidR="000E08A8" w:rsidRDefault="00995AE2">
            <w:pPr>
              <w:pStyle w:val="InTableC"/>
            </w:pPr>
            <w:r>
              <w:rPr>
                <w:b/>
                <w:bCs/>
              </w:rPr>
              <w:t>EGCA</w:t>
            </w:r>
            <w:r>
              <w:rPr>
                <w:rFonts w:hint="cs"/>
                <w:b/>
                <w:bCs/>
                <w:rtl/>
              </w:rPr>
              <w:t xml:space="preserve"> کامل (پیشنهادی)</w:t>
            </w:r>
          </w:p>
        </w:tc>
        <w:tc>
          <w:tcPr>
            <w:tcW w:w="1300" w:type="dxa"/>
          </w:tcPr>
          <w:p w14:paraId="25787C5E" w14:textId="77777777" w:rsidR="000E08A8" w:rsidRDefault="00995AE2">
            <w:pPr>
              <w:pStyle w:val="InTableC"/>
            </w:pPr>
            <w:r>
              <w:rPr>
                <w:rFonts w:hint="cs"/>
                <w:b/>
                <w:bCs/>
                <w:rtl/>
              </w:rPr>
              <w:t>55.8</w:t>
            </w:r>
          </w:p>
        </w:tc>
        <w:tc>
          <w:tcPr>
            <w:tcW w:w="1500" w:type="dxa"/>
          </w:tcPr>
          <w:p w14:paraId="1A47EF41" w14:textId="77777777" w:rsidR="000E08A8" w:rsidRDefault="00995AE2">
            <w:pPr>
              <w:pStyle w:val="InTableC"/>
            </w:pPr>
            <w:r>
              <w:rPr>
                <w:rFonts w:hint="cs"/>
                <w:b/>
                <w:bCs/>
                <w:rtl/>
              </w:rPr>
              <w:t>86.9</w:t>
            </w:r>
          </w:p>
        </w:tc>
        <w:tc>
          <w:tcPr>
            <w:tcW w:w="1600" w:type="dxa"/>
          </w:tcPr>
          <w:p w14:paraId="54B24091" w14:textId="77777777" w:rsidR="000E08A8" w:rsidRDefault="00995AE2">
            <w:pPr>
              <w:pStyle w:val="InTableC"/>
            </w:pPr>
            <w:r>
              <w:rPr>
                <w:rFonts w:hint="cs"/>
                <w:b/>
                <w:bCs/>
                <w:rtl/>
              </w:rPr>
              <w:t>39</w:t>
            </w:r>
          </w:p>
        </w:tc>
      </w:tr>
    </w:tbl>
    <w:p w14:paraId="734C8D12" w14:textId="77777777" w:rsidR="000E08A8" w:rsidRDefault="000E08A8"/>
    <w:p w14:paraId="5ACCCE85" w14:textId="77777777" w:rsidR="000E08A8" w:rsidRDefault="00995AE2">
      <w:pPr>
        <w:pStyle w:val="InPicture"/>
      </w:pPr>
      <w:r>
        <w:rPr>
          <w:noProof/>
        </w:rPr>
        <w:drawing>
          <wp:inline distT="0" distB="0" distL="0" distR="0" wp14:anchorId="655A9459" wp14:editId="5EF9FCA3">
            <wp:extent cx="5220000" cy="2494000"/>
            <wp:effectExtent l="0" t="0" r="0" b="0"/>
            <wp:docPr id="111" nam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111"/>
                    <pic:cNvPicPr>
                      <a:picLocks noChangeAspect="1" noChangeArrowheads="1"/>
                    </pic:cNvPicPr>
                  </pic:nvPicPr>
                  <pic:blipFill>
                    <a:blip r:embed="rId34"/>
                    <a:srcRect/>
                    <a:stretch>
                      <a:fillRect/>
                    </a:stretch>
                  </pic:blipFill>
                  <pic:spPr bwMode="auto">
                    <a:xfrm>
                      <a:off x="0" y="0"/>
                      <a:ext cx="5220000" cy="2494000"/>
                    </a:xfrm>
                    <a:prstGeom prst="rect">
                      <a:avLst/>
                    </a:prstGeom>
                    <a:noFill/>
                    <a:ln>
                      <a:noFill/>
                    </a:ln>
                  </pic:spPr>
                </pic:pic>
              </a:graphicData>
            </a:graphic>
          </wp:inline>
        </w:drawing>
      </w:r>
    </w:p>
    <w:p w14:paraId="7E1B9C34" w14:textId="30CBAF6C" w:rsidR="000E08A8" w:rsidRDefault="00995AE2">
      <w:pPr>
        <w:pStyle w:val="PicTitle"/>
      </w:pPr>
      <w:bookmarkStart w:id="72" w:name="_Toc235212727"/>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5</w:t>
      </w:r>
      <w:r>
        <w:fldChar w:fldCharType="end"/>
      </w:r>
      <w:r>
        <w:rPr>
          <w:rFonts w:hint="cs"/>
          <w:rtl/>
        </w:rPr>
        <w:t xml:space="preserve">  نتایج مطالعه فروگذاری روی راهبرد ترکیب</w:t>
      </w:r>
      <w:bookmarkEnd w:id="72"/>
    </w:p>
    <w:p w14:paraId="04447992" w14:textId="77777777" w:rsidR="000E08A8" w:rsidRDefault="00995AE2">
      <w:r>
        <w:rPr>
          <w:rFonts w:hint="cs"/>
          <w:rtl/>
        </w:rPr>
        <w:t>نتایج چند نکته را روشن می‌کند. راهبردهای زودهنگام و دیرهنگام حتی از ترکیب میانی ساده نیز ضعیف‌ترند که با یافته‌های [4] سازگار است. جایگزینی الحاق با توجه متقابل، بزرگ‌ترین جهش عملکرد (۷٫۴+ واحد) را ایجاد می‌کند و نشان می‌دهد کیفیت «تعامل» بین‌وجهی مهم‌ترین</w:t>
      </w:r>
      <w:r>
        <w:rPr>
          <w:rFonts w:hint="cs"/>
          <w:rtl/>
        </w:rPr>
        <w:t xml:space="preserve"> عامل است. توجه خطی نسبت به توجه کامل نه‌تنها افت ندارد، بلکه ۱٫۹+ واحد بهتر است؛ توضیح محتمل آن است که نرمال‌سازی هسته‌ای ملایم‌تر، در کنار هزینه کمتر، نقش منظم‌سازی نیز ایفا می‌کند و تأخیر پردازش را ۱۹ درصد کاهش می‌دهد. حذف سرپرست‌های کمکی بیشترین آسیب م</w:t>
      </w:r>
      <w:r>
        <w:rPr>
          <w:rFonts w:hint="cs"/>
          <w:rtl/>
        </w:rPr>
        <w:t xml:space="preserve">نفرد (۳٫۴- واحد) را دارد که </w:t>
      </w:r>
      <w:r>
        <w:rPr>
          <w:rFonts w:hint="cs"/>
          <w:rtl/>
        </w:rPr>
        <w:lastRenderedPageBreak/>
        <w:t>اهمیت سیگنال ادراکی متراکم را تأیید می‌کند [11]. سهم دروازه اطمینان در شرایط عادی کوچک (۱٫۵+ واحد) اما در سناریوهای اختلال حسگر تعیین‌کننده است (شكل ‏5‏.‏‌4).</w:t>
      </w:r>
    </w:p>
    <w:p w14:paraId="51F8811F" w14:textId="77777777" w:rsidR="000E08A8" w:rsidRDefault="00995AE2">
      <w:pPr>
        <w:pStyle w:val="Heading2"/>
      </w:pPr>
      <w:bookmarkStart w:id="73" w:name="_Toc235212706"/>
      <w:r>
        <w:rPr>
          <w:rFonts w:hint="cs"/>
          <w:rtl/>
        </w:rPr>
        <w:t>تحلیل هزینه محاسباتی</w:t>
      </w:r>
      <w:bookmarkEnd w:id="73"/>
    </w:p>
    <w:p w14:paraId="457E6D1C" w14:textId="77777777" w:rsidR="000E08A8" w:rsidRDefault="00995AE2">
      <w:r>
        <w:rPr>
          <w:rFonts w:hint="cs"/>
          <w:rtl/>
        </w:rPr>
        <w:t xml:space="preserve">جدول ‏5‏.‏6 و شكل ‏5‏.‏‌6 هزینه محاسباتی روش‌ها </w:t>
      </w:r>
      <w:r>
        <w:rPr>
          <w:rFonts w:hint="cs"/>
          <w:rtl/>
        </w:rPr>
        <w:t xml:space="preserve">را مقایسه می‌کنند. تأخیر پردازش هر قاب روی یک شتاب‌دهنده </w:t>
      </w:r>
      <w:r>
        <w:t>RTX 3090</w:t>
      </w:r>
      <w:r>
        <w:rPr>
          <w:rFonts w:hint="cs"/>
          <w:rtl/>
        </w:rPr>
        <w:t xml:space="preserve"> و با اندازه دسته ۱ اندازه‌گیری شده‌است.</w:t>
      </w:r>
    </w:p>
    <w:p w14:paraId="1E2CA5C3" w14:textId="69712DE8" w:rsidR="000E08A8" w:rsidRDefault="00995AE2">
      <w:pPr>
        <w:pStyle w:val="TableTitle"/>
      </w:pPr>
      <w:bookmarkStart w:id="74" w:name="_Toc235212738"/>
      <w:r>
        <w:rPr>
          <w:rFonts w:hint="cs"/>
          <w:rtl/>
        </w:rPr>
        <w:t xml:space="preserve">جدول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Table \* ARABIC \s 1 </w:instrText>
      </w:r>
      <w:r>
        <w:fldChar w:fldCharType="separate"/>
      </w:r>
      <w:r>
        <w:rPr>
          <w:noProof/>
        </w:rPr>
        <w:t>6</w:t>
      </w:r>
      <w:r>
        <w:fldChar w:fldCharType="end"/>
      </w:r>
      <w:r>
        <w:rPr>
          <w:rFonts w:hint="cs"/>
          <w:rtl/>
        </w:rPr>
        <w:t xml:space="preserve">  هزینه محاسباتی روش‌ها</w:t>
      </w:r>
      <w:bookmarkEnd w:id="74"/>
    </w:p>
    <w:tbl>
      <w:tblPr>
        <w:tblStyle w:val="TableStyle"/>
        <w:bidiVisual/>
        <w:tblW w:w="0" w:type="auto"/>
        <w:tblLook w:val="0620" w:firstRow="1" w:lastRow="0" w:firstColumn="0" w:lastColumn="0" w:noHBand="1" w:noVBand="1"/>
      </w:tblPr>
      <w:tblGrid>
        <w:gridCol w:w="2700"/>
        <w:gridCol w:w="1700"/>
        <w:gridCol w:w="1500"/>
        <w:gridCol w:w="1500"/>
        <w:gridCol w:w="1300"/>
      </w:tblGrid>
      <w:tr w:rsidR="000E08A8" w14:paraId="2E2CEADE"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2700" w:type="dxa"/>
          </w:tcPr>
          <w:p w14:paraId="31DFF478" w14:textId="77777777" w:rsidR="000E08A8" w:rsidRDefault="00995AE2">
            <w:pPr>
              <w:pStyle w:val="InTableCB"/>
            </w:pPr>
            <w:r>
              <w:rPr>
                <w:rFonts w:hint="cs"/>
                <w:rtl/>
              </w:rPr>
              <w:t>روش</w:t>
            </w:r>
          </w:p>
        </w:tc>
        <w:tc>
          <w:tcPr>
            <w:tcW w:w="1700" w:type="dxa"/>
          </w:tcPr>
          <w:p w14:paraId="77B27622" w14:textId="77777777" w:rsidR="000E08A8" w:rsidRDefault="00995AE2">
            <w:pPr>
              <w:pStyle w:val="InTableCB"/>
            </w:pPr>
            <w:r>
              <w:rPr>
                <w:rFonts w:hint="cs"/>
                <w:rtl/>
              </w:rPr>
              <w:t>پارامترها (</w:t>
            </w:r>
            <w:r>
              <w:t>M</w:t>
            </w:r>
            <w:r>
              <w:rPr>
                <w:rFonts w:hint="cs"/>
                <w:rtl/>
              </w:rPr>
              <w:t>)</w:t>
            </w:r>
          </w:p>
        </w:tc>
        <w:tc>
          <w:tcPr>
            <w:tcW w:w="1500" w:type="dxa"/>
          </w:tcPr>
          <w:p w14:paraId="146AEEB0" w14:textId="77777777" w:rsidR="000E08A8" w:rsidRDefault="00995AE2">
            <w:pPr>
              <w:pStyle w:val="InTableCB"/>
            </w:pPr>
            <w:r>
              <w:t>FLOPs</w:t>
            </w:r>
            <w:r>
              <w:rPr>
                <w:rFonts w:hint="cs"/>
                <w:rtl/>
              </w:rPr>
              <w:t xml:space="preserve"> (</w:t>
            </w:r>
            <w:r>
              <w:t>G</w:t>
            </w:r>
            <w:r>
              <w:rPr>
                <w:rFonts w:hint="cs"/>
                <w:rtl/>
              </w:rPr>
              <w:t>)</w:t>
            </w:r>
          </w:p>
        </w:tc>
        <w:tc>
          <w:tcPr>
            <w:tcW w:w="1500" w:type="dxa"/>
          </w:tcPr>
          <w:p w14:paraId="6553A4FC" w14:textId="77777777" w:rsidR="000E08A8" w:rsidRDefault="00995AE2">
            <w:pPr>
              <w:pStyle w:val="InTableCB"/>
            </w:pPr>
            <w:r>
              <w:rPr>
                <w:rFonts w:hint="cs"/>
                <w:rtl/>
              </w:rPr>
              <w:t>تأخیر (</w:t>
            </w:r>
            <w:r>
              <w:t>ms</w:t>
            </w:r>
            <w:r>
              <w:rPr>
                <w:rFonts w:hint="cs"/>
                <w:rtl/>
              </w:rPr>
              <w:t>)</w:t>
            </w:r>
          </w:p>
        </w:tc>
        <w:tc>
          <w:tcPr>
            <w:tcW w:w="1300" w:type="dxa"/>
          </w:tcPr>
          <w:p w14:paraId="54ED4996" w14:textId="77777777" w:rsidR="000E08A8" w:rsidRDefault="00995AE2">
            <w:pPr>
              <w:pStyle w:val="InTableCB"/>
            </w:pPr>
            <w:r>
              <w:t>DS</w:t>
            </w:r>
            <w:r>
              <w:rPr>
                <w:rFonts w:hint="cs"/>
                <w:rtl/>
              </w:rPr>
              <w:t xml:space="preserve"> ↑</w:t>
            </w:r>
          </w:p>
        </w:tc>
      </w:tr>
      <w:tr w:rsidR="000E08A8" w14:paraId="44E9F5B0" w14:textId="77777777" w:rsidTr="000E08A8">
        <w:tc>
          <w:tcPr>
            <w:tcW w:w="2700" w:type="dxa"/>
          </w:tcPr>
          <w:p w14:paraId="0C3B054B" w14:textId="77777777" w:rsidR="000E08A8" w:rsidRDefault="00995AE2">
            <w:pPr>
              <w:pStyle w:val="InTableC"/>
            </w:pPr>
            <w:r>
              <w:t>TransFuser</w:t>
            </w:r>
            <w:r>
              <w:rPr>
                <w:rFonts w:hint="cs"/>
                <w:rtl/>
              </w:rPr>
              <w:t xml:space="preserve"> [11]</w:t>
            </w:r>
          </w:p>
        </w:tc>
        <w:tc>
          <w:tcPr>
            <w:tcW w:w="1700" w:type="dxa"/>
          </w:tcPr>
          <w:p w14:paraId="4F46BC07" w14:textId="77777777" w:rsidR="000E08A8" w:rsidRDefault="00995AE2">
            <w:pPr>
              <w:pStyle w:val="InTableC"/>
            </w:pPr>
            <w:r>
              <w:rPr>
                <w:rFonts w:hint="cs"/>
                <w:rtl/>
              </w:rPr>
              <w:t>66.2</w:t>
            </w:r>
          </w:p>
        </w:tc>
        <w:tc>
          <w:tcPr>
            <w:tcW w:w="1500" w:type="dxa"/>
          </w:tcPr>
          <w:p w14:paraId="67A831B5" w14:textId="77777777" w:rsidR="000E08A8" w:rsidRDefault="00995AE2">
            <w:pPr>
              <w:pStyle w:val="InTableC"/>
            </w:pPr>
            <w:r>
              <w:rPr>
                <w:rFonts w:hint="cs"/>
                <w:rtl/>
              </w:rPr>
              <w:t>17</w:t>
            </w:r>
            <w:r>
              <w:rPr>
                <w:rFonts w:hint="cs"/>
                <w:rtl/>
              </w:rPr>
              <w:t>1.9</w:t>
            </w:r>
          </w:p>
        </w:tc>
        <w:tc>
          <w:tcPr>
            <w:tcW w:w="1500" w:type="dxa"/>
          </w:tcPr>
          <w:p w14:paraId="3A87CC70" w14:textId="77777777" w:rsidR="000E08A8" w:rsidRDefault="00995AE2">
            <w:pPr>
              <w:pStyle w:val="InTableC"/>
            </w:pPr>
            <w:r>
              <w:rPr>
                <w:rFonts w:hint="cs"/>
                <w:rtl/>
              </w:rPr>
              <w:t>48</w:t>
            </w:r>
          </w:p>
        </w:tc>
        <w:tc>
          <w:tcPr>
            <w:tcW w:w="1300" w:type="dxa"/>
          </w:tcPr>
          <w:p w14:paraId="06BABCCF" w14:textId="77777777" w:rsidR="000E08A8" w:rsidRDefault="00995AE2">
            <w:pPr>
              <w:pStyle w:val="InTableC"/>
            </w:pPr>
            <w:r>
              <w:rPr>
                <w:rFonts w:hint="cs"/>
                <w:rtl/>
              </w:rPr>
              <w:t>47.1</w:t>
            </w:r>
          </w:p>
        </w:tc>
      </w:tr>
      <w:tr w:rsidR="000E08A8" w14:paraId="2C24EE41" w14:textId="77777777" w:rsidTr="000E08A8">
        <w:tc>
          <w:tcPr>
            <w:tcW w:w="2700" w:type="dxa"/>
          </w:tcPr>
          <w:p w14:paraId="5E834C62" w14:textId="77777777" w:rsidR="000E08A8" w:rsidRDefault="00995AE2">
            <w:pPr>
              <w:pStyle w:val="InTableC"/>
            </w:pPr>
            <w:r>
              <w:t>InterFuser</w:t>
            </w:r>
            <w:r>
              <w:rPr>
                <w:rFonts w:hint="cs"/>
                <w:rtl/>
              </w:rPr>
              <w:t xml:space="preserve"> [12]</w:t>
            </w:r>
          </w:p>
        </w:tc>
        <w:tc>
          <w:tcPr>
            <w:tcW w:w="1700" w:type="dxa"/>
          </w:tcPr>
          <w:p w14:paraId="6E163792" w14:textId="77777777" w:rsidR="000E08A8" w:rsidRDefault="00995AE2">
            <w:pPr>
              <w:pStyle w:val="InTableC"/>
            </w:pPr>
            <w:r>
              <w:rPr>
                <w:rFonts w:hint="cs"/>
                <w:rtl/>
              </w:rPr>
              <w:t>124.6</w:t>
            </w:r>
          </w:p>
        </w:tc>
        <w:tc>
          <w:tcPr>
            <w:tcW w:w="1500" w:type="dxa"/>
          </w:tcPr>
          <w:p w14:paraId="655ED26C" w14:textId="77777777" w:rsidR="000E08A8" w:rsidRDefault="00995AE2">
            <w:pPr>
              <w:pStyle w:val="InTableC"/>
            </w:pPr>
            <w:r>
              <w:rPr>
                <w:rFonts w:hint="cs"/>
                <w:rtl/>
              </w:rPr>
              <w:t>243.5</w:t>
            </w:r>
          </w:p>
        </w:tc>
        <w:tc>
          <w:tcPr>
            <w:tcW w:w="1500" w:type="dxa"/>
          </w:tcPr>
          <w:p w14:paraId="01BB7924" w14:textId="77777777" w:rsidR="000E08A8" w:rsidRDefault="00995AE2">
            <w:pPr>
              <w:pStyle w:val="InTableC"/>
            </w:pPr>
            <w:r>
              <w:rPr>
                <w:rFonts w:hint="cs"/>
                <w:rtl/>
              </w:rPr>
              <w:t>72</w:t>
            </w:r>
          </w:p>
        </w:tc>
        <w:tc>
          <w:tcPr>
            <w:tcW w:w="1300" w:type="dxa"/>
          </w:tcPr>
          <w:p w14:paraId="10230FE1" w14:textId="77777777" w:rsidR="000E08A8" w:rsidRDefault="00995AE2">
            <w:pPr>
              <w:pStyle w:val="InTableC"/>
            </w:pPr>
            <w:r>
              <w:rPr>
                <w:rFonts w:hint="cs"/>
                <w:rtl/>
              </w:rPr>
              <w:t>49.4</w:t>
            </w:r>
          </w:p>
        </w:tc>
      </w:tr>
      <w:tr w:rsidR="000E08A8" w14:paraId="6C8748F2" w14:textId="77777777" w:rsidTr="000E08A8">
        <w:tc>
          <w:tcPr>
            <w:tcW w:w="2700" w:type="dxa"/>
          </w:tcPr>
          <w:p w14:paraId="1FD4F0FB" w14:textId="77777777" w:rsidR="000E08A8" w:rsidRDefault="00995AE2">
            <w:pPr>
              <w:pStyle w:val="InTableC"/>
            </w:pPr>
            <w:r>
              <w:t>ReasonNet</w:t>
            </w:r>
            <w:r>
              <w:rPr>
                <w:rFonts w:hint="cs"/>
                <w:rtl/>
              </w:rPr>
              <w:t xml:space="preserve"> [6]</w:t>
            </w:r>
          </w:p>
        </w:tc>
        <w:tc>
          <w:tcPr>
            <w:tcW w:w="1700" w:type="dxa"/>
          </w:tcPr>
          <w:p w14:paraId="472D9DF5" w14:textId="77777777" w:rsidR="000E08A8" w:rsidRDefault="00995AE2">
            <w:pPr>
              <w:pStyle w:val="InTableC"/>
            </w:pPr>
            <w:r>
              <w:rPr>
                <w:rFonts w:hint="cs"/>
                <w:rtl/>
              </w:rPr>
              <w:t>141.3</w:t>
            </w:r>
          </w:p>
        </w:tc>
        <w:tc>
          <w:tcPr>
            <w:tcW w:w="1500" w:type="dxa"/>
          </w:tcPr>
          <w:p w14:paraId="3C119280" w14:textId="77777777" w:rsidR="000E08A8" w:rsidRDefault="00995AE2">
            <w:pPr>
              <w:pStyle w:val="InTableC"/>
            </w:pPr>
            <w:r>
              <w:rPr>
                <w:rFonts w:hint="cs"/>
                <w:rtl/>
              </w:rPr>
              <w:t>281.7</w:t>
            </w:r>
          </w:p>
        </w:tc>
        <w:tc>
          <w:tcPr>
            <w:tcW w:w="1500" w:type="dxa"/>
          </w:tcPr>
          <w:p w14:paraId="092E11D1" w14:textId="77777777" w:rsidR="000E08A8" w:rsidRDefault="00995AE2">
            <w:pPr>
              <w:pStyle w:val="InTableC"/>
            </w:pPr>
            <w:r>
              <w:rPr>
                <w:rFonts w:hint="cs"/>
                <w:rtl/>
              </w:rPr>
              <w:t>81</w:t>
            </w:r>
          </w:p>
        </w:tc>
        <w:tc>
          <w:tcPr>
            <w:tcW w:w="1300" w:type="dxa"/>
          </w:tcPr>
          <w:p w14:paraId="476E462F" w14:textId="77777777" w:rsidR="000E08A8" w:rsidRDefault="00995AE2">
            <w:pPr>
              <w:pStyle w:val="InTableC"/>
            </w:pPr>
            <w:r>
              <w:rPr>
                <w:rFonts w:hint="cs"/>
                <w:rtl/>
              </w:rPr>
              <w:t>52.7</w:t>
            </w:r>
          </w:p>
        </w:tc>
      </w:tr>
      <w:tr w:rsidR="000E08A8" w14:paraId="58D34412" w14:textId="77777777" w:rsidTr="000E08A8">
        <w:tc>
          <w:tcPr>
            <w:tcW w:w="2700" w:type="dxa"/>
          </w:tcPr>
          <w:p w14:paraId="1D065DE2" w14:textId="77777777" w:rsidR="000E08A8" w:rsidRDefault="00995AE2">
            <w:pPr>
              <w:pStyle w:val="InTableC"/>
            </w:pPr>
            <w:r>
              <w:rPr>
                <w:rFonts w:hint="cs"/>
                <w:b/>
                <w:bCs/>
                <w:rtl/>
              </w:rPr>
              <w:t>روش پیشنهادی (</w:t>
            </w:r>
            <w:r>
              <w:rPr>
                <w:b/>
                <w:bCs/>
              </w:rPr>
              <w:t>EGCA</w:t>
            </w:r>
            <w:r>
              <w:rPr>
                <w:rFonts w:hint="cs"/>
                <w:b/>
                <w:bCs/>
                <w:rtl/>
              </w:rPr>
              <w:t>)</w:t>
            </w:r>
          </w:p>
        </w:tc>
        <w:tc>
          <w:tcPr>
            <w:tcW w:w="1700" w:type="dxa"/>
          </w:tcPr>
          <w:p w14:paraId="184C6538" w14:textId="77777777" w:rsidR="000E08A8" w:rsidRDefault="00995AE2">
            <w:pPr>
              <w:pStyle w:val="InTableC"/>
            </w:pPr>
            <w:r>
              <w:rPr>
                <w:rFonts w:hint="cs"/>
                <w:b/>
                <w:bCs/>
                <w:rtl/>
              </w:rPr>
              <w:t>58.4</w:t>
            </w:r>
          </w:p>
        </w:tc>
        <w:tc>
          <w:tcPr>
            <w:tcW w:w="1500" w:type="dxa"/>
          </w:tcPr>
          <w:p w14:paraId="45D3DF13" w14:textId="77777777" w:rsidR="000E08A8" w:rsidRDefault="00995AE2">
            <w:pPr>
              <w:pStyle w:val="InTableC"/>
            </w:pPr>
            <w:r>
              <w:rPr>
                <w:rFonts w:hint="cs"/>
                <w:b/>
                <w:bCs/>
                <w:rtl/>
              </w:rPr>
              <w:t>139.2</w:t>
            </w:r>
          </w:p>
        </w:tc>
        <w:tc>
          <w:tcPr>
            <w:tcW w:w="1500" w:type="dxa"/>
          </w:tcPr>
          <w:p w14:paraId="6C21AB8C" w14:textId="77777777" w:rsidR="000E08A8" w:rsidRDefault="00995AE2">
            <w:pPr>
              <w:pStyle w:val="InTableC"/>
            </w:pPr>
            <w:r>
              <w:rPr>
                <w:rFonts w:hint="cs"/>
                <w:b/>
                <w:bCs/>
                <w:rtl/>
              </w:rPr>
              <w:t>39</w:t>
            </w:r>
          </w:p>
        </w:tc>
        <w:tc>
          <w:tcPr>
            <w:tcW w:w="1300" w:type="dxa"/>
          </w:tcPr>
          <w:p w14:paraId="62BF1D48" w14:textId="77777777" w:rsidR="000E08A8" w:rsidRDefault="00995AE2">
            <w:pPr>
              <w:pStyle w:val="InTableC"/>
            </w:pPr>
            <w:r>
              <w:rPr>
                <w:rFonts w:hint="cs"/>
                <w:b/>
                <w:bCs/>
                <w:rtl/>
              </w:rPr>
              <w:t>55.8</w:t>
            </w:r>
          </w:p>
        </w:tc>
      </w:tr>
    </w:tbl>
    <w:p w14:paraId="3BE75C7A" w14:textId="77777777" w:rsidR="000E08A8" w:rsidRDefault="000E08A8"/>
    <w:p w14:paraId="35D38A6A" w14:textId="77777777" w:rsidR="000E08A8" w:rsidRDefault="00995AE2">
      <w:pPr>
        <w:pStyle w:val="InPicture"/>
      </w:pPr>
      <w:r>
        <w:rPr>
          <w:noProof/>
        </w:rPr>
        <w:drawing>
          <wp:inline distT="0" distB="0" distL="0" distR="0" wp14:anchorId="47336AED" wp14:editId="1A99D0F4">
            <wp:extent cx="4888992" cy="2724912"/>
            <wp:effectExtent l="0" t="0" r="0" b="0"/>
            <wp:docPr id="112" nam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112"/>
                    <pic:cNvPicPr>
                      <a:picLocks noChangeAspect="1" noChangeArrowheads="1"/>
                    </pic:cNvPicPr>
                  </pic:nvPicPr>
                  <pic:blipFill>
                    <a:blip r:embed="rId35"/>
                    <a:srcRect/>
                    <a:stretch>
                      <a:fillRect/>
                    </a:stretch>
                  </pic:blipFill>
                  <pic:spPr bwMode="auto">
                    <a:xfrm>
                      <a:off x="0" y="0"/>
                      <a:ext cx="4888992" cy="2724912"/>
                    </a:xfrm>
                    <a:prstGeom prst="rect">
                      <a:avLst/>
                    </a:prstGeom>
                    <a:noFill/>
                    <a:ln>
                      <a:noFill/>
                    </a:ln>
                  </pic:spPr>
                </pic:pic>
              </a:graphicData>
            </a:graphic>
          </wp:inline>
        </w:drawing>
      </w:r>
    </w:p>
    <w:p w14:paraId="0F71D309" w14:textId="11E10668" w:rsidR="000E08A8" w:rsidRDefault="00995AE2">
      <w:pPr>
        <w:pStyle w:val="PicTitle"/>
      </w:pPr>
      <w:bookmarkStart w:id="75" w:name="_Toc235212728"/>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6</w:t>
      </w:r>
      <w:r>
        <w:fldChar w:fldCharType="end"/>
      </w:r>
      <w:r>
        <w:rPr>
          <w:rFonts w:hint="cs"/>
          <w:rtl/>
        </w:rPr>
        <w:t xml:space="preserve">  مصالحه تأخیر پردازش و امتیاز رانندگی</w:t>
      </w:r>
      <w:bookmarkEnd w:id="75"/>
    </w:p>
    <w:p w14:paraId="1CB9C189" w14:textId="77777777" w:rsidR="000E08A8" w:rsidRDefault="00995AE2">
      <w:r>
        <w:rPr>
          <w:rFonts w:hint="cs"/>
          <w:rtl/>
        </w:rPr>
        <w:t xml:space="preserve">روش پیشنهادی با ۵۸٫۴ میلیون پارامتر، کوچک‌ترین مدل چندوجهی جدول است و تأخیر ۳۹ میلی‌ثانیه‌ای آن، پردازش بلادرنگ با نرخ بیش از ۲۵ قاب بر ثانیه را ممکن می‌کند؛ در حالی که </w:t>
      </w:r>
      <w:r>
        <w:lastRenderedPageBreak/>
        <w:t>ReasonNet</w:t>
      </w:r>
      <w:r>
        <w:rPr>
          <w:rFonts w:hint="cs"/>
          <w:rtl/>
        </w:rPr>
        <w:t xml:space="preserve"> با تأخیر ۸۱ میلی‌ثانیه از مرز بلادرنگ فاصله دارد. این نتیجه، ادعای دوم پژوهش </w:t>
      </w:r>
      <w:r>
        <w:rPr>
          <w:rFonts w:hint="cs"/>
          <w:rtl/>
        </w:rPr>
        <w:t>— کارایی محاسباتی بدون قربانی‌کردن دقت — را به‌صورت کمی اثبات می‌کند.</w:t>
      </w:r>
    </w:p>
    <w:p w14:paraId="1D426044" w14:textId="77777777" w:rsidR="000E08A8" w:rsidRDefault="00995AE2">
      <w:pPr>
        <w:pStyle w:val="Heading2"/>
      </w:pPr>
      <w:bookmarkStart w:id="76" w:name="_Toc235212707"/>
      <w:r>
        <w:rPr>
          <w:rFonts w:hint="cs"/>
          <w:rtl/>
        </w:rPr>
        <w:t>تحلیل کیفی سازوکار توجه</w:t>
      </w:r>
      <w:bookmarkEnd w:id="76"/>
    </w:p>
    <w:p w14:paraId="1673CCB9" w14:textId="77777777" w:rsidR="000E08A8" w:rsidRDefault="00995AE2">
      <w:r>
        <w:rPr>
          <w:rFonts w:hint="cs"/>
          <w:rtl/>
        </w:rPr>
        <w:t xml:space="preserve">برای فهم رفتار داخلی ماژول ترکیب، وزن‌های توجه نشانه‌های لیدار به نشانه‌های تصویر در بلوک آخر، روی شبکه </w:t>
      </w:r>
      <w:r>
        <w:t>BEV</w:t>
      </w:r>
      <w:r>
        <w:rPr>
          <w:rFonts w:hint="cs"/>
          <w:rtl/>
        </w:rPr>
        <w:t xml:space="preserve"> بازنگاشت و در شكل ‏5‏.‏‌7 برای دو شرایط محیطی نمایش دا</w:t>
      </w:r>
      <w:r>
        <w:rPr>
          <w:rFonts w:hint="cs"/>
          <w:rtl/>
        </w:rPr>
        <w:t>ده شده‌است.</w:t>
      </w:r>
    </w:p>
    <w:p w14:paraId="73819BA3" w14:textId="77777777" w:rsidR="000E08A8" w:rsidRDefault="00995AE2">
      <w:pPr>
        <w:pStyle w:val="InPicture"/>
      </w:pPr>
      <w:r>
        <w:rPr>
          <w:noProof/>
        </w:rPr>
        <w:drawing>
          <wp:inline distT="0" distB="0" distL="0" distR="0" wp14:anchorId="19F1E5BA" wp14:editId="7006D62D">
            <wp:extent cx="5220000" cy="2493221"/>
            <wp:effectExtent l="0" t="0" r="0" b="0"/>
            <wp:docPr id="113" nam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113"/>
                    <pic:cNvPicPr>
                      <a:picLocks noChangeAspect="1" noChangeArrowheads="1"/>
                    </pic:cNvPicPr>
                  </pic:nvPicPr>
                  <pic:blipFill>
                    <a:blip r:embed="rId36"/>
                    <a:srcRect/>
                    <a:stretch>
                      <a:fillRect/>
                    </a:stretch>
                  </pic:blipFill>
                  <pic:spPr bwMode="auto">
                    <a:xfrm>
                      <a:off x="0" y="0"/>
                      <a:ext cx="5220000" cy="2493221"/>
                    </a:xfrm>
                    <a:prstGeom prst="rect">
                      <a:avLst/>
                    </a:prstGeom>
                    <a:noFill/>
                    <a:ln>
                      <a:noFill/>
                    </a:ln>
                  </pic:spPr>
                </pic:pic>
              </a:graphicData>
            </a:graphic>
          </wp:inline>
        </w:drawing>
      </w:r>
    </w:p>
    <w:p w14:paraId="4E3CB287" w14:textId="459EB644" w:rsidR="000E08A8" w:rsidRDefault="00995AE2">
      <w:pPr>
        <w:pStyle w:val="PicTitle"/>
      </w:pPr>
      <w:bookmarkStart w:id="77" w:name="_Toc235212729"/>
      <w:r>
        <w:rPr>
          <w:rFonts w:hint="cs"/>
          <w:rtl/>
        </w:rPr>
        <w:t xml:space="preserve">شكل </w:t>
      </w:r>
      <w:r>
        <w:fldChar w:fldCharType="begin"/>
      </w:r>
      <w:r>
        <w:instrText xml:space="preserve"> STYLEREF 1 \s </w:instrText>
      </w:r>
      <w:r>
        <w:fldChar w:fldCharType="separate"/>
      </w:r>
      <w:r>
        <w:rPr>
          <w:noProof/>
          <w:rtl/>
        </w:rPr>
        <w:t>‏5</w:t>
      </w:r>
      <w:r>
        <w:fldChar w:fldCharType="end"/>
      </w:r>
      <w:r>
        <w:rPr>
          <w:rtl/>
        </w:rPr>
        <w:t>‏.‏</w:t>
      </w:r>
      <w:r>
        <w:fldChar w:fldCharType="begin"/>
      </w:r>
      <w:r>
        <w:instrText xml:space="preserve"> SEQ Figure \* ARABIC \s 1 </w:instrText>
      </w:r>
      <w:r>
        <w:fldChar w:fldCharType="separate"/>
      </w:r>
      <w:r>
        <w:rPr>
          <w:noProof/>
        </w:rPr>
        <w:t>7</w:t>
      </w:r>
      <w:r>
        <w:fldChar w:fldCharType="end"/>
      </w:r>
      <w:r>
        <w:rPr>
          <w:rFonts w:hint="cs"/>
          <w:rtl/>
        </w:rPr>
        <w:t xml:space="preserve">  نقشه‌های توجه ماژول ترکیب در دو شرایط محیطی</w:t>
      </w:r>
      <w:bookmarkEnd w:id="77"/>
    </w:p>
    <w:p w14:paraId="0999B7B1" w14:textId="77777777" w:rsidR="000E08A8" w:rsidRDefault="00995AE2">
      <w:r>
        <w:rPr>
          <w:rFonts w:hint="cs"/>
          <w:rtl/>
        </w:rPr>
        <w:t>در هوای صاف، توجه بر خودروهای اطراف و مسیر پیش رو متمرکز است و تیزی الگو نشان می‌دهد اطلاعات معنایی دوربین به‌خوبی راهنمای انتخاب نواحی هن</w:t>
      </w:r>
      <w:r>
        <w:rPr>
          <w:rFonts w:hint="cs"/>
          <w:rtl/>
        </w:rPr>
        <w:t xml:space="preserve">دسی مرتبط است. در باران شدید شبانه، توزیع توجه پهن‌تر می‌شود و نواحی بیشتری از </w:t>
      </w:r>
      <w:r>
        <w:t>BEV</w:t>
      </w:r>
      <w:r>
        <w:rPr>
          <w:rFonts w:hint="cs"/>
          <w:rtl/>
        </w:rPr>
        <w:t xml:space="preserve"> را می‌پوشاند؛ رفتاری محافظه‌کارانه که با کاهش قابلیت اطمینان دوربین سازگار است. هم‌زمان، میانگین دروازه اطمینان </w:t>
      </w:r>
      <m:oMath>
        <m:sSub>
          <m:sSubPr>
            <m:ctrlPr>
              <w:rPr>
                <w:rFonts w:ascii="Cambria Math" w:hAnsi="Cambria Math"/>
              </w:rPr>
            </m:ctrlPr>
          </m:sSubPr>
          <m:e>
            <m:r>
              <w:rPr>
                <w:rFonts w:ascii="Cambria Math" w:hAnsi="Cambria Math"/>
              </w:rPr>
              <m:t>g</m:t>
            </m:r>
          </m:e>
          <m:sub>
            <m:r>
              <w:rPr>
                <w:rFonts w:ascii="Cambria Math" w:hAnsi="Cambria Math"/>
              </w:rPr>
              <m:t>t</m:t>
            </m:r>
          </m:sub>
        </m:sSub>
      </m:oMath>
      <w:r>
        <w:rPr>
          <w:rFonts w:hint="cs"/>
          <w:rtl/>
        </w:rPr>
        <w:t xml:space="preserve"> از ۰٫۶۳ در هوای صاف به ۰٫۳۱ در باران شبانه کاهش می‌یابد؛</w:t>
      </w:r>
      <w:r>
        <w:rPr>
          <w:rFonts w:hint="cs"/>
          <w:rtl/>
        </w:rPr>
        <w:t xml:space="preserve"> یعنی شبکه بدون هیچ نظارت صریحی آموخته‌است در شرایط تخریب بصری، وزن تصمیم را به وجه لیدار منتقل کند. این مشاهده، تفسیرپذیری سازوکار پیشنهادی را نیز نشان می‌دهد.</w:t>
      </w:r>
    </w:p>
    <w:p w14:paraId="6928C230" w14:textId="77777777" w:rsidR="000E08A8" w:rsidRDefault="00995AE2">
      <w:pPr>
        <w:pStyle w:val="Heading2"/>
      </w:pPr>
      <w:bookmarkStart w:id="78" w:name="_Toc235212708"/>
      <w:r>
        <w:rPr>
          <w:rFonts w:hint="cs"/>
          <w:rtl/>
        </w:rPr>
        <w:lastRenderedPageBreak/>
        <w:t>بحث</w:t>
      </w:r>
      <w:bookmarkEnd w:id="78"/>
    </w:p>
    <w:p w14:paraId="5BAE90D0" w14:textId="77777777" w:rsidR="000E08A8" w:rsidRDefault="00995AE2">
      <w:r>
        <w:rPr>
          <w:rFonts w:hint="cs"/>
          <w:rtl/>
        </w:rPr>
        <w:t xml:space="preserve">مجموع نتایج این فصل، سه فرضیه محوری پژوهش را تأیید می‌کند. نخست، ترکیب میانی مبتنی بر توجه </w:t>
      </w:r>
      <w:r>
        <w:rPr>
          <w:rFonts w:hint="cs"/>
          <w:rtl/>
        </w:rPr>
        <w:t xml:space="preserve">متقابل، به‌شرط طراحی درست تعامل دوسویه، درک جامع‌تری از محیط فراهم می‌کند و به تصمیم‌گیری ایمن‌تر می‌انجامد؛ بهبود ۱۸٫۵ درصدی نسبت به </w:t>
      </w:r>
      <w:r>
        <w:t>TransFuser</w:t>
      </w:r>
      <w:r>
        <w:rPr>
          <w:rFonts w:hint="cs"/>
          <w:rtl/>
        </w:rPr>
        <w:t xml:space="preserve"> شاهد این مدعا است. دوم، تقریب خطی توجه نه‌تنها هزینه را کاهش می‌دهد، بلکه به لطف اثر منظم‌سازی، عملکرد را نیز ا</w:t>
      </w:r>
      <w:r>
        <w:rPr>
          <w:rFonts w:hint="cs"/>
          <w:rtl/>
        </w:rPr>
        <w:t>ندکی بهبود می‌بخشد؛ نتیجه‌ای که با یافته‌های [18] در وظایف زبانی هم‌راستا است. سوم، استواری واقعی در برابر خرابی حسگر نیازمند هم‌افزایی سازوکار معماری (دروازه) و راهبرد آموزشی (حذف تصادفی) است و هیچ‌یک به‌تنهایی کافی نیست. محدودیت اصلی نتایج، انجام ارزیابی</w:t>
      </w:r>
      <w:r>
        <w:rPr>
          <w:rFonts w:hint="cs"/>
          <w:rtl/>
        </w:rPr>
        <w:t xml:space="preserve"> در محیط شبیه‌سازی است؛ اگرچه </w:t>
      </w:r>
      <w:r>
        <w:t>CARLA</w:t>
      </w:r>
      <w:r>
        <w:rPr>
          <w:rFonts w:hint="cs"/>
          <w:rtl/>
        </w:rPr>
        <w:t xml:space="preserve"> واقع‌گرایی بالایی دارد، شکاف شبیه‌سازی-واقعیت به‌ويژه در مدل نویز حسگرها همچنان موضوعی باز است که در فصل ششم به آن پرداخته می‌شود.</w:t>
      </w:r>
    </w:p>
    <w:p w14:paraId="52F6728C" w14:textId="77777777" w:rsidR="000E08A8" w:rsidRDefault="000E08A8"/>
    <w:p w14:paraId="53954FC8" w14:textId="77777777" w:rsidR="000E08A8" w:rsidRDefault="000E08A8">
      <w:pPr>
        <w:sectPr w:rsidR="000E08A8" w:rsidSect="00A1797B">
          <w:headerReference w:type="default" r:id="rId37"/>
          <w:footnotePr>
            <w:numRestart w:val="eachPage"/>
          </w:footnotePr>
          <w:pgSz w:w="11906" w:h="16838" w:code="9"/>
          <w:pgMar w:top="1729" w:right="1729" w:bottom="1729" w:left="1440" w:header="720" w:footer="720" w:gutter="0"/>
          <w:cols w:space="720"/>
          <w:bidi/>
          <w:rtlGutter/>
          <w:docGrid w:linePitch="360"/>
        </w:sectPr>
      </w:pPr>
    </w:p>
    <w:p w14:paraId="22228D37" w14:textId="77777777" w:rsidR="000E08A8" w:rsidRDefault="00995AE2">
      <w:pPr>
        <w:pStyle w:val="Heading1"/>
      </w:pPr>
      <w:bookmarkStart w:id="79" w:name="_Toc235212709"/>
      <w:r>
        <w:rPr>
          <w:rFonts w:hint="cs"/>
          <w:rtl/>
        </w:rPr>
        <w:lastRenderedPageBreak/>
        <w:t>جمع‌بندی و نتیجه‌گیری</w:t>
      </w:r>
      <w:bookmarkEnd w:id="79"/>
    </w:p>
    <w:p w14:paraId="22903D7D" w14:textId="77777777" w:rsidR="000E08A8" w:rsidRDefault="00995AE2">
      <w:r>
        <w:rPr>
          <w:rFonts w:hint="cs"/>
          <w:rtl/>
        </w:rPr>
        <w:t xml:space="preserve">در این پایان‌نامه، مسئله بهبود عملکرد و استواری سامانه‌های رانندگی خودران انتها-به-انتها از طریق یادگیری چندوجهی و ترکیب بهینه اطلاعات حسگرهای ناهمگون بررسی شد. این فصل ابتدا خلاصه‌ای از مسیر طی‌شده و یافته‌های اصلی ارائه می‌دهد؛ سپس </w:t>
      </w:r>
      <w:r>
        <w:rPr>
          <w:rFonts w:hint="cs"/>
          <w:rtl/>
        </w:rPr>
        <w:t>نوآوری‌های پایان‌نامه، محدودیت‌های پژوهش و پیشنهادهایی برای ادامه کار بیان می‌شود.</w:t>
      </w:r>
    </w:p>
    <w:p w14:paraId="1293BB54" w14:textId="77777777" w:rsidR="000E08A8" w:rsidRDefault="00995AE2">
      <w:pPr>
        <w:pStyle w:val="Heading2"/>
      </w:pPr>
      <w:bookmarkStart w:id="80" w:name="_Toc235212710"/>
      <w:r>
        <w:rPr>
          <w:rFonts w:hint="cs"/>
          <w:rtl/>
        </w:rPr>
        <w:t>خلاصه پژوهش</w:t>
      </w:r>
      <w:bookmarkEnd w:id="80"/>
    </w:p>
    <w:p w14:paraId="488653F7" w14:textId="77777777" w:rsidR="000E08A8" w:rsidRDefault="00995AE2">
      <w:r>
        <w:rPr>
          <w:rFonts w:hint="cs"/>
          <w:rtl/>
        </w:rPr>
        <w:t xml:space="preserve">با تکیه بر تحلیل خلأهای مطرح‌شده در مرور جامع [1] — نبود سازوکار ترکیب بهینه، هزینه محاسباتی بالای توجه کامل و ضعف استواری در شرایط خارج از توزیع — معماری </w:t>
      </w:r>
      <w:r>
        <w:t>EGCA</w:t>
      </w:r>
      <w:r>
        <w:rPr>
          <w:rFonts w:hint="cs"/>
          <w:rtl/>
        </w:rPr>
        <w:t xml:space="preserve"> ط</w:t>
      </w:r>
      <w:r>
        <w:rPr>
          <w:rFonts w:hint="cs"/>
          <w:rtl/>
        </w:rPr>
        <w:t xml:space="preserve">راحی و پیاده‌سازی شد. این معماری ویژگی‌های معنایی دوربین و هندسی لیدار را با توجه متقابل خطی دوسویه ترکیب می‌کند، سهم هر وجه را با یک دروازه اطمینان آموختنی تنظیم می‌کند و با راهبرد حذف تصادفی حسگر آموزش می‌بیند. ارزیابی حلقه‌بسته روی مسیرهای </w:t>
      </w:r>
      <w:r>
        <w:t>Longest6</w:t>
      </w:r>
      <w:r>
        <w:rPr>
          <w:rFonts w:hint="cs"/>
          <w:rtl/>
        </w:rPr>
        <w:t xml:space="preserve"> شبیه</w:t>
      </w:r>
      <w:r>
        <w:rPr>
          <w:rFonts w:hint="cs"/>
          <w:rtl/>
        </w:rPr>
        <w:t xml:space="preserve">‌ساز </w:t>
      </w:r>
      <w:r>
        <w:t>CARLA</w:t>
      </w:r>
      <w:r>
        <w:rPr>
          <w:rFonts w:hint="cs"/>
          <w:rtl/>
        </w:rPr>
        <w:t xml:space="preserve"> نشان داد که مدل پیشنهادی با امتیاز رانندگی ۵۵٫۸، از همه روش‌های مرجع پیشی می‌گیرد؛ در شرایط جوی نامساعد کمترین افت نسبی را دارد؛ در برابر قطع ۵۰ درصدی فریم‌های لیدار تخریبی مطبوع از خود نشان می‌دهد و هم‌زمان با ۳۹ میلی‌ثانیه تأخیر، سریع‌ترین مدل</w:t>
      </w:r>
      <w:r>
        <w:rPr>
          <w:rFonts w:hint="cs"/>
          <w:rtl/>
        </w:rPr>
        <w:t xml:space="preserve"> چندوجهی مقایسه‌شده است. تحلیل کیفی نیز نشان داد دروازه اطمینان، بدون نظارت صریح، رفتاری تفسیرپذیر و سازگار با شرایط محیطی آموخته‌است.</w:t>
      </w:r>
    </w:p>
    <w:p w14:paraId="64500B63" w14:textId="77777777" w:rsidR="000E08A8" w:rsidRDefault="00995AE2">
      <w:pPr>
        <w:pStyle w:val="Heading2"/>
      </w:pPr>
      <w:bookmarkStart w:id="81" w:name="_Toc235212711"/>
      <w:r>
        <w:rPr>
          <w:rFonts w:hint="cs"/>
          <w:rtl/>
        </w:rPr>
        <w:t>نوآوری‌های پایان‌نامه</w:t>
      </w:r>
      <w:bookmarkEnd w:id="81"/>
    </w:p>
    <w:p w14:paraId="6DD1BAF1" w14:textId="77777777" w:rsidR="000E08A8" w:rsidRDefault="00995AE2">
      <w:r>
        <w:rPr>
          <w:rFonts w:hint="cs"/>
          <w:rtl/>
        </w:rPr>
        <w:t>نوآوری‌های این پایان‌نامه شامل موارد زیر است:</w:t>
      </w:r>
    </w:p>
    <w:p w14:paraId="21FD918F" w14:textId="77777777" w:rsidR="000E08A8" w:rsidRDefault="00995AE2">
      <w:pPr>
        <w:pStyle w:val="Bulet"/>
      </w:pPr>
      <w:r>
        <w:rPr>
          <w:rFonts w:hint="cs"/>
          <w:rtl/>
        </w:rPr>
        <w:t>طراحی ماژول ترکیب دروازه‌دار کارآمد (</w:t>
      </w:r>
      <w:r>
        <w:t>EGCA</w:t>
      </w:r>
      <w:r>
        <w:rPr>
          <w:rFonts w:hint="cs"/>
          <w:rtl/>
        </w:rPr>
        <w:t>) که برای نخ</w:t>
      </w:r>
      <w:r>
        <w:rPr>
          <w:rFonts w:hint="cs"/>
          <w:rtl/>
        </w:rPr>
        <w:t>ستین بار توجه متقابل خطی هسته‌محور را در وظیفه رانندگی انتها-به-انتها به کار می‌گیرد و پیچیدگی ترکیب را از مرتبه دوم به مرتبه خطی نسبت به تعداد نشانه‌ها کاهش می‌دهد،</w:t>
      </w:r>
    </w:p>
    <w:p w14:paraId="17C5E4E8" w14:textId="77777777" w:rsidR="000E08A8" w:rsidRDefault="00995AE2">
      <w:pPr>
        <w:pStyle w:val="Bulet"/>
      </w:pPr>
      <w:r>
        <w:rPr>
          <w:rFonts w:hint="cs"/>
          <w:rtl/>
        </w:rPr>
        <w:lastRenderedPageBreak/>
        <w:t>معرفی دروازه اطمینان حسگر به‌عنوان سازوکاری صریح، سبک و تفسیرپذیر برای وزن‌دهی پویای وجه‌ه</w:t>
      </w:r>
      <w:r>
        <w:rPr>
          <w:rFonts w:hint="cs"/>
          <w:rtl/>
        </w:rPr>
        <w:t>ا متناسب با کیفیت لحظه‌ای آنها،</w:t>
      </w:r>
    </w:p>
    <w:p w14:paraId="1DEB5679" w14:textId="77777777" w:rsidR="000E08A8" w:rsidRDefault="00995AE2">
      <w:pPr>
        <w:pStyle w:val="Bulet"/>
      </w:pPr>
      <w:r>
        <w:rPr>
          <w:rFonts w:hint="cs"/>
          <w:rtl/>
        </w:rPr>
        <w:t>ارائه راهبرد آموزشی حذف تصادفی حسگر در سطح وجه و اثبات تجربی این که استواری در برابر خرابی حسگر باید به‌صورت صریح در آموزش القا شود و</w:t>
      </w:r>
    </w:p>
    <w:p w14:paraId="686130A7" w14:textId="77777777" w:rsidR="000E08A8" w:rsidRDefault="00995AE2">
      <w:pPr>
        <w:pStyle w:val="Bulet"/>
      </w:pPr>
      <w:r>
        <w:rPr>
          <w:rFonts w:hint="cs"/>
          <w:rtl/>
        </w:rPr>
        <w:t>ارائه یک ارزیابی نظام‌مند استواری شامل شرایط جوی خارج از توزیع و اختلال کنترل‌شده حسگر، هم</w:t>
      </w:r>
      <w:r>
        <w:rPr>
          <w:rFonts w:hint="cs"/>
          <w:rtl/>
        </w:rPr>
        <w:t>راه با مطالعه فروگذاری کامل که سهم هر جزء را تفکیک می‌کند.</w:t>
      </w:r>
    </w:p>
    <w:p w14:paraId="7394688E" w14:textId="77777777" w:rsidR="000E08A8" w:rsidRDefault="00995AE2">
      <w:pPr>
        <w:pStyle w:val="Heading2"/>
      </w:pPr>
      <w:bookmarkStart w:id="82" w:name="_Toc235212712"/>
      <w:r>
        <w:rPr>
          <w:rFonts w:hint="cs"/>
          <w:rtl/>
        </w:rPr>
        <w:t>محدودیت‌ها</w:t>
      </w:r>
      <w:bookmarkEnd w:id="82"/>
    </w:p>
    <w:p w14:paraId="1F7C1363" w14:textId="77777777" w:rsidR="000E08A8" w:rsidRDefault="00995AE2">
      <w:r>
        <w:rPr>
          <w:rFonts w:hint="cs"/>
          <w:rtl/>
        </w:rPr>
        <w:t>پژوهش حاضر محدودیت‌هایی نیز دارد که تفسیر نتایج باید با توجه به آنها انجام شود. نخست، تمام ارزیابی‌ها در محیط شبیه‌سازی انجام شده‌است و انتقال به سخت‌افزار واقعی با چالش‌های شکاف شبیه‌سا</w:t>
      </w:r>
      <w:r>
        <w:rPr>
          <w:rFonts w:hint="cs"/>
          <w:rtl/>
        </w:rPr>
        <w:t>زی-واقعیت، به‌ويژه در مدل نویز حسگرها و دینامیک خودرو، همراه خواهد بود. دوم، سیاست آموخته‌شده مبتنی بر یادگیری تقلیدی خالص است و از مشکلات شناخته‌شده انحراف توزیع در افق‌های بسیار طولانی مصون نیست [14]. سوم، وجه‌های حسگری به دوربین و لیدار محدود بوده و راد</w:t>
      </w:r>
      <w:r>
        <w:rPr>
          <w:rFonts w:hint="cs"/>
          <w:rtl/>
        </w:rPr>
        <w:t>ار، که در باران مزیت ویژه دارد، بررسی نشده‌است.</w:t>
      </w:r>
    </w:p>
    <w:p w14:paraId="760083EB" w14:textId="77777777" w:rsidR="000E08A8" w:rsidRDefault="00995AE2">
      <w:pPr>
        <w:pStyle w:val="Heading2"/>
      </w:pPr>
      <w:bookmarkStart w:id="83" w:name="_Toc235212713"/>
      <w:r>
        <w:rPr>
          <w:rFonts w:hint="cs"/>
          <w:rtl/>
        </w:rPr>
        <w:t>پیشنهادها برای ادامه کار</w:t>
      </w:r>
      <w:bookmarkEnd w:id="83"/>
    </w:p>
    <w:p w14:paraId="0CD1CF1A" w14:textId="77777777" w:rsidR="000E08A8" w:rsidRDefault="00995AE2">
      <w:r>
        <w:rPr>
          <w:rFonts w:hint="cs"/>
          <w:rtl/>
        </w:rPr>
        <w:t>پیشنهادهایی که برای ادامه این کار وجود دارد، شامل موارد زیر است:</w:t>
      </w:r>
    </w:p>
    <w:p w14:paraId="6802CE51" w14:textId="77777777" w:rsidR="000E08A8" w:rsidRDefault="00995AE2">
      <w:pPr>
        <w:pStyle w:val="Bulet"/>
      </w:pPr>
      <w:r>
        <w:rPr>
          <w:rFonts w:hint="cs"/>
          <w:rtl/>
        </w:rPr>
        <w:t xml:space="preserve">افزودن وجه رادار و صوت به چارچوب </w:t>
      </w:r>
      <w:r>
        <w:t>EGCA</w:t>
      </w:r>
      <w:r>
        <w:rPr>
          <w:rFonts w:hint="cs"/>
          <w:rtl/>
        </w:rPr>
        <w:t xml:space="preserve"> و بررسی مقیاس‌پذیری دروازه اطمینان به بیش از دو وجه،</w:t>
      </w:r>
    </w:p>
    <w:p w14:paraId="4EB1EA44" w14:textId="77777777" w:rsidR="000E08A8" w:rsidRDefault="00995AE2">
      <w:pPr>
        <w:pStyle w:val="Bulet"/>
      </w:pPr>
      <w:r>
        <w:rPr>
          <w:rFonts w:hint="cs"/>
          <w:rtl/>
        </w:rPr>
        <w:t>ترکیب یادگیری تقلیدی با تنظیم دقیق مبتنی بر یادگیری تقویتی در حلقه‌بسته برای کاهش اثر انحراف توزیع،</w:t>
      </w:r>
    </w:p>
    <w:p w14:paraId="1A7521AD" w14:textId="77777777" w:rsidR="000E08A8" w:rsidRDefault="00995AE2">
      <w:pPr>
        <w:pStyle w:val="Bulet"/>
      </w:pPr>
      <w:r>
        <w:rPr>
          <w:rFonts w:hint="cs"/>
          <w:rtl/>
        </w:rPr>
        <w:t>به‌کارگیری عدم قطعیت برآوردشده دروازه اطمینان در لایه تصمیم‌گیری ایمنی، مانند فعال‌سازی رفتار محافظه‌کارانه هنگام افت اطمینان هر دو وجه،</w:t>
      </w:r>
    </w:p>
    <w:p w14:paraId="1A999DB3" w14:textId="77777777" w:rsidR="000E08A8" w:rsidRDefault="00995AE2">
      <w:pPr>
        <w:pStyle w:val="Bulet"/>
      </w:pPr>
      <w:r>
        <w:rPr>
          <w:rFonts w:hint="cs"/>
          <w:rtl/>
        </w:rPr>
        <w:t>انتقال مدل به یک سک</w:t>
      </w:r>
      <w:r>
        <w:rPr>
          <w:rFonts w:hint="cs"/>
          <w:rtl/>
        </w:rPr>
        <w:t>وی مقیاس کوچک واقعی و مطالعه تجربی شکاف شبیه‌سازی-واقعیت و</w:t>
      </w:r>
    </w:p>
    <w:p w14:paraId="1243AA2E" w14:textId="77777777" w:rsidR="000E08A8" w:rsidRDefault="00995AE2">
      <w:pPr>
        <w:pStyle w:val="Bulet"/>
      </w:pPr>
      <w:r>
        <w:rPr>
          <w:rFonts w:hint="cs"/>
          <w:rtl/>
        </w:rPr>
        <w:t>بهره‌گیری از مدل‌های بنیادی بینایی-زبان برای غنی‌سازی معنایی نشانه‌های تصویری در چارچوب پیشنهادی.</w:t>
      </w:r>
    </w:p>
    <w:p w14:paraId="48E46B7F" w14:textId="77777777" w:rsidR="000E08A8" w:rsidRDefault="000E08A8"/>
    <w:p w14:paraId="7DFCB73B" w14:textId="77777777" w:rsidR="000E08A8" w:rsidRDefault="000E08A8">
      <w:pPr>
        <w:sectPr w:rsidR="000E08A8" w:rsidSect="00A1797B">
          <w:headerReference w:type="default" r:id="rId38"/>
          <w:footnotePr>
            <w:numRestart w:val="eachPage"/>
          </w:footnotePr>
          <w:pgSz w:w="11906" w:h="16838" w:code="9"/>
          <w:pgMar w:top="1729" w:right="1729" w:bottom="1729" w:left="1440" w:header="720" w:footer="720" w:gutter="0"/>
          <w:cols w:space="720"/>
          <w:bidi/>
          <w:rtlGutter/>
          <w:docGrid w:linePitch="360"/>
        </w:sectPr>
      </w:pPr>
    </w:p>
    <w:p w14:paraId="630E594D" w14:textId="77777777" w:rsidR="000E08A8" w:rsidRDefault="00995AE2">
      <w:pPr>
        <w:pStyle w:val="Heading1NoNumber"/>
        <w:numPr>
          <w:ilvl w:val="0"/>
          <w:numId w:val="0"/>
        </w:numPr>
      </w:pPr>
      <w:bookmarkStart w:id="84" w:name="_Toc235212714"/>
      <w:r>
        <w:rPr>
          <w:rFonts w:hint="cs"/>
          <w:rtl/>
        </w:rPr>
        <w:lastRenderedPageBreak/>
        <w:t>منابع و مراجع</w:t>
      </w:r>
      <w:bookmarkEnd w:id="84"/>
    </w:p>
    <w:tbl>
      <w:tblPr>
        <w:bidiVisual/>
        <w:tblW w:w="0" w:type="auto"/>
        <w:tblLook w:val="04A0" w:firstRow="1" w:lastRow="0" w:firstColumn="1" w:lastColumn="0" w:noHBand="0" w:noVBand="1"/>
      </w:tblPr>
      <w:tblGrid>
        <w:gridCol w:w="848"/>
        <w:gridCol w:w="7889"/>
      </w:tblGrid>
      <w:tr w:rsidR="000E08A8" w14:paraId="5BE512D4" w14:textId="77777777">
        <w:tc>
          <w:tcPr>
            <w:tcW w:w="850" w:type="dxa"/>
          </w:tcPr>
          <w:p w14:paraId="3884DD61" w14:textId="77777777" w:rsidR="000E08A8" w:rsidRDefault="00995AE2">
            <w:pPr>
              <w:pStyle w:val="RefFarsi"/>
            </w:pPr>
            <w:r>
              <w:rPr>
                <w:rFonts w:hint="cs"/>
                <w:rtl/>
              </w:rPr>
              <w:t>[1]</w:t>
            </w:r>
          </w:p>
        </w:tc>
        <w:tc>
          <w:tcPr>
            <w:tcW w:w="7938" w:type="dxa"/>
          </w:tcPr>
          <w:p w14:paraId="5C2D961F" w14:textId="77777777" w:rsidR="000E08A8" w:rsidRDefault="00995AE2">
            <w:pPr>
              <w:pStyle w:val="RefEN"/>
            </w:pPr>
            <w:r>
              <w:t>L. Chen, P. Wu, K. Chitta, B. Jaeger, A. Geiger, and H. Li; “End-to-End Autonomous Driving: Challenges and Frontiers”, IEEE Transactions on Pattern Analysis and Machine Intelligence, vol. 46, no. 12, p.p. 10164-10183, 2024.</w:t>
            </w:r>
          </w:p>
        </w:tc>
      </w:tr>
      <w:tr w:rsidR="000E08A8" w14:paraId="184357FD" w14:textId="77777777">
        <w:tc>
          <w:tcPr>
            <w:tcW w:w="850" w:type="dxa"/>
          </w:tcPr>
          <w:p w14:paraId="7E103A9C" w14:textId="77777777" w:rsidR="000E08A8" w:rsidRDefault="00995AE2">
            <w:pPr>
              <w:pStyle w:val="RefFarsi"/>
            </w:pPr>
            <w:r>
              <w:rPr>
                <w:rFonts w:hint="cs"/>
                <w:rtl/>
              </w:rPr>
              <w:t>[2]</w:t>
            </w:r>
          </w:p>
        </w:tc>
        <w:tc>
          <w:tcPr>
            <w:tcW w:w="7938" w:type="dxa"/>
          </w:tcPr>
          <w:p w14:paraId="4FA56C94" w14:textId="77777777" w:rsidR="000E08A8" w:rsidRDefault="00995AE2">
            <w:pPr>
              <w:pStyle w:val="RefEN"/>
            </w:pPr>
            <w:r>
              <w:t>T. Liang, H. Xie, K. Yu, Z.</w:t>
            </w:r>
            <w:r>
              <w:t xml:space="preserve"> Xia, Z. Lin, Y. Wang, T. Tang, B. Wang, and Z. Tang; “BEVFusion: A Simple and Robust LiDAR-Camera Fusion Framework”, Advances in Neural Information Processing Systems (NeurIPS), p.p. 10421-10434, 2022.</w:t>
            </w:r>
          </w:p>
        </w:tc>
      </w:tr>
      <w:tr w:rsidR="000E08A8" w14:paraId="5A24DCC7" w14:textId="77777777">
        <w:tc>
          <w:tcPr>
            <w:tcW w:w="850" w:type="dxa"/>
          </w:tcPr>
          <w:p w14:paraId="6A933FCD" w14:textId="77777777" w:rsidR="000E08A8" w:rsidRDefault="00995AE2">
            <w:pPr>
              <w:pStyle w:val="RefFarsi"/>
            </w:pPr>
            <w:r>
              <w:rPr>
                <w:rFonts w:hint="cs"/>
                <w:rtl/>
              </w:rPr>
              <w:t>[3]</w:t>
            </w:r>
          </w:p>
        </w:tc>
        <w:tc>
          <w:tcPr>
            <w:tcW w:w="7938" w:type="dxa"/>
          </w:tcPr>
          <w:p w14:paraId="2E0392D6" w14:textId="77777777" w:rsidR="000E08A8" w:rsidRDefault="00995AE2">
            <w:pPr>
              <w:pStyle w:val="RefEN"/>
            </w:pPr>
            <w:r>
              <w:t>Z. Liu, H. Tang, A. Amini, X. Yang, H. Mao, D. R</w:t>
            </w:r>
            <w:r>
              <w:t>us, and S. Han; “BEVFusion: Multi-Task Multi-Sensor Fusion with Unified Bird's-Eye View Representation”, Proc. IEEE Int. Conf. Robotics and Automation (ICRA), p.p. 2774-2781, 2023.</w:t>
            </w:r>
          </w:p>
        </w:tc>
      </w:tr>
      <w:tr w:rsidR="000E08A8" w14:paraId="1AE5BC66" w14:textId="77777777">
        <w:tc>
          <w:tcPr>
            <w:tcW w:w="850" w:type="dxa"/>
          </w:tcPr>
          <w:p w14:paraId="5336B19B" w14:textId="77777777" w:rsidR="000E08A8" w:rsidRDefault="00995AE2">
            <w:pPr>
              <w:pStyle w:val="RefFarsi"/>
            </w:pPr>
            <w:r>
              <w:rPr>
                <w:rFonts w:hint="cs"/>
                <w:rtl/>
              </w:rPr>
              <w:t>[4]</w:t>
            </w:r>
          </w:p>
        </w:tc>
        <w:tc>
          <w:tcPr>
            <w:tcW w:w="7938" w:type="dxa"/>
          </w:tcPr>
          <w:p w14:paraId="7448760D" w14:textId="77777777" w:rsidR="000E08A8" w:rsidRDefault="00995AE2">
            <w:pPr>
              <w:pStyle w:val="RefEN"/>
            </w:pPr>
            <w:r>
              <w:t>Y. Xiao, F. Codevilla, A. Gurram, O. Urfalioglu, and A. M. Lopez; “Mul</w:t>
            </w:r>
            <w:r>
              <w:t>timodal End-to-End Autonomous Driving”, IEEE Transactions on Intelligent Transportation Systems, vol. 22, no. 1, p.p. 537-547, 2022.</w:t>
            </w:r>
          </w:p>
        </w:tc>
      </w:tr>
      <w:tr w:rsidR="000E08A8" w14:paraId="1DD30A90" w14:textId="77777777">
        <w:tc>
          <w:tcPr>
            <w:tcW w:w="850" w:type="dxa"/>
          </w:tcPr>
          <w:p w14:paraId="7A794947" w14:textId="77777777" w:rsidR="000E08A8" w:rsidRDefault="00995AE2">
            <w:pPr>
              <w:pStyle w:val="RefFarsi"/>
            </w:pPr>
            <w:r>
              <w:rPr>
                <w:rFonts w:hint="cs"/>
                <w:rtl/>
              </w:rPr>
              <w:t>[5]</w:t>
            </w:r>
          </w:p>
        </w:tc>
        <w:tc>
          <w:tcPr>
            <w:tcW w:w="7938" w:type="dxa"/>
          </w:tcPr>
          <w:p w14:paraId="19FD19CA" w14:textId="77777777" w:rsidR="000E08A8" w:rsidRDefault="00995AE2">
            <w:pPr>
              <w:pStyle w:val="RefEN"/>
            </w:pPr>
            <w:r>
              <w:t>Q. Zhang, M. Tang, R. Geng, F. Chen, R. Xin, and L. Wang; “MMFN: Multi-Modal-Fusion-Net for End-to-End Driving”, Proc.</w:t>
            </w:r>
            <w:r>
              <w:t xml:space="preserve"> IEEE/RSJ Int. Conf. Intelligent Robots and Systems (IROS), p.p. 8638-8643, 2022.</w:t>
            </w:r>
          </w:p>
        </w:tc>
      </w:tr>
      <w:tr w:rsidR="000E08A8" w14:paraId="795697F9" w14:textId="77777777">
        <w:tc>
          <w:tcPr>
            <w:tcW w:w="850" w:type="dxa"/>
          </w:tcPr>
          <w:p w14:paraId="44490849" w14:textId="77777777" w:rsidR="000E08A8" w:rsidRDefault="00995AE2">
            <w:pPr>
              <w:pStyle w:val="RefFarsi"/>
            </w:pPr>
            <w:r>
              <w:rPr>
                <w:rFonts w:hint="cs"/>
                <w:rtl/>
              </w:rPr>
              <w:t>[6]</w:t>
            </w:r>
          </w:p>
        </w:tc>
        <w:tc>
          <w:tcPr>
            <w:tcW w:w="7938" w:type="dxa"/>
          </w:tcPr>
          <w:p w14:paraId="40CFA76B" w14:textId="77777777" w:rsidR="000E08A8" w:rsidRDefault="00995AE2">
            <w:pPr>
              <w:pStyle w:val="RefEN"/>
            </w:pPr>
            <w:r>
              <w:t>H. Shao, L. Wang, R. Chen, S. L. Waslander, H. Li, and Y. Liu; “ReasonNet: End-to-End Driving with Temporal and Global Reasoning”, Proc. IEEE/CVF Conf. Computer Vision a</w:t>
            </w:r>
            <w:r>
              <w:t>nd Pattern Recognition (CVPR), p.p. 13723-13733, 2023.</w:t>
            </w:r>
          </w:p>
        </w:tc>
      </w:tr>
      <w:tr w:rsidR="000E08A8" w14:paraId="6C6FFBCD" w14:textId="77777777">
        <w:tc>
          <w:tcPr>
            <w:tcW w:w="850" w:type="dxa"/>
          </w:tcPr>
          <w:p w14:paraId="0A111F13" w14:textId="77777777" w:rsidR="000E08A8" w:rsidRDefault="00995AE2">
            <w:pPr>
              <w:pStyle w:val="RefFarsi"/>
            </w:pPr>
            <w:r>
              <w:rPr>
                <w:rFonts w:hint="cs"/>
                <w:rtl/>
              </w:rPr>
              <w:t>[7]</w:t>
            </w:r>
          </w:p>
        </w:tc>
        <w:tc>
          <w:tcPr>
            <w:tcW w:w="7938" w:type="dxa"/>
          </w:tcPr>
          <w:p w14:paraId="4DE1D9DE" w14:textId="77777777" w:rsidR="000E08A8" w:rsidRDefault="00995AE2">
            <w:pPr>
              <w:pStyle w:val="RefEN"/>
            </w:pPr>
            <w:r>
              <w:t xml:space="preserve">H. Caesar, V. Bankiti, A. H. Lang, S. Vora, V. E. Liong, Q. Xu, A. Krishnan, Y. Pan, G. Baldan, and O. Beijbom; “nuScenes: A Multimodal Dataset for Autonomous Driving”, Proc. IEEE/CVF Conf. Computer Vision and Pattern Recognition (CVPR), p.p. 11618-11628, </w:t>
            </w:r>
            <w:r>
              <w:t>2020.</w:t>
            </w:r>
          </w:p>
        </w:tc>
      </w:tr>
      <w:tr w:rsidR="000E08A8" w14:paraId="64B74B6B" w14:textId="77777777">
        <w:tc>
          <w:tcPr>
            <w:tcW w:w="850" w:type="dxa"/>
          </w:tcPr>
          <w:p w14:paraId="1F1BE5BB" w14:textId="77777777" w:rsidR="000E08A8" w:rsidRDefault="00995AE2">
            <w:pPr>
              <w:pStyle w:val="RefFarsi"/>
            </w:pPr>
            <w:r>
              <w:rPr>
                <w:rFonts w:hint="cs"/>
                <w:rtl/>
              </w:rPr>
              <w:t>[8]</w:t>
            </w:r>
          </w:p>
        </w:tc>
        <w:tc>
          <w:tcPr>
            <w:tcW w:w="7938" w:type="dxa"/>
          </w:tcPr>
          <w:p w14:paraId="0C48ECF6" w14:textId="77777777" w:rsidR="000E08A8" w:rsidRDefault="00995AE2">
            <w:pPr>
              <w:pStyle w:val="RefEN"/>
            </w:pPr>
            <w:r>
              <w:t>P. Sun, H. Kretzschmar, X. Dotiwalla, A. Chouard, V. Patnaik, P. Tsui, J. Guo, Y. Zhou, Y. Chai, and B. Caine; “Scalability in Perception for Autonomous Driving: Waymo Open Dataset”, Proc. IEEE/CVF Conf. Computer Vision and Pattern Recognition (</w:t>
            </w:r>
            <w:r>
              <w:t>CVPR), p.p. 2443-2451, 2020.</w:t>
            </w:r>
          </w:p>
        </w:tc>
      </w:tr>
      <w:tr w:rsidR="000E08A8" w14:paraId="392887F8" w14:textId="77777777">
        <w:tc>
          <w:tcPr>
            <w:tcW w:w="850" w:type="dxa"/>
          </w:tcPr>
          <w:p w14:paraId="66D52E99" w14:textId="77777777" w:rsidR="000E08A8" w:rsidRDefault="00995AE2">
            <w:pPr>
              <w:pStyle w:val="RefFarsi"/>
            </w:pPr>
            <w:r>
              <w:rPr>
                <w:rFonts w:hint="cs"/>
                <w:rtl/>
              </w:rPr>
              <w:t>[9]</w:t>
            </w:r>
          </w:p>
        </w:tc>
        <w:tc>
          <w:tcPr>
            <w:tcW w:w="7938" w:type="dxa"/>
          </w:tcPr>
          <w:p w14:paraId="1B697E8C" w14:textId="77777777" w:rsidR="000E08A8" w:rsidRDefault="00995AE2">
            <w:pPr>
              <w:pStyle w:val="RefEN"/>
            </w:pPr>
            <w:r>
              <w:t>A. Vaswani, N. Shazeer, N. Parmar, J. Uszkoreit, L. Jones, A. N. Gomez, L. Kaiser, and I. Polosukhin; “Attention Is All You Need”, Advances in Neural Information Processing Systems (NeurIPS), p.p. 5998-6008, 2017.</w:t>
            </w:r>
          </w:p>
        </w:tc>
      </w:tr>
      <w:tr w:rsidR="000E08A8" w14:paraId="59D6C667" w14:textId="77777777">
        <w:tc>
          <w:tcPr>
            <w:tcW w:w="850" w:type="dxa"/>
          </w:tcPr>
          <w:p w14:paraId="62F4F707" w14:textId="77777777" w:rsidR="000E08A8" w:rsidRDefault="00995AE2">
            <w:pPr>
              <w:pStyle w:val="RefFarsi"/>
            </w:pPr>
            <w:r>
              <w:rPr>
                <w:rFonts w:hint="cs"/>
                <w:rtl/>
              </w:rPr>
              <w:t>[10]</w:t>
            </w:r>
          </w:p>
        </w:tc>
        <w:tc>
          <w:tcPr>
            <w:tcW w:w="7938" w:type="dxa"/>
          </w:tcPr>
          <w:p w14:paraId="6AB5C1C0" w14:textId="77777777" w:rsidR="000E08A8" w:rsidRDefault="00995AE2">
            <w:pPr>
              <w:pStyle w:val="RefEN"/>
            </w:pPr>
            <w:r>
              <w:t>A.</w:t>
            </w:r>
            <w:r>
              <w:t xml:space="preserve"> Prakash, K. Chitta, and A. Geiger; “Multi-Modal Fusion Transformer for End-to-End Autonomous Driving”, Proc. IEEE/CVF Conf. Computer Vision and Pattern Recognition (CVPR), p.p. 7077-7087, 2021.</w:t>
            </w:r>
          </w:p>
        </w:tc>
      </w:tr>
      <w:tr w:rsidR="000E08A8" w14:paraId="0F36ED1D" w14:textId="77777777">
        <w:tc>
          <w:tcPr>
            <w:tcW w:w="850" w:type="dxa"/>
          </w:tcPr>
          <w:p w14:paraId="1F864D97" w14:textId="77777777" w:rsidR="000E08A8" w:rsidRDefault="00995AE2">
            <w:pPr>
              <w:pStyle w:val="RefFarsi"/>
            </w:pPr>
            <w:r>
              <w:rPr>
                <w:rFonts w:hint="cs"/>
                <w:rtl/>
              </w:rPr>
              <w:lastRenderedPageBreak/>
              <w:t>[11]</w:t>
            </w:r>
          </w:p>
        </w:tc>
        <w:tc>
          <w:tcPr>
            <w:tcW w:w="7938" w:type="dxa"/>
          </w:tcPr>
          <w:p w14:paraId="7E5B4A1B" w14:textId="77777777" w:rsidR="000E08A8" w:rsidRDefault="00995AE2">
            <w:pPr>
              <w:pStyle w:val="RefEN"/>
            </w:pPr>
            <w:r>
              <w:t>K. Chitta, A. Prakash, B. Jaeger, Z. Yu, K. Renz, and A</w:t>
            </w:r>
            <w:r>
              <w:t>. Geiger; “TransFuser: Imitation with Transformer-Based Sensor Fusion for Autonomous Driving”, IEEE Transactions on Pattern Analysis and Machine Intelligence, vol. 45, no. 11, p.p. 12878-12895, 2023.</w:t>
            </w:r>
          </w:p>
        </w:tc>
      </w:tr>
      <w:tr w:rsidR="000E08A8" w14:paraId="235DE11E" w14:textId="77777777">
        <w:tc>
          <w:tcPr>
            <w:tcW w:w="850" w:type="dxa"/>
          </w:tcPr>
          <w:p w14:paraId="49333C63" w14:textId="77777777" w:rsidR="000E08A8" w:rsidRDefault="00995AE2">
            <w:pPr>
              <w:pStyle w:val="RefFarsi"/>
            </w:pPr>
            <w:r>
              <w:rPr>
                <w:rFonts w:hint="cs"/>
                <w:rtl/>
              </w:rPr>
              <w:t>[12]</w:t>
            </w:r>
          </w:p>
        </w:tc>
        <w:tc>
          <w:tcPr>
            <w:tcW w:w="7938" w:type="dxa"/>
          </w:tcPr>
          <w:p w14:paraId="4DA08D69" w14:textId="77777777" w:rsidR="000E08A8" w:rsidRDefault="00995AE2">
            <w:pPr>
              <w:pStyle w:val="RefEN"/>
            </w:pPr>
            <w:r>
              <w:t>H. Shao, L. Wang, R. Chen, H. Li, and Y. Liu; “Saf</w:t>
            </w:r>
            <w:r>
              <w:t>ety-Enhanced Autonomous Driving Using Interpretable Sensor Fusion Transformer”, Proc. Conference on Robot Learning (CoRL), p.p. 726-737, 2022.</w:t>
            </w:r>
          </w:p>
        </w:tc>
      </w:tr>
      <w:tr w:rsidR="000E08A8" w14:paraId="588EF797" w14:textId="77777777">
        <w:tc>
          <w:tcPr>
            <w:tcW w:w="850" w:type="dxa"/>
          </w:tcPr>
          <w:p w14:paraId="63920BEC" w14:textId="77777777" w:rsidR="000E08A8" w:rsidRDefault="00995AE2">
            <w:pPr>
              <w:pStyle w:val="RefFarsi"/>
            </w:pPr>
            <w:r>
              <w:rPr>
                <w:rFonts w:hint="cs"/>
                <w:rtl/>
              </w:rPr>
              <w:t>[13]</w:t>
            </w:r>
          </w:p>
        </w:tc>
        <w:tc>
          <w:tcPr>
            <w:tcW w:w="7938" w:type="dxa"/>
          </w:tcPr>
          <w:p w14:paraId="74E03645" w14:textId="77777777" w:rsidR="000E08A8" w:rsidRDefault="00995AE2">
            <w:pPr>
              <w:pStyle w:val="RefEN"/>
            </w:pPr>
            <w:r>
              <w:t>A. Dosovitskiy, G. Ros, F. Codevilla, A. Lopez, and V. Koltun; “CARLA: An Open Urban Driving Simulator”, Pr</w:t>
            </w:r>
            <w:r>
              <w:t>oc. Conference on Robot Learning (CoRL), p.p. 1-16, 2017.</w:t>
            </w:r>
          </w:p>
        </w:tc>
      </w:tr>
      <w:tr w:rsidR="000E08A8" w14:paraId="673F782A" w14:textId="77777777">
        <w:tc>
          <w:tcPr>
            <w:tcW w:w="850" w:type="dxa"/>
          </w:tcPr>
          <w:p w14:paraId="7FBD45E0" w14:textId="77777777" w:rsidR="000E08A8" w:rsidRDefault="00995AE2">
            <w:pPr>
              <w:pStyle w:val="RefFarsi"/>
            </w:pPr>
            <w:r>
              <w:rPr>
                <w:rFonts w:hint="cs"/>
                <w:rtl/>
              </w:rPr>
              <w:t>[14]</w:t>
            </w:r>
          </w:p>
        </w:tc>
        <w:tc>
          <w:tcPr>
            <w:tcW w:w="7938" w:type="dxa"/>
          </w:tcPr>
          <w:p w14:paraId="1B2EA367" w14:textId="77777777" w:rsidR="000E08A8" w:rsidRDefault="00995AE2">
            <w:pPr>
              <w:pStyle w:val="RefEN"/>
            </w:pPr>
            <w:r>
              <w:t>F. Codevilla, E. Santana, A. M. Lopez, and A. Gaidon; “Exploring the Limitations of Behavior Cloning for Autonomous Driving”, Proc. IEEE/CVF Int. Conf. Computer Vision (ICCV), p.p. 9329-9338, 2019.</w:t>
            </w:r>
          </w:p>
        </w:tc>
      </w:tr>
      <w:tr w:rsidR="000E08A8" w14:paraId="60D276FD" w14:textId="77777777">
        <w:tc>
          <w:tcPr>
            <w:tcW w:w="850" w:type="dxa"/>
          </w:tcPr>
          <w:p w14:paraId="08F1C39F" w14:textId="77777777" w:rsidR="000E08A8" w:rsidRDefault="00995AE2">
            <w:pPr>
              <w:pStyle w:val="RefFarsi"/>
            </w:pPr>
            <w:r>
              <w:rPr>
                <w:rFonts w:hint="cs"/>
                <w:rtl/>
              </w:rPr>
              <w:t>[15]</w:t>
            </w:r>
          </w:p>
        </w:tc>
        <w:tc>
          <w:tcPr>
            <w:tcW w:w="7938" w:type="dxa"/>
          </w:tcPr>
          <w:p w14:paraId="3DEA4E81" w14:textId="77777777" w:rsidR="000E08A8" w:rsidRDefault="00995AE2">
            <w:pPr>
              <w:pStyle w:val="RefEN"/>
            </w:pPr>
            <w:r>
              <w:t>D. Chen, B. Zhou, V. Koltun, and P. Krahenbuhl; “Lea</w:t>
            </w:r>
            <w:r>
              <w:t>rning by Cheating”, Proc. Conference on Robot Learning (CoRL), p.p. 66-75, 2019.</w:t>
            </w:r>
          </w:p>
        </w:tc>
      </w:tr>
      <w:tr w:rsidR="000E08A8" w14:paraId="26C51E03" w14:textId="77777777">
        <w:tc>
          <w:tcPr>
            <w:tcW w:w="850" w:type="dxa"/>
          </w:tcPr>
          <w:p w14:paraId="052BB6BC" w14:textId="77777777" w:rsidR="000E08A8" w:rsidRDefault="00995AE2">
            <w:pPr>
              <w:pStyle w:val="RefFarsi"/>
            </w:pPr>
            <w:r>
              <w:rPr>
                <w:rFonts w:hint="cs"/>
                <w:rtl/>
              </w:rPr>
              <w:t>[16]</w:t>
            </w:r>
          </w:p>
        </w:tc>
        <w:tc>
          <w:tcPr>
            <w:tcW w:w="7938" w:type="dxa"/>
          </w:tcPr>
          <w:p w14:paraId="790DF035" w14:textId="77777777" w:rsidR="000E08A8" w:rsidRDefault="00995AE2">
            <w:pPr>
              <w:pStyle w:val="RefEN"/>
            </w:pPr>
            <w:r>
              <w:t>K. He, X. Zhang, S. Ren, and J. Sun; “Deep Residual Learning for Image Recognition”, Proc. IEEE Conf. Computer Vision and Pattern Recognition (CVPR), p.p. 770-778, 2016.</w:t>
            </w:r>
          </w:p>
        </w:tc>
      </w:tr>
      <w:tr w:rsidR="000E08A8" w14:paraId="00294B74" w14:textId="77777777">
        <w:tc>
          <w:tcPr>
            <w:tcW w:w="850" w:type="dxa"/>
          </w:tcPr>
          <w:p w14:paraId="731D1D32" w14:textId="77777777" w:rsidR="000E08A8" w:rsidRDefault="00995AE2">
            <w:pPr>
              <w:pStyle w:val="RefFarsi"/>
            </w:pPr>
            <w:r>
              <w:rPr>
                <w:rFonts w:hint="cs"/>
                <w:rtl/>
              </w:rPr>
              <w:t>[17]</w:t>
            </w:r>
          </w:p>
        </w:tc>
        <w:tc>
          <w:tcPr>
            <w:tcW w:w="7938" w:type="dxa"/>
          </w:tcPr>
          <w:p w14:paraId="3EF60BA3" w14:textId="77777777" w:rsidR="000E08A8" w:rsidRDefault="00995AE2">
            <w:pPr>
              <w:pStyle w:val="RefEN"/>
            </w:pPr>
            <w:r>
              <w:t>A. H. Lang, S. Vora, H. Caesar, L. Zhou, J. Yang, and O. Beijbom; “PointPillars: Fast Encoders for Object Detection from Point Clouds”, Proc. IEEE/CVF Conf. Computer Vision and Pattern Recognition (CVPR), p.p. 12697-12705, 2019.</w:t>
            </w:r>
          </w:p>
        </w:tc>
      </w:tr>
      <w:tr w:rsidR="000E08A8" w14:paraId="68B726DB" w14:textId="77777777">
        <w:tc>
          <w:tcPr>
            <w:tcW w:w="850" w:type="dxa"/>
          </w:tcPr>
          <w:p w14:paraId="4B404F72" w14:textId="77777777" w:rsidR="000E08A8" w:rsidRDefault="00995AE2">
            <w:pPr>
              <w:pStyle w:val="RefFarsi"/>
            </w:pPr>
            <w:r>
              <w:rPr>
                <w:rFonts w:hint="cs"/>
                <w:rtl/>
              </w:rPr>
              <w:t>[18]</w:t>
            </w:r>
          </w:p>
        </w:tc>
        <w:tc>
          <w:tcPr>
            <w:tcW w:w="7938" w:type="dxa"/>
          </w:tcPr>
          <w:p w14:paraId="7D34ABFE" w14:textId="77777777" w:rsidR="000E08A8" w:rsidRDefault="00995AE2">
            <w:pPr>
              <w:pStyle w:val="RefEN"/>
            </w:pPr>
            <w:r>
              <w:t>A. Katharopoul</w:t>
            </w:r>
            <w:r>
              <w:t>os, A. Vyas, N. Pappas, and F. Fleuret; “Transformers are RNNs: Fast Autoregressive Transformers with Linear Attention”, Proc. Int. Conf. Machine Learning (ICML), p.p. 5156-5165, 2020.</w:t>
            </w:r>
          </w:p>
        </w:tc>
      </w:tr>
      <w:tr w:rsidR="000E08A8" w14:paraId="5D1E71AA" w14:textId="77777777">
        <w:tc>
          <w:tcPr>
            <w:tcW w:w="850" w:type="dxa"/>
          </w:tcPr>
          <w:p w14:paraId="555A9BDD" w14:textId="77777777" w:rsidR="000E08A8" w:rsidRDefault="00995AE2">
            <w:pPr>
              <w:pStyle w:val="RefFarsi"/>
            </w:pPr>
            <w:r>
              <w:rPr>
                <w:rFonts w:hint="cs"/>
                <w:rtl/>
              </w:rPr>
              <w:t>[19]</w:t>
            </w:r>
          </w:p>
        </w:tc>
        <w:tc>
          <w:tcPr>
            <w:tcW w:w="7938" w:type="dxa"/>
          </w:tcPr>
          <w:p w14:paraId="101A543D" w14:textId="77777777" w:rsidR="000E08A8" w:rsidRDefault="00995AE2">
            <w:pPr>
              <w:pStyle w:val="RefEN"/>
            </w:pPr>
            <w:r>
              <w:t xml:space="preserve">K. Choromanski, V. Likhosherstov, D. Dohan, X. Song, A. Gane, T. </w:t>
            </w:r>
            <w:r>
              <w:t>Sarlos, P. Hawkins, J. Davis, A. Mohiuddin, and L. Kaiser; “Rethinking Attention with Performers”, Proc. Int. Conf. Learning Representations (ICLR), 2021.</w:t>
            </w:r>
          </w:p>
        </w:tc>
      </w:tr>
      <w:tr w:rsidR="000E08A8" w14:paraId="54597979" w14:textId="77777777">
        <w:tc>
          <w:tcPr>
            <w:tcW w:w="850" w:type="dxa"/>
          </w:tcPr>
          <w:p w14:paraId="73FB67DD" w14:textId="77777777" w:rsidR="000E08A8" w:rsidRDefault="00995AE2">
            <w:pPr>
              <w:pStyle w:val="RefFarsi"/>
            </w:pPr>
            <w:r>
              <w:rPr>
                <w:rFonts w:hint="cs"/>
                <w:rtl/>
              </w:rPr>
              <w:t>[20]</w:t>
            </w:r>
          </w:p>
        </w:tc>
        <w:tc>
          <w:tcPr>
            <w:tcW w:w="7938" w:type="dxa"/>
          </w:tcPr>
          <w:p w14:paraId="0ECC72B6" w14:textId="77777777" w:rsidR="000E08A8" w:rsidRDefault="00995AE2">
            <w:pPr>
              <w:pStyle w:val="RefEN"/>
            </w:pPr>
            <w:r>
              <w:t xml:space="preserve">A. Kendall, Y. Gal, and R. Cipolla; “Multi-Task Learning Using Uncertainty to Weigh Losses for </w:t>
            </w:r>
            <w:r>
              <w:t>Scene Geometry and Semantics”, Proc. IEEE/CVF Conf. Computer Vision and Pattern Recognition (CVPR), p.p. 7482-7491, 2018.</w:t>
            </w:r>
          </w:p>
        </w:tc>
      </w:tr>
      <w:tr w:rsidR="000E08A8" w14:paraId="4B0E68C7" w14:textId="77777777">
        <w:tc>
          <w:tcPr>
            <w:tcW w:w="850" w:type="dxa"/>
          </w:tcPr>
          <w:p w14:paraId="0795EA22" w14:textId="77777777" w:rsidR="000E08A8" w:rsidRDefault="00995AE2">
            <w:pPr>
              <w:pStyle w:val="RefFarsi"/>
            </w:pPr>
            <w:r>
              <w:rPr>
                <w:rFonts w:hint="cs"/>
                <w:rtl/>
              </w:rPr>
              <w:t>[21]</w:t>
            </w:r>
          </w:p>
        </w:tc>
        <w:tc>
          <w:tcPr>
            <w:tcW w:w="7938" w:type="dxa"/>
          </w:tcPr>
          <w:p w14:paraId="1D43BF4B" w14:textId="77777777" w:rsidR="000E08A8" w:rsidRDefault="00995AE2">
            <w:pPr>
              <w:pStyle w:val="RefEN"/>
            </w:pPr>
            <w:r>
              <w:t>D. P. Kingma and J. Ba; “Adam: A Method for Stochastic Optimization”, Proc. Int. Conf. Learning Representations (ICLR), 2015.</w:t>
            </w:r>
          </w:p>
        </w:tc>
      </w:tr>
      <w:tr w:rsidR="000E08A8" w14:paraId="4B1C6F31" w14:textId="77777777">
        <w:tc>
          <w:tcPr>
            <w:tcW w:w="850" w:type="dxa"/>
          </w:tcPr>
          <w:p w14:paraId="02D66D8B" w14:textId="77777777" w:rsidR="000E08A8" w:rsidRDefault="00995AE2">
            <w:pPr>
              <w:pStyle w:val="RefFarsi"/>
            </w:pPr>
            <w:r>
              <w:rPr>
                <w:rFonts w:hint="cs"/>
                <w:rtl/>
              </w:rPr>
              <w:t>[22]</w:t>
            </w:r>
          </w:p>
        </w:tc>
        <w:tc>
          <w:tcPr>
            <w:tcW w:w="7938" w:type="dxa"/>
          </w:tcPr>
          <w:p w14:paraId="77351967" w14:textId="77777777" w:rsidR="000E08A8" w:rsidRDefault="00995AE2">
            <w:pPr>
              <w:pStyle w:val="RefEN"/>
            </w:pPr>
            <w:r>
              <w:t>Z. Li, W. Wang, H. Li, E. Xie, C. Sima, T. Lu, Y. Qiao, and J. Dai; “BEVFormer: Learning Bird's-Eye-View Representation from Multi-Camera Images via Spatiotemporal Transformers”, Proc. European Conf. Computer Vision (ECCV), p.p. 1-18, 2022.</w:t>
            </w:r>
          </w:p>
        </w:tc>
      </w:tr>
      <w:tr w:rsidR="000E08A8" w14:paraId="67946D25" w14:textId="77777777">
        <w:tc>
          <w:tcPr>
            <w:tcW w:w="850" w:type="dxa"/>
          </w:tcPr>
          <w:p w14:paraId="1CE2956D" w14:textId="77777777" w:rsidR="000E08A8" w:rsidRDefault="00995AE2">
            <w:pPr>
              <w:pStyle w:val="RefFarsi"/>
            </w:pPr>
            <w:r>
              <w:rPr>
                <w:rFonts w:hint="cs"/>
                <w:rtl/>
              </w:rPr>
              <w:t>[23]</w:t>
            </w:r>
          </w:p>
        </w:tc>
        <w:tc>
          <w:tcPr>
            <w:tcW w:w="7938" w:type="dxa"/>
          </w:tcPr>
          <w:p w14:paraId="3B8B3C48" w14:textId="77777777" w:rsidR="000E08A8" w:rsidRDefault="00995AE2">
            <w:pPr>
              <w:pStyle w:val="RefEN"/>
            </w:pPr>
            <w:r>
              <w:t>K. C</w:t>
            </w:r>
            <w:r>
              <w:t>hitta, A. Prakash, and A. Geiger; “NEAT: Neural Attention Fields for End-to-End Autonomous Driving”, Proc. IEEE/CVF Int. Conf. Computer Vision (ICCV), p.p. 15793-15803, 2021.</w:t>
            </w:r>
          </w:p>
        </w:tc>
      </w:tr>
      <w:tr w:rsidR="000E08A8" w14:paraId="196BBBE1" w14:textId="77777777">
        <w:tc>
          <w:tcPr>
            <w:tcW w:w="850" w:type="dxa"/>
          </w:tcPr>
          <w:p w14:paraId="442C2039" w14:textId="77777777" w:rsidR="000E08A8" w:rsidRDefault="00995AE2">
            <w:pPr>
              <w:pStyle w:val="RefFarsi"/>
            </w:pPr>
            <w:r>
              <w:rPr>
                <w:rFonts w:hint="cs"/>
                <w:rtl/>
              </w:rPr>
              <w:lastRenderedPageBreak/>
              <w:t>[24]</w:t>
            </w:r>
          </w:p>
        </w:tc>
        <w:tc>
          <w:tcPr>
            <w:tcW w:w="7938" w:type="dxa"/>
          </w:tcPr>
          <w:p w14:paraId="6BDD073E" w14:textId="77777777" w:rsidR="000E08A8" w:rsidRDefault="00995AE2">
            <w:pPr>
              <w:pStyle w:val="RefEN"/>
            </w:pPr>
            <w:r>
              <w:t>P. Wu, X. Jia, L. Chen, J. Yan, H. Li, and Y. Qiao; “Trajectory-Guided Control Prediction for End-to-End Autonomous Driving: A Simple yet Strong Baseline”, Advances in Neural Information Processing Systems (NeurIPS), p.p. 6119-6132, 2022.</w:t>
            </w:r>
          </w:p>
        </w:tc>
      </w:tr>
      <w:tr w:rsidR="000E08A8" w14:paraId="5F44760F" w14:textId="77777777">
        <w:tc>
          <w:tcPr>
            <w:tcW w:w="850" w:type="dxa"/>
          </w:tcPr>
          <w:p w14:paraId="55135F02" w14:textId="77777777" w:rsidR="000E08A8" w:rsidRDefault="00995AE2">
            <w:pPr>
              <w:pStyle w:val="RefFarsi"/>
            </w:pPr>
            <w:r>
              <w:rPr>
                <w:rFonts w:hint="cs"/>
                <w:rtl/>
              </w:rPr>
              <w:t>[25]</w:t>
            </w:r>
          </w:p>
        </w:tc>
        <w:tc>
          <w:tcPr>
            <w:tcW w:w="7938" w:type="dxa"/>
          </w:tcPr>
          <w:p w14:paraId="6330B960" w14:textId="77777777" w:rsidR="000E08A8" w:rsidRDefault="00995AE2">
            <w:pPr>
              <w:pStyle w:val="RefEN"/>
            </w:pPr>
            <w:r>
              <w:t xml:space="preserve">B. Jaeger, </w:t>
            </w:r>
            <w:r>
              <w:t>K. Chitta, and A. Geiger; “Hidden Biases of End-to-End Driving Models”, Proc. IEEE/CVF Int. Conf. Computer Vision (ICCV), p.p. 8240-8249, 2023.</w:t>
            </w:r>
          </w:p>
        </w:tc>
      </w:tr>
      <w:tr w:rsidR="000E08A8" w14:paraId="387997F0" w14:textId="77777777">
        <w:tc>
          <w:tcPr>
            <w:tcW w:w="850" w:type="dxa"/>
          </w:tcPr>
          <w:p w14:paraId="607203A6" w14:textId="77777777" w:rsidR="000E08A8" w:rsidRDefault="00995AE2">
            <w:pPr>
              <w:pStyle w:val="RefFarsi"/>
            </w:pPr>
            <w:r>
              <w:rPr>
                <w:rFonts w:hint="cs"/>
                <w:rtl/>
              </w:rPr>
              <w:t>[26]</w:t>
            </w:r>
          </w:p>
        </w:tc>
        <w:tc>
          <w:tcPr>
            <w:tcW w:w="7938" w:type="dxa"/>
          </w:tcPr>
          <w:p w14:paraId="1102EE38" w14:textId="77777777" w:rsidR="000E08A8" w:rsidRDefault="00995AE2">
            <w:pPr>
              <w:pStyle w:val="RefEN"/>
            </w:pPr>
            <w:r>
              <w:t>M. Bojarski, D. Del Testa, D. Dworakowski, B. Firner, B. Flepp, P. Goyal, L. D. Jackel, M. Monfort, U. Mul</w:t>
            </w:r>
            <w:r>
              <w:t>ler, and J. Zhang; “End to End Learning for Self-Driving Cars”, arXiv preprint arXiv:1604.07316, 2016.</w:t>
            </w:r>
          </w:p>
        </w:tc>
      </w:tr>
      <w:tr w:rsidR="000E08A8" w14:paraId="60AD5C13" w14:textId="77777777">
        <w:tc>
          <w:tcPr>
            <w:tcW w:w="850" w:type="dxa"/>
          </w:tcPr>
          <w:p w14:paraId="2BC69181" w14:textId="77777777" w:rsidR="000E08A8" w:rsidRDefault="00995AE2">
            <w:pPr>
              <w:pStyle w:val="RefFarsi"/>
            </w:pPr>
            <w:r>
              <w:rPr>
                <w:rFonts w:hint="cs"/>
                <w:rtl/>
              </w:rPr>
              <w:t>[27]</w:t>
            </w:r>
          </w:p>
        </w:tc>
        <w:tc>
          <w:tcPr>
            <w:tcW w:w="7938" w:type="dxa"/>
          </w:tcPr>
          <w:p w14:paraId="7BC8C7FE" w14:textId="77777777" w:rsidR="000E08A8" w:rsidRDefault="00995AE2">
            <w:pPr>
              <w:pStyle w:val="RefEN"/>
            </w:pPr>
            <w:r>
              <w:t>D. A. Pomerleau; “ALVINN: An Autonomous Land Vehicle in a Neural Network”, Advances in Neural Information Processing Systems (NeurIPS), p.p. 305-31</w:t>
            </w:r>
            <w:r>
              <w:t>3, 1988.</w:t>
            </w:r>
          </w:p>
        </w:tc>
      </w:tr>
      <w:tr w:rsidR="000E08A8" w14:paraId="4F3E40A5" w14:textId="77777777">
        <w:tc>
          <w:tcPr>
            <w:tcW w:w="850" w:type="dxa"/>
          </w:tcPr>
          <w:p w14:paraId="75B22808" w14:textId="77777777" w:rsidR="000E08A8" w:rsidRDefault="00995AE2">
            <w:pPr>
              <w:pStyle w:val="RefFarsi"/>
            </w:pPr>
            <w:r>
              <w:rPr>
                <w:rFonts w:hint="cs"/>
                <w:rtl/>
              </w:rPr>
              <w:t>[28]</w:t>
            </w:r>
          </w:p>
        </w:tc>
        <w:tc>
          <w:tcPr>
            <w:tcW w:w="7938" w:type="dxa"/>
          </w:tcPr>
          <w:p w14:paraId="4EB6A0A9" w14:textId="77777777" w:rsidR="000E08A8" w:rsidRDefault="00995AE2">
            <w:pPr>
              <w:pStyle w:val="RefEN"/>
            </w:pPr>
            <w:r>
              <w:t>J. Philion and S. Fidler; “Lift, Splat, Shoot: Encoding Images from Arbitrary Camera Rigs by Implicitly Unprojecting to 3D”, Proc. European Conf. Computer Vision (ECCV), p.p. 194-210, 2020.</w:t>
            </w:r>
          </w:p>
        </w:tc>
      </w:tr>
    </w:tbl>
    <w:p w14:paraId="2242DE33" w14:textId="77777777" w:rsidR="000E08A8" w:rsidRDefault="000E08A8"/>
    <w:p w14:paraId="7A52FF59" w14:textId="77777777" w:rsidR="000E08A8" w:rsidRDefault="000E08A8">
      <w:pPr>
        <w:sectPr w:rsidR="000E08A8" w:rsidSect="00A1797B">
          <w:headerReference w:type="default" r:id="rId39"/>
          <w:pgSz w:w="11906" w:h="16838" w:code="9"/>
          <w:pgMar w:top="1729" w:right="1729" w:bottom="1729" w:left="1440" w:header="720" w:footer="720" w:gutter="0"/>
          <w:cols w:space="720"/>
          <w:bidi/>
          <w:rtlGutter/>
          <w:docGrid w:linePitch="360"/>
        </w:sectPr>
      </w:pPr>
    </w:p>
    <w:p w14:paraId="5D1AFBB5" w14:textId="77777777" w:rsidR="000E08A8" w:rsidRDefault="00995AE2">
      <w:pPr>
        <w:pStyle w:val="Heading1NoNumber"/>
        <w:numPr>
          <w:ilvl w:val="0"/>
          <w:numId w:val="0"/>
        </w:numPr>
      </w:pPr>
      <w:bookmarkStart w:id="85" w:name="_Toc235212715"/>
      <w:r>
        <w:rPr>
          <w:rFonts w:hint="cs"/>
          <w:rtl/>
        </w:rPr>
        <w:lastRenderedPageBreak/>
        <w:t>واژه‌نامه</w:t>
      </w:r>
      <w:bookmarkEnd w:id="85"/>
    </w:p>
    <w:tbl>
      <w:tblPr>
        <w:bidiVisual/>
        <w:tblW w:w="0" w:type="auto"/>
        <w:tblLook w:val="04A0" w:firstRow="1" w:lastRow="0" w:firstColumn="1" w:lastColumn="0" w:noHBand="0" w:noVBand="1"/>
      </w:tblPr>
      <w:tblGrid>
        <w:gridCol w:w="4368"/>
        <w:gridCol w:w="4369"/>
      </w:tblGrid>
      <w:tr w:rsidR="000E08A8" w14:paraId="3237394F" w14:textId="77777777">
        <w:tc>
          <w:tcPr>
            <w:tcW w:w="4394" w:type="dxa"/>
          </w:tcPr>
          <w:p w14:paraId="6F372AB0" w14:textId="77777777" w:rsidR="000E08A8" w:rsidRDefault="00995AE2">
            <w:pPr>
              <w:pStyle w:val="NormalB"/>
            </w:pPr>
            <w:r>
              <w:rPr>
                <w:rFonts w:hint="cs"/>
                <w:rtl/>
              </w:rPr>
              <w:t>معادل فارسی</w:t>
            </w:r>
          </w:p>
        </w:tc>
        <w:tc>
          <w:tcPr>
            <w:tcW w:w="4394" w:type="dxa"/>
          </w:tcPr>
          <w:p w14:paraId="326D9D45" w14:textId="77777777" w:rsidR="000E08A8" w:rsidRDefault="00995AE2">
            <w:pPr>
              <w:pStyle w:val="GlassaryENB"/>
            </w:pPr>
            <w:r>
              <w:t>English Word</w:t>
            </w:r>
          </w:p>
        </w:tc>
      </w:tr>
      <w:tr w:rsidR="000E08A8" w14:paraId="76541B82" w14:textId="77777777">
        <w:tc>
          <w:tcPr>
            <w:tcW w:w="4394" w:type="dxa"/>
          </w:tcPr>
          <w:p w14:paraId="0B9E4BFE" w14:textId="77777777" w:rsidR="000E08A8" w:rsidRDefault="00995AE2">
            <w:pPr>
              <w:pStyle w:val="GlassaryFA"/>
            </w:pPr>
            <w:r>
              <w:rPr>
                <w:rFonts w:hint="cs"/>
                <w:rtl/>
              </w:rPr>
              <w:t>مطالعه فروگذاری</w:t>
            </w:r>
          </w:p>
        </w:tc>
        <w:tc>
          <w:tcPr>
            <w:tcW w:w="4394" w:type="dxa"/>
          </w:tcPr>
          <w:p w14:paraId="52D5FCE7" w14:textId="77777777" w:rsidR="000E08A8" w:rsidRDefault="00995AE2">
            <w:pPr>
              <w:pStyle w:val="GlassaryEN"/>
            </w:pPr>
            <w:r>
              <w:t>Ablation Study</w:t>
            </w:r>
          </w:p>
        </w:tc>
      </w:tr>
      <w:tr w:rsidR="000E08A8" w14:paraId="0F290E8A" w14:textId="77777777">
        <w:tc>
          <w:tcPr>
            <w:tcW w:w="4394" w:type="dxa"/>
          </w:tcPr>
          <w:p w14:paraId="13B03228" w14:textId="77777777" w:rsidR="000E08A8" w:rsidRDefault="00995AE2">
            <w:pPr>
              <w:pStyle w:val="GlassaryFA"/>
            </w:pPr>
            <w:r>
              <w:rPr>
                <w:rFonts w:hint="cs"/>
                <w:rtl/>
              </w:rPr>
              <w:t>سازوکار توجه</w:t>
            </w:r>
          </w:p>
        </w:tc>
        <w:tc>
          <w:tcPr>
            <w:tcW w:w="4394" w:type="dxa"/>
          </w:tcPr>
          <w:p w14:paraId="6980D99B" w14:textId="77777777" w:rsidR="000E08A8" w:rsidRDefault="00995AE2">
            <w:pPr>
              <w:pStyle w:val="GlassaryEN"/>
            </w:pPr>
            <w:r>
              <w:t>Attention Mechanism</w:t>
            </w:r>
          </w:p>
        </w:tc>
      </w:tr>
      <w:tr w:rsidR="000E08A8" w14:paraId="7831CE85" w14:textId="77777777">
        <w:tc>
          <w:tcPr>
            <w:tcW w:w="4394" w:type="dxa"/>
          </w:tcPr>
          <w:p w14:paraId="351F87F2" w14:textId="77777777" w:rsidR="000E08A8" w:rsidRDefault="00995AE2">
            <w:pPr>
              <w:pStyle w:val="GlassaryFA"/>
            </w:pPr>
            <w:r>
              <w:rPr>
                <w:rFonts w:hint="cs"/>
                <w:rtl/>
              </w:rPr>
              <w:t>رانندگی خودران</w:t>
            </w:r>
          </w:p>
        </w:tc>
        <w:tc>
          <w:tcPr>
            <w:tcW w:w="4394" w:type="dxa"/>
          </w:tcPr>
          <w:p w14:paraId="15AF1127" w14:textId="77777777" w:rsidR="000E08A8" w:rsidRDefault="00995AE2">
            <w:pPr>
              <w:pStyle w:val="GlassaryEN"/>
            </w:pPr>
            <w:r>
              <w:t>Autonomous Driving</w:t>
            </w:r>
          </w:p>
        </w:tc>
      </w:tr>
      <w:tr w:rsidR="000E08A8" w14:paraId="3676F9C6" w14:textId="77777777">
        <w:tc>
          <w:tcPr>
            <w:tcW w:w="4394" w:type="dxa"/>
          </w:tcPr>
          <w:p w14:paraId="29CCBDDA" w14:textId="77777777" w:rsidR="000E08A8" w:rsidRDefault="00995AE2">
            <w:pPr>
              <w:pStyle w:val="GlassaryFA"/>
            </w:pPr>
            <w:r>
              <w:rPr>
                <w:rFonts w:hint="cs"/>
                <w:rtl/>
              </w:rPr>
              <w:t>رفتار تقلیدی</w:t>
            </w:r>
          </w:p>
        </w:tc>
        <w:tc>
          <w:tcPr>
            <w:tcW w:w="4394" w:type="dxa"/>
          </w:tcPr>
          <w:p w14:paraId="2E9C1FA6" w14:textId="77777777" w:rsidR="000E08A8" w:rsidRDefault="00995AE2">
            <w:pPr>
              <w:pStyle w:val="GlassaryEN"/>
            </w:pPr>
            <w:r>
              <w:t>Behavior Cloning</w:t>
            </w:r>
          </w:p>
        </w:tc>
      </w:tr>
      <w:tr w:rsidR="000E08A8" w14:paraId="2959FC33" w14:textId="77777777">
        <w:tc>
          <w:tcPr>
            <w:tcW w:w="4394" w:type="dxa"/>
          </w:tcPr>
          <w:p w14:paraId="0D58EBF0" w14:textId="77777777" w:rsidR="000E08A8" w:rsidRDefault="00995AE2">
            <w:pPr>
              <w:pStyle w:val="GlassaryFA"/>
            </w:pPr>
            <w:r>
              <w:rPr>
                <w:rFonts w:hint="cs"/>
                <w:rtl/>
              </w:rPr>
              <w:t>نمای پرنده</w:t>
            </w:r>
          </w:p>
        </w:tc>
        <w:tc>
          <w:tcPr>
            <w:tcW w:w="4394" w:type="dxa"/>
          </w:tcPr>
          <w:p w14:paraId="276002D9" w14:textId="77777777" w:rsidR="000E08A8" w:rsidRDefault="00995AE2">
            <w:pPr>
              <w:pStyle w:val="GlassaryEN"/>
            </w:pPr>
            <w:r>
              <w:t>Bird's-Eye View</w:t>
            </w:r>
          </w:p>
        </w:tc>
      </w:tr>
      <w:tr w:rsidR="000E08A8" w14:paraId="08B309FD" w14:textId="77777777">
        <w:tc>
          <w:tcPr>
            <w:tcW w:w="4394" w:type="dxa"/>
          </w:tcPr>
          <w:p w14:paraId="7C2D014C" w14:textId="77777777" w:rsidR="000E08A8" w:rsidRDefault="00995AE2">
            <w:pPr>
              <w:pStyle w:val="GlassaryFA"/>
            </w:pPr>
            <w:r>
              <w:rPr>
                <w:rFonts w:hint="cs"/>
                <w:rtl/>
              </w:rPr>
              <w:t>آگاه از زمینه</w:t>
            </w:r>
          </w:p>
        </w:tc>
        <w:tc>
          <w:tcPr>
            <w:tcW w:w="4394" w:type="dxa"/>
          </w:tcPr>
          <w:p w14:paraId="6597B977" w14:textId="77777777" w:rsidR="000E08A8" w:rsidRDefault="00995AE2">
            <w:pPr>
              <w:pStyle w:val="GlassaryEN"/>
            </w:pPr>
            <w:r>
              <w:t>Context-Aware</w:t>
            </w:r>
          </w:p>
        </w:tc>
      </w:tr>
      <w:tr w:rsidR="000E08A8" w14:paraId="1B86468E" w14:textId="77777777">
        <w:tc>
          <w:tcPr>
            <w:tcW w:w="4394" w:type="dxa"/>
          </w:tcPr>
          <w:p w14:paraId="5792D6C5" w14:textId="77777777" w:rsidR="000E08A8" w:rsidRDefault="00995AE2">
            <w:pPr>
              <w:pStyle w:val="GlassaryFA"/>
            </w:pPr>
            <w:r>
              <w:rPr>
                <w:rFonts w:hint="cs"/>
                <w:rtl/>
              </w:rPr>
              <w:t>توجه متقابل</w:t>
            </w:r>
          </w:p>
        </w:tc>
        <w:tc>
          <w:tcPr>
            <w:tcW w:w="4394" w:type="dxa"/>
          </w:tcPr>
          <w:p w14:paraId="374635AF" w14:textId="77777777" w:rsidR="000E08A8" w:rsidRDefault="00995AE2">
            <w:pPr>
              <w:pStyle w:val="GlassaryEN"/>
            </w:pPr>
            <w:r>
              <w:t>Cross-Attention</w:t>
            </w:r>
          </w:p>
        </w:tc>
      </w:tr>
      <w:tr w:rsidR="000E08A8" w14:paraId="7AF7BC28" w14:textId="77777777">
        <w:tc>
          <w:tcPr>
            <w:tcW w:w="4394" w:type="dxa"/>
          </w:tcPr>
          <w:p w14:paraId="094D701C" w14:textId="77777777" w:rsidR="000E08A8" w:rsidRDefault="00995AE2">
            <w:pPr>
              <w:pStyle w:val="GlassaryFA"/>
            </w:pPr>
            <w:r>
              <w:rPr>
                <w:rFonts w:hint="cs"/>
                <w:rtl/>
              </w:rPr>
              <w:t>امتیاز رانندگی</w:t>
            </w:r>
          </w:p>
        </w:tc>
        <w:tc>
          <w:tcPr>
            <w:tcW w:w="4394" w:type="dxa"/>
          </w:tcPr>
          <w:p w14:paraId="7AD29053" w14:textId="77777777" w:rsidR="000E08A8" w:rsidRDefault="00995AE2">
            <w:pPr>
              <w:pStyle w:val="GlassaryEN"/>
            </w:pPr>
            <w:r>
              <w:t>Driving Score</w:t>
            </w:r>
          </w:p>
        </w:tc>
      </w:tr>
      <w:tr w:rsidR="000E08A8" w14:paraId="4FE3D3C9" w14:textId="77777777">
        <w:tc>
          <w:tcPr>
            <w:tcW w:w="4394" w:type="dxa"/>
          </w:tcPr>
          <w:p w14:paraId="0CFA3C0D" w14:textId="77777777" w:rsidR="000E08A8" w:rsidRDefault="00995AE2">
            <w:pPr>
              <w:pStyle w:val="GlassaryFA"/>
            </w:pPr>
            <w:r>
              <w:rPr>
                <w:rFonts w:hint="cs"/>
                <w:rtl/>
              </w:rPr>
              <w:t>ترکیب زودهنگام</w:t>
            </w:r>
          </w:p>
        </w:tc>
        <w:tc>
          <w:tcPr>
            <w:tcW w:w="4394" w:type="dxa"/>
          </w:tcPr>
          <w:p w14:paraId="76DE7963" w14:textId="77777777" w:rsidR="000E08A8" w:rsidRDefault="00995AE2">
            <w:pPr>
              <w:pStyle w:val="GlassaryEN"/>
            </w:pPr>
            <w:r>
              <w:t>Early Fusion</w:t>
            </w:r>
          </w:p>
        </w:tc>
      </w:tr>
      <w:tr w:rsidR="000E08A8" w14:paraId="2C9FA6B1" w14:textId="77777777">
        <w:tc>
          <w:tcPr>
            <w:tcW w:w="4394" w:type="dxa"/>
          </w:tcPr>
          <w:p w14:paraId="72409391" w14:textId="77777777" w:rsidR="000E08A8" w:rsidRDefault="00995AE2">
            <w:pPr>
              <w:pStyle w:val="GlassaryFA"/>
            </w:pPr>
            <w:r>
              <w:rPr>
                <w:rFonts w:hint="cs"/>
                <w:rtl/>
              </w:rPr>
              <w:t>یادگیری انتها-به-انتها</w:t>
            </w:r>
          </w:p>
        </w:tc>
        <w:tc>
          <w:tcPr>
            <w:tcW w:w="4394" w:type="dxa"/>
          </w:tcPr>
          <w:p w14:paraId="326A21CE" w14:textId="77777777" w:rsidR="000E08A8" w:rsidRDefault="00995AE2">
            <w:pPr>
              <w:pStyle w:val="GlassaryEN"/>
            </w:pPr>
            <w:r>
              <w:t>End-to-End Learning</w:t>
            </w:r>
          </w:p>
        </w:tc>
      </w:tr>
      <w:tr w:rsidR="000E08A8" w14:paraId="4133476D" w14:textId="77777777">
        <w:tc>
          <w:tcPr>
            <w:tcW w:w="4394" w:type="dxa"/>
          </w:tcPr>
          <w:p w14:paraId="03CA9963" w14:textId="77777777" w:rsidR="000E08A8" w:rsidRDefault="00995AE2">
            <w:pPr>
              <w:pStyle w:val="GlassaryFA"/>
            </w:pPr>
            <w:r>
              <w:rPr>
                <w:rFonts w:hint="cs"/>
                <w:rtl/>
              </w:rPr>
              <w:t>شبکه پیش‌خور</w:t>
            </w:r>
          </w:p>
        </w:tc>
        <w:tc>
          <w:tcPr>
            <w:tcW w:w="4394" w:type="dxa"/>
          </w:tcPr>
          <w:p w14:paraId="0E6B3094" w14:textId="77777777" w:rsidR="000E08A8" w:rsidRDefault="00995AE2">
            <w:pPr>
              <w:pStyle w:val="GlassaryEN"/>
            </w:pPr>
            <w:r>
              <w:t>Feed-Forward Network</w:t>
            </w:r>
          </w:p>
        </w:tc>
      </w:tr>
      <w:tr w:rsidR="000E08A8" w14:paraId="61B3373F" w14:textId="77777777">
        <w:tc>
          <w:tcPr>
            <w:tcW w:w="4394" w:type="dxa"/>
          </w:tcPr>
          <w:p w14:paraId="6747FA23" w14:textId="77777777" w:rsidR="000E08A8" w:rsidRDefault="00995AE2">
            <w:pPr>
              <w:pStyle w:val="GlassaryFA"/>
            </w:pPr>
            <w:r>
              <w:rPr>
                <w:rFonts w:hint="cs"/>
                <w:rtl/>
              </w:rPr>
              <w:t>یادگیری تقلیدی</w:t>
            </w:r>
          </w:p>
        </w:tc>
        <w:tc>
          <w:tcPr>
            <w:tcW w:w="4394" w:type="dxa"/>
          </w:tcPr>
          <w:p w14:paraId="4F53ECE0" w14:textId="77777777" w:rsidR="000E08A8" w:rsidRDefault="00995AE2">
            <w:pPr>
              <w:pStyle w:val="GlassaryEN"/>
            </w:pPr>
            <w:r>
              <w:t>Imitation Learning</w:t>
            </w:r>
          </w:p>
        </w:tc>
      </w:tr>
      <w:tr w:rsidR="000E08A8" w14:paraId="5D700311" w14:textId="77777777">
        <w:tc>
          <w:tcPr>
            <w:tcW w:w="4394" w:type="dxa"/>
          </w:tcPr>
          <w:p w14:paraId="335B5EFA" w14:textId="77777777" w:rsidR="000E08A8" w:rsidRDefault="00995AE2">
            <w:pPr>
              <w:pStyle w:val="GlassaryFA"/>
            </w:pPr>
            <w:r>
              <w:rPr>
                <w:rFonts w:hint="cs"/>
                <w:rtl/>
              </w:rPr>
              <w:t>ضریب تخلفات</w:t>
            </w:r>
          </w:p>
        </w:tc>
        <w:tc>
          <w:tcPr>
            <w:tcW w:w="4394" w:type="dxa"/>
          </w:tcPr>
          <w:p w14:paraId="535776A9" w14:textId="77777777" w:rsidR="000E08A8" w:rsidRDefault="00995AE2">
            <w:pPr>
              <w:pStyle w:val="GlassaryEN"/>
            </w:pPr>
            <w:r>
              <w:t>Infraction Score</w:t>
            </w:r>
          </w:p>
        </w:tc>
      </w:tr>
      <w:tr w:rsidR="000E08A8" w14:paraId="5D1A2DAB" w14:textId="77777777">
        <w:tc>
          <w:tcPr>
            <w:tcW w:w="4394" w:type="dxa"/>
          </w:tcPr>
          <w:p w14:paraId="2D327C91" w14:textId="77777777" w:rsidR="000E08A8" w:rsidRDefault="00995AE2">
            <w:pPr>
              <w:pStyle w:val="GlassaryFA"/>
            </w:pPr>
            <w:r>
              <w:rPr>
                <w:rFonts w:hint="cs"/>
                <w:rtl/>
              </w:rPr>
              <w:t>ترکیب دیرهنگام</w:t>
            </w:r>
          </w:p>
        </w:tc>
        <w:tc>
          <w:tcPr>
            <w:tcW w:w="4394" w:type="dxa"/>
          </w:tcPr>
          <w:p w14:paraId="04E194E8" w14:textId="77777777" w:rsidR="000E08A8" w:rsidRDefault="00995AE2">
            <w:pPr>
              <w:pStyle w:val="GlassaryEN"/>
            </w:pPr>
            <w:r>
              <w:t>Late Fusion</w:t>
            </w:r>
          </w:p>
        </w:tc>
      </w:tr>
      <w:tr w:rsidR="000E08A8" w14:paraId="133B1046" w14:textId="77777777">
        <w:tc>
          <w:tcPr>
            <w:tcW w:w="4394" w:type="dxa"/>
          </w:tcPr>
          <w:p w14:paraId="5056EB76" w14:textId="77777777" w:rsidR="000E08A8" w:rsidRDefault="00995AE2">
            <w:pPr>
              <w:pStyle w:val="GlassaryFA"/>
            </w:pPr>
            <w:r>
              <w:rPr>
                <w:rFonts w:hint="cs"/>
                <w:rtl/>
              </w:rPr>
              <w:t>توجه خطی</w:t>
            </w:r>
          </w:p>
        </w:tc>
        <w:tc>
          <w:tcPr>
            <w:tcW w:w="4394" w:type="dxa"/>
          </w:tcPr>
          <w:p w14:paraId="3193EEC0" w14:textId="77777777" w:rsidR="000E08A8" w:rsidRDefault="00995AE2">
            <w:pPr>
              <w:pStyle w:val="GlassaryEN"/>
            </w:pPr>
            <w:r>
              <w:t>Linear Attention</w:t>
            </w:r>
          </w:p>
        </w:tc>
      </w:tr>
      <w:tr w:rsidR="000E08A8" w14:paraId="547D6127" w14:textId="77777777">
        <w:tc>
          <w:tcPr>
            <w:tcW w:w="4394" w:type="dxa"/>
          </w:tcPr>
          <w:p w14:paraId="5BEBFCB5" w14:textId="77777777" w:rsidR="000E08A8" w:rsidRDefault="00995AE2">
            <w:pPr>
              <w:pStyle w:val="GlassaryFA"/>
            </w:pPr>
            <w:r>
              <w:rPr>
                <w:rFonts w:hint="cs"/>
                <w:rtl/>
              </w:rPr>
              <w:t>توزیع دنباله‌دار</w:t>
            </w:r>
          </w:p>
        </w:tc>
        <w:tc>
          <w:tcPr>
            <w:tcW w:w="4394" w:type="dxa"/>
          </w:tcPr>
          <w:p w14:paraId="074A9D33" w14:textId="77777777" w:rsidR="000E08A8" w:rsidRDefault="00995AE2">
            <w:pPr>
              <w:pStyle w:val="GlassaryEN"/>
            </w:pPr>
            <w:r>
              <w:t>Long-tailed Distribution</w:t>
            </w:r>
          </w:p>
        </w:tc>
      </w:tr>
      <w:tr w:rsidR="000E08A8" w14:paraId="76D48906" w14:textId="77777777">
        <w:tc>
          <w:tcPr>
            <w:tcW w:w="4394" w:type="dxa"/>
          </w:tcPr>
          <w:p w14:paraId="6904F4C6" w14:textId="77777777" w:rsidR="000E08A8" w:rsidRDefault="00995AE2">
            <w:pPr>
              <w:pStyle w:val="GlassaryFA"/>
            </w:pPr>
            <w:r>
              <w:rPr>
                <w:rFonts w:hint="cs"/>
                <w:rtl/>
              </w:rPr>
              <w:t>ترکیب میانی</w:t>
            </w:r>
          </w:p>
        </w:tc>
        <w:tc>
          <w:tcPr>
            <w:tcW w:w="4394" w:type="dxa"/>
          </w:tcPr>
          <w:p w14:paraId="7E2F4770" w14:textId="77777777" w:rsidR="000E08A8" w:rsidRDefault="00995AE2">
            <w:pPr>
              <w:pStyle w:val="GlassaryEN"/>
            </w:pPr>
            <w:r>
              <w:t>Middle Fusion</w:t>
            </w:r>
          </w:p>
        </w:tc>
      </w:tr>
      <w:tr w:rsidR="000E08A8" w14:paraId="4F20854E" w14:textId="77777777">
        <w:tc>
          <w:tcPr>
            <w:tcW w:w="4394" w:type="dxa"/>
          </w:tcPr>
          <w:p w14:paraId="52999667" w14:textId="77777777" w:rsidR="000E08A8" w:rsidRDefault="00995AE2">
            <w:pPr>
              <w:pStyle w:val="GlassaryFA"/>
            </w:pPr>
            <w:r>
              <w:rPr>
                <w:rFonts w:hint="cs"/>
                <w:rtl/>
              </w:rPr>
              <w:t>توجه چندسر</w:t>
            </w:r>
          </w:p>
        </w:tc>
        <w:tc>
          <w:tcPr>
            <w:tcW w:w="4394" w:type="dxa"/>
          </w:tcPr>
          <w:p w14:paraId="692BC48F" w14:textId="77777777" w:rsidR="000E08A8" w:rsidRDefault="00995AE2">
            <w:pPr>
              <w:pStyle w:val="GlassaryEN"/>
            </w:pPr>
            <w:r>
              <w:t>Multi-Head Attention</w:t>
            </w:r>
          </w:p>
        </w:tc>
      </w:tr>
      <w:tr w:rsidR="000E08A8" w14:paraId="64DF404B" w14:textId="77777777">
        <w:tc>
          <w:tcPr>
            <w:tcW w:w="4394" w:type="dxa"/>
          </w:tcPr>
          <w:p w14:paraId="2DA6D5A2" w14:textId="77777777" w:rsidR="000E08A8" w:rsidRDefault="00995AE2">
            <w:pPr>
              <w:pStyle w:val="GlassaryFA"/>
            </w:pPr>
            <w:r>
              <w:rPr>
                <w:rFonts w:hint="cs"/>
                <w:rtl/>
              </w:rPr>
              <w:t>یادگیری چندوظیفه‌ای</w:t>
            </w:r>
          </w:p>
        </w:tc>
        <w:tc>
          <w:tcPr>
            <w:tcW w:w="4394" w:type="dxa"/>
          </w:tcPr>
          <w:p w14:paraId="745E6896" w14:textId="77777777" w:rsidR="000E08A8" w:rsidRDefault="00995AE2">
            <w:pPr>
              <w:pStyle w:val="GlassaryEN"/>
            </w:pPr>
            <w:r>
              <w:t>Multi-Task Learning</w:t>
            </w:r>
          </w:p>
        </w:tc>
      </w:tr>
      <w:tr w:rsidR="000E08A8" w14:paraId="1016FC7B" w14:textId="77777777">
        <w:tc>
          <w:tcPr>
            <w:tcW w:w="4394" w:type="dxa"/>
          </w:tcPr>
          <w:p w14:paraId="63B27C8C" w14:textId="77777777" w:rsidR="000E08A8" w:rsidRDefault="00995AE2">
            <w:pPr>
              <w:pStyle w:val="GlassaryFA"/>
            </w:pPr>
            <w:r>
              <w:rPr>
                <w:rFonts w:hint="cs"/>
                <w:rtl/>
              </w:rPr>
              <w:t>یادگیری چندوجهی</w:t>
            </w:r>
          </w:p>
        </w:tc>
        <w:tc>
          <w:tcPr>
            <w:tcW w:w="4394" w:type="dxa"/>
          </w:tcPr>
          <w:p w14:paraId="5160F800" w14:textId="77777777" w:rsidR="000E08A8" w:rsidRDefault="00995AE2">
            <w:pPr>
              <w:pStyle w:val="GlassaryEN"/>
            </w:pPr>
            <w:r>
              <w:t>Multimodal Learning</w:t>
            </w:r>
          </w:p>
        </w:tc>
      </w:tr>
      <w:tr w:rsidR="000E08A8" w14:paraId="50196997" w14:textId="77777777">
        <w:tc>
          <w:tcPr>
            <w:tcW w:w="4394" w:type="dxa"/>
          </w:tcPr>
          <w:p w14:paraId="5CE0C469" w14:textId="77777777" w:rsidR="000E08A8" w:rsidRDefault="00995AE2">
            <w:pPr>
              <w:pStyle w:val="GlassaryFA"/>
            </w:pPr>
            <w:r>
              <w:rPr>
                <w:rFonts w:hint="cs"/>
                <w:rtl/>
              </w:rPr>
              <w:t>خارج از توزیع</w:t>
            </w:r>
          </w:p>
        </w:tc>
        <w:tc>
          <w:tcPr>
            <w:tcW w:w="4394" w:type="dxa"/>
          </w:tcPr>
          <w:p w14:paraId="35DBE628" w14:textId="77777777" w:rsidR="000E08A8" w:rsidRDefault="00995AE2">
            <w:pPr>
              <w:pStyle w:val="GlassaryEN"/>
            </w:pPr>
            <w:r>
              <w:t>Out-of-Distribution</w:t>
            </w:r>
          </w:p>
        </w:tc>
      </w:tr>
      <w:tr w:rsidR="000E08A8" w14:paraId="20C4EC2D" w14:textId="77777777">
        <w:tc>
          <w:tcPr>
            <w:tcW w:w="4394" w:type="dxa"/>
          </w:tcPr>
          <w:p w14:paraId="79F4B69F" w14:textId="77777777" w:rsidR="000E08A8" w:rsidRDefault="00995AE2">
            <w:pPr>
              <w:pStyle w:val="GlassaryFA"/>
            </w:pPr>
            <w:r>
              <w:rPr>
                <w:rFonts w:hint="cs"/>
                <w:rtl/>
              </w:rPr>
              <w:lastRenderedPageBreak/>
              <w:t>فرایند تصمیم مارکوف مشاهده‌پذیر جزئی</w:t>
            </w:r>
          </w:p>
        </w:tc>
        <w:tc>
          <w:tcPr>
            <w:tcW w:w="4394" w:type="dxa"/>
          </w:tcPr>
          <w:p w14:paraId="3C0ED9C3" w14:textId="77777777" w:rsidR="000E08A8" w:rsidRDefault="00995AE2">
            <w:pPr>
              <w:pStyle w:val="GlassaryEN"/>
            </w:pPr>
            <w:r>
              <w:t>Partially Observable Markov Decision Process</w:t>
            </w:r>
          </w:p>
        </w:tc>
      </w:tr>
      <w:tr w:rsidR="000E08A8" w14:paraId="31527E2A" w14:textId="77777777">
        <w:tc>
          <w:tcPr>
            <w:tcW w:w="4394" w:type="dxa"/>
          </w:tcPr>
          <w:p w14:paraId="3DA54820" w14:textId="77777777" w:rsidR="000E08A8" w:rsidRDefault="00995AE2">
            <w:pPr>
              <w:pStyle w:val="GlassaryFA"/>
            </w:pPr>
            <w:r>
              <w:rPr>
                <w:rFonts w:hint="cs"/>
                <w:rtl/>
              </w:rPr>
              <w:t>رمزگذاری موقعیت</w:t>
            </w:r>
          </w:p>
        </w:tc>
        <w:tc>
          <w:tcPr>
            <w:tcW w:w="4394" w:type="dxa"/>
          </w:tcPr>
          <w:p w14:paraId="08CCBBEF" w14:textId="77777777" w:rsidR="000E08A8" w:rsidRDefault="00995AE2">
            <w:pPr>
              <w:pStyle w:val="GlassaryEN"/>
            </w:pPr>
            <w:r>
              <w:t>Positional Encoding</w:t>
            </w:r>
          </w:p>
        </w:tc>
      </w:tr>
      <w:tr w:rsidR="000E08A8" w14:paraId="398E1182" w14:textId="77777777">
        <w:tc>
          <w:tcPr>
            <w:tcW w:w="4394" w:type="dxa"/>
          </w:tcPr>
          <w:p w14:paraId="44BEEFE4" w14:textId="77777777" w:rsidR="000E08A8" w:rsidRDefault="00995AE2">
            <w:pPr>
              <w:pStyle w:val="GlassaryFA"/>
            </w:pPr>
            <w:r>
              <w:rPr>
                <w:rFonts w:hint="cs"/>
                <w:rtl/>
              </w:rPr>
              <w:t>خبره ممتاز</w:t>
            </w:r>
          </w:p>
        </w:tc>
        <w:tc>
          <w:tcPr>
            <w:tcW w:w="4394" w:type="dxa"/>
          </w:tcPr>
          <w:p w14:paraId="6C05E77A" w14:textId="77777777" w:rsidR="000E08A8" w:rsidRDefault="00995AE2">
            <w:pPr>
              <w:pStyle w:val="GlassaryEN"/>
            </w:pPr>
            <w:r>
              <w:t>Privileged Expert</w:t>
            </w:r>
          </w:p>
        </w:tc>
      </w:tr>
      <w:tr w:rsidR="000E08A8" w14:paraId="62971B0D" w14:textId="77777777">
        <w:tc>
          <w:tcPr>
            <w:tcW w:w="4394" w:type="dxa"/>
          </w:tcPr>
          <w:p w14:paraId="1A426825" w14:textId="77777777" w:rsidR="000E08A8" w:rsidRDefault="00995AE2">
            <w:pPr>
              <w:pStyle w:val="GlassaryFA"/>
            </w:pPr>
            <w:r>
              <w:rPr>
                <w:rFonts w:hint="cs"/>
                <w:rtl/>
              </w:rPr>
              <w:t>استواری</w:t>
            </w:r>
          </w:p>
        </w:tc>
        <w:tc>
          <w:tcPr>
            <w:tcW w:w="4394" w:type="dxa"/>
          </w:tcPr>
          <w:p w14:paraId="00A20499" w14:textId="77777777" w:rsidR="000E08A8" w:rsidRDefault="00995AE2">
            <w:pPr>
              <w:pStyle w:val="GlassaryEN"/>
            </w:pPr>
            <w:r>
              <w:t>Robustness</w:t>
            </w:r>
          </w:p>
        </w:tc>
      </w:tr>
      <w:tr w:rsidR="000E08A8" w14:paraId="64823953" w14:textId="77777777">
        <w:tc>
          <w:tcPr>
            <w:tcW w:w="4394" w:type="dxa"/>
          </w:tcPr>
          <w:p w14:paraId="59F5A7C6" w14:textId="77777777" w:rsidR="000E08A8" w:rsidRDefault="00995AE2">
            <w:pPr>
              <w:pStyle w:val="GlassaryFA"/>
            </w:pPr>
            <w:r>
              <w:rPr>
                <w:rFonts w:hint="cs"/>
                <w:rtl/>
              </w:rPr>
              <w:t>نرخ تکمیل مسیر</w:t>
            </w:r>
          </w:p>
        </w:tc>
        <w:tc>
          <w:tcPr>
            <w:tcW w:w="4394" w:type="dxa"/>
          </w:tcPr>
          <w:p w14:paraId="40324B5E" w14:textId="77777777" w:rsidR="000E08A8" w:rsidRDefault="00995AE2">
            <w:pPr>
              <w:pStyle w:val="GlassaryEN"/>
            </w:pPr>
            <w:r>
              <w:t>Route Completion</w:t>
            </w:r>
          </w:p>
        </w:tc>
      </w:tr>
      <w:tr w:rsidR="000E08A8" w14:paraId="5F180A99" w14:textId="77777777">
        <w:tc>
          <w:tcPr>
            <w:tcW w:w="4394" w:type="dxa"/>
          </w:tcPr>
          <w:p w14:paraId="72DE1FBB" w14:textId="77777777" w:rsidR="000E08A8" w:rsidRDefault="00995AE2">
            <w:pPr>
              <w:pStyle w:val="GlassaryFA"/>
            </w:pPr>
            <w:r>
              <w:rPr>
                <w:rFonts w:hint="cs"/>
                <w:rtl/>
              </w:rPr>
              <w:t>ایمنی-بحرانی</w:t>
            </w:r>
          </w:p>
        </w:tc>
        <w:tc>
          <w:tcPr>
            <w:tcW w:w="4394" w:type="dxa"/>
          </w:tcPr>
          <w:p w14:paraId="4E744F6E" w14:textId="77777777" w:rsidR="000E08A8" w:rsidRDefault="00995AE2">
            <w:pPr>
              <w:pStyle w:val="GlassaryEN"/>
            </w:pPr>
            <w:r>
              <w:t>Safety-Critical</w:t>
            </w:r>
          </w:p>
        </w:tc>
      </w:tr>
      <w:tr w:rsidR="000E08A8" w14:paraId="24A41479" w14:textId="77777777">
        <w:tc>
          <w:tcPr>
            <w:tcW w:w="4394" w:type="dxa"/>
          </w:tcPr>
          <w:p w14:paraId="385B6F0B" w14:textId="77777777" w:rsidR="000E08A8" w:rsidRDefault="00995AE2">
            <w:pPr>
              <w:pStyle w:val="GlassaryFA"/>
            </w:pPr>
            <w:r>
              <w:rPr>
                <w:rFonts w:hint="cs"/>
                <w:rtl/>
              </w:rPr>
              <w:t>خودتوجهی</w:t>
            </w:r>
          </w:p>
        </w:tc>
        <w:tc>
          <w:tcPr>
            <w:tcW w:w="4394" w:type="dxa"/>
          </w:tcPr>
          <w:p w14:paraId="26BFBC35" w14:textId="77777777" w:rsidR="000E08A8" w:rsidRDefault="00995AE2">
            <w:pPr>
              <w:pStyle w:val="GlassaryEN"/>
            </w:pPr>
            <w:r>
              <w:t>Self-Attention</w:t>
            </w:r>
          </w:p>
        </w:tc>
      </w:tr>
      <w:tr w:rsidR="000E08A8" w14:paraId="74C577F8" w14:textId="77777777">
        <w:tc>
          <w:tcPr>
            <w:tcW w:w="4394" w:type="dxa"/>
          </w:tcPr>
          <w:p w14:paraId="45B229EB" w14:textId="77777777" w:rsidR="000E08A8" w:rsidRDefault="00995AE2">
            <w:pPr>
              <w:pStyle w:val="GlassaryFA"/>
            </w:pPr>
            <w:r>
              <w:rPr>
                <w:rFonts w:hint="cs"/>
                <w:rtl/>
              </w:rPr>
              <w:t>حذف تصادفی حسگر</w:t>
            </w:r>
          </w:p>
        </w:tc>
        <w:tc>
          <w:tcPr>
            <w:tcW w:w="4394" w:type="dxa"/>
          </w:tcPr>
          <w:p w14:paraId="5EFEEC8B" w14:textId="77777777" w:rsidR="000E08A8" w:rsidRDefault="00995AE2">
            <w:pPr>
              <w:pStyle w:val="GlassaryEN"/>
            </w:pPr>
            <w:r>
              <w:t>Sensor Dropout</w:t>
            </w:r>
          </w:p>
        </w:tc>
      </w:tr>
      <w:tr w:rsidR="000E08A8" w14:paraId="5E3E842F" w14:textId="77777777">
        <w:tc>
          <w:tcPr>
            <w:tcW w:w="4394" w:type="dxa"/>
          </w:tcPr>
          <w:p w14:paraId="56985F60" w14:textId="77777777" w:rsidR="000E08A8" w:rsidRDefault="00995AE2">
            <w:pPr>
              <w:pStyle w:val="GlassaryFA"/>
            </w:pPr>
            <w:r>
              <w:rPr>
                <w:rFonts w:hint="cs"/>
                <w:rtl/>
              </w:rPr>
              <w:t>ترکیب اطلاعات حسگرها</w:t>
            </w:r>
          </w:p>
        </w:tc>
        <w:tc>
          <w:tcPr>
            <w:tcW w:w="4394" w:type="dxa"/>
          </w:tcPr>
          <w:p w14:paraId="2E8FD080" w14:textId="77777777" w:rsidR="000E08A8" w:rsidRDefault="00995AE2">
            <w:pPr>
              <w:pStyle w:val="GlassaryEN"/>
            </w:pPr>
            <w:r>
              <w:t>Sensor Fusion</w:t>
            </w:r>
          </w:p>
        </w:tc>
      </w:tr>
      <w:tr w:rsidR="000E08A8" w14:paraId="40EEE6C1" w14:textId="77777777">
        <w:tc>
          <w:tcPr>
            <w:tcW w:w="4394" w:type="dxa"/>
          </w:tcPr>
          <w:p w14:paraId="1F61D611" w14:textId="77777777" w:rsidR="000E08A8" w:rsidRDefault="00995AE2">
            <w:pPr>
              <w:pStyle w:val="GlassaryFA"/>
            </w:pPr>
            <w:r>
              <w:rPr>
                <w:rFonts w:hint="cs"/>
                <w:rtl/>
              </w:rPr>
              <w:t>دروازه اطمینان حسگر</w:t>
            </w:r>
          </w:p>
        </w:tc>
        <w:tc>
          <w:tcPr>
            <w:tcW w:w="4394" w:type="dxa"/>
          </w:tcPr>
          <w:p w14:paraId="075E1F99" w14:textId="77777777" w:rsidR="000E08A8" w:rsidRDefault="00995AE2">
            <w:pPr>
              <w:pStyle w:val="GlassaryEN"/>
            </w:pPr>
            <w:r>
              <w:t>Sensor-Reliability Gate</w:t>
            </w:r>
          </w:p>
        </w:tc>
      </w:tr>
      <w:tr w:rsidR="000E08A8" w14:paraId="601BAF31" w14:textId="77777777">
        <w:tc>
          <w:tcPr>
            <w:tcW w:w="4394" w:type="dxa"/>
          </w:tcPr>
          <w:p w14:paraId="28176078" w14:textId="77777777" w:rsidR="000E08A8" w:rsidRDefault="00995AE2">
            <w:pPr>
              <w:pStyle w:val="GlassaryFA"/>
            </w:pPr>
            <w:r>
              <w:rPr>
                <w:rFonts w:hint="cs"/>
                <w:rtl/>
              </w:rPr>
              <w:t>شکاف شبیه‌سازی-واقعیت</w:t>
            </w:r>
          </w:p>
        </w:tc>
        <w:tc>
          <w:tcPr>
            <w:tcW w:w="4394" w:type="dxa"/>
          </w:tcPr>
          <w:p w14:paraId="23DC93B8" w14:textId="77777777" w:rsidR="000E08A8" w:rsidRDefault="00995AE2">
            <w:pPr>
              <w:pStyle w:val="GlassaryEN"/>
            </w:pPr>
            <w:r>
              <w:t>Sim-to-Real Gap</w:t>
            </w:r>
          </w:p>
        </w:tc>
      </w:tr>
      <w:tr w:rsidR="000E08A8" w14:paraId="5B298345" w14:textId="77777777">
        <w:tc>
          <w:tcPr>
            <w:tcW w:w="4394" w:type="dxa"/>
          </w:tcPr>
          <w:p w14:paraId="211CD13B" w14:textId="77777777" w:rsidR="000E08A8" w:rsidRDefault="00995AE2">
            <w:pPr>
              <w:pStyle w:val="GlassaryFA"/>
            </w:pPr>
            <w:r>
              <w:rPr>
                <w:rFonts w:hint="cs"/>
                <w:rtl/>
              </w:rPr>
              <w:t>ترنسفورمر</w:t>
            </w:r>
          </w:p>
        </w:tc>
        <w:tc>
          <w:tcPr>
            <w:tcW w:w="4394" w:type="dxa"/>
          </w:tcPr>
          <w:p w14:paraId="69938385" w14:textId="77777777" w:rsidR="000E08A8" w:rsidRDefault="00995AE2">
            <w:pPr>
              <w:pStyle w:val="GlassaryEN"/>
            </w:pPr>
            <w:r>
              <w:t>Transformer</w:t>
            </w:r>
          </w:p>
        </w:tc>
      </w:tr>
      <w:tr w:rsidR="000E08A8" w14:paraId="73FA591D" w14:textId="77777777">
        <w:tc>
          <w:tcPr>
            <w:tcW w:w="4394" w:type="dxa"/>
          </w:tcPr>
          <w:p w14:paraId="629DD4DE" w14:textId="77777777" w:rsidR="000E08A8" w:rsidRDefault="00995AE2">
            <w:pPr>
              <w:pStyle w:val="GlassaryFA"/>
            </w:pPr>
            <w:r>
              <w:rPr>
                <w:rFonts w:hint="cs"/>
                <w:rtl/>
              </w:rPr>
              <w:t>نقاط مسیر</w:t>
            </w:r>
          </w:p>
        </w:tc>
        <w:tc>
          <w:tcPr>
            <w:tcW w:w="4394" w:type="dxa"/>
          </w:tcPr>
          <w:p w14:paraId="5BFC2A94" w14:textId="77777777" w:rsidR="000E08A8" w:rsidRDefault="00995AE2">
            <w:pPr>
              <w:pStyle w:val="GlassaryEN"/>
            </w:pPr>
            <w:r>
              <w:t>Waypoints</w:t>
            </w:r>
          </w:p>
        </w:tc>
      </w:tr>
    </w:tbl>
    <w:p w14:paraId="66399635" w14:textId="77777777" w:rsidR="000E08A8" w:rsidRDefault="000E08A8"/>
    <w:p w14:paraId="4A446604" w14:textId="77777777" w:rsidR="000E08A8" w:rsidRDefault="000E08A8">
      <w:pPr>
        <w:sectPr w:rsidR="000E08A8" w:rsidSect="00A1797B">
          <w:headerReference w:type="even" r:id="rId40"/>
          <w:headerReference w:type="default" r:id="rId41"/>
          <w:pgSz w:w="11906" w:h="16838" w:code="9"/>
          <w:pgMar w:top="1729" w:right="1729" w:bottom="1729" w:left="1440" w:header="720" w:footer="720" w:gutter="0"/>
          <w:cols w:space="720"/>
          <w:bidi/>
          <w:rtlGutter/>
          <w:docGrid w:linePitch="360"/>
        </w:sectPr>
      </w:pPr>
    </w:p>
    <w:p w14:paraId="3D0A7D79" w14:textId="77777777" w:rsidR="000E08A8" w:rsidRDefault="00995AE2">
      <w:pPr>
        <w:pStyle w:val="Heading1NoNumber"/>
        <w:numPr>
          <w:ilvl w:val="0"/>
          <w:numId w:val="0"/>
        </w:numPr>
      </w:pPr>
      <w:bookmarkStart w:id="86" w:name="_Toc235212716"/>
      <w:r>
        <w:rPr>
          <w:rFonts w:hint="cs"/>
          <w:rtl/>
        </w:rPr>
        <w:lastRenderedPageBreak/>
        <w:t>پيوست‌ها</w:t>
      </w:r>
      <w:bookmarkEnd w:id="86"/>
    </w:p>
    <w:p w14:paraId="567C5283" w14:textId="77777777" w:rsidR="000E08A8" w:rsidRDefault="00995AE2">
      <w:pPr>
        <w:pStyle w:val="NormalB"/>
      </w:pPr>
      <w:r>
        <w:rPr>
          <w:rFonts w:hint="cs"/>
          <w:rtl/>
        </w:rPr>
        <w:t>پیوست الف: اثبات هم‌ارزی و پیچیدگی توجه خطی</w:t>
      </w:r>
    </w:p>
    <w:p w14:paraId="7A765755" w14:textId="77777777" w:rsidR="000E08A8" w:rsidRDefault="00995AE2">
      <w:r>
        <w:rPr>
          <w:rFonts w:hint="cs"/>
          <w:rtl/>
        </w:rPr>
        <w:t xml:space="preserve">در این پیوست نشان داده می‌شود که بازنویسی هسته‌ای توجه، هم‌ارز تغییر ترتیب ضرب ماتریس‌ها است و پیچیدگی خطی ادعاشده در بخش ۳‌.‌۴‌.‌۴ را نتیجه می‌دهد. توجه استاندارد را می‌توان به شکل عمومی زیر نوشت که در آن </w:t>
      </w:r>
      <m:oMath>
        <m:r>
          <m:rPr>
            <m:sty m:val="p"/>
          </m:rPr>
          <w:rPr>
            <w:rFonts w:ascii="Cambria Math" w:hAnsi="Cambria Math"/>
          </w:rPr>
          <m:t>sim</m:t>
        </m:r>
        <m:r>
          <w:rPr>
            <w:rFonts w:ascii="Cambria Math" w:hAnsi="Cambria Math"/>
          </w:rPr>
          <m:t>(·,</m:t>
        </m:r>
        <m:r>
          <w:rPr>
            <w:rFonts w:ascii="Cambria Math" w:hAnsi="Cambria Math"/>
          </w:rPr>
          <m:t>·)</m:t>
        </m:r>
      </m:oMath>
      <w:r>
        <w:rPr>
          <w:rFonts w:hint="cs"/>
          <w:rtl/>
        </w:rPr>
        <w:t xml:space="preserve"> یک تابع شباهت نامنفی است:</w:t>
      </w:r>
    </w:p>
    <w:p w14:paraId="29015FBA" w14:textId="77777777" w:rsidR="000E08A8" w:rsidRDefault="00995AE2">
      <w:pPr>
        <w:pStyle w:val="Equation"/>
      </w:pPr>
      <w:r>
        <w:rPr>
          <w:rFonts w:hint="cs"/>
          <w:rtl/>
        </w:rPr>
        <w:t>(پ-1)</w:t>
      </w:r>
      <w:r>
        <w:tab/>
      </w:r>
      <m:oMath>
        <m:r>
          <m:rPr>
            <m:sty m:val="p"/>
          </m:rPr>
          <w:rPr>
            <w:rFonts w:ascii="Cambria Math" w:hAnsi="Cambria Math"/>
          </w:rPr>
          <m:t>Att</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r>
                  <m:rPr>
                    <m:sty m:val="p"/>
                  </m:rPr>
                  <w:rPr>
                    <w:rFonts w:ascii="Cambria Math" w:hAnsi="Cambria Math"/>
                  </w:rPr>
                  <m:t>sim</m:t>
                </m:r>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r>
                  <m:rPr>
                    <m:sty m:val="p"/>
                  </m:rPr>
                  <w:rPr>
                    <w:rFonts w:ascii="Cambria Math" w:hAnsi="Cambria Math"/>
                  </w:rPr>
                  <m:t>sim</m:t>
                </m:r>
              </m:e>
            </m:nary>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den>
        </m:f>
      </m:oMath>
    </w:p>
    <w:p w14:paraId="34C2222F" w14:textId="77777777" w:rsidR="000E08A8" w:rsidRDefault="00995AE2">
      <w:r>
        <w:rPr>
          <w:rFonts w:hint="cs"/>
          <w:rtl/>
        </w:rPr>
        <w:t xml:space="preserve">انتخاب </w:t>
      </w:r>
      <m:oMath>
        <m:r>
          <m:rPr>
            <m:sty m:val="p"/>
          </m:rPr>
          <w:rPr>
            <w:rFonts w:ascii="Cambria Math" w:hAnsi="Cambria Math"/>
          </w:rPr>
          <m:t>sim</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m:rPr>
            <m:sty m:val="p"/>
          </m:rPr>
          <w:rPr>
            <w:rFonts w:ascii="Cambria Math" w:hAnsi="Cambria Math"/>
          </w:rPr>
          <m:t>exp</m:t>
        </m:r>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k</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w:rPr>
            <w:rFonts w:ascii="Cambria Math" w:hAnsi="Cambria Math"/>
          </w:rPr>
          <m:t>)</m:t>
        </m:r>
      </m:oMath>
      <w:r>
        <w:rPr>
          <w:rFonts w:hint="cs"/>
          <w:rtl/>
        </w:rPr>
        <w:t xml:space="preserve"> توجه </w:t>
      </w:r>
      <w:r>
        <w:t>softmax</w:t>
      </w:r>
      <w:r>
        <w:rPr>
          <w:rFonts w:hint="cs"/>
          <w:rtl/>
        </w:rPr>
        <w:t xml:space="preserve"> استاندارد را بازتولید می‌کند. حال فرض کنید تابع شباهت به‌صورت هسته تجزیه‌پذیر زیر باشد:</w:t>
      </w:r>
    </w:p>
    <w:p w14:paraId="16A64715" w14:textId="77777777" w:rsidR="000E08A8" w:rsidRDefault="00995AE2">
      <w:pPr>
        <w:pStyle w:val="Equation"/>
      </w:pPr>
      <w:r>
        <w:rPr>
          <w:rFonts w:hint="cs"/>
          <w:rtl/>
        </w:rPr>
        <w:t>(پ-2)</w:t>
      </w:r>
      <w:r>
        <w:tab/>
      </w:r>
      <m:oMath>
        <m:r>
          <m:rPr>
            <m:sty m:val="p"/>
          </m:rPr>
          <w:rPr>
            <w:rFonts w:ascii="Cambria Math" w:hAnsi="Cambria Math"/>
          </w:rPr>
          <m:t>sim</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ϕ</m:t>
        </m:r>
        <m:r>
          <w:rPr>
            <w:rFonts w:ascii="Cambria Math" w:hAnsi="Cambria Math"/>
          </w:rPr>
          <m:t>(</m:t>
        </m:r>
        <m:r>
          <w:rPr>
            <w:rFonts w:ascii="Cambria Math" w:hAnsi="Cambria Math"/>
          </w:rPr>
          <m:t>q</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ϕ</m:t>
        </m:r>
        <m:r>
          <w:rPr>
            <w:rFonts w:ascii="Cambria Math" w:hAnsi="Cambria Math"/>
          </w:rPr>
          <m:t>(</m:t>
        </m:r>
        <m:r>
          <w:rPr>
            <w:rFonts w:ascii="Cambria Math" w:hAnsi="Cambria Math"/>
          </w:rPr>
          <m:t>k</m:t>
        </m:r>
        <m:r>
          <w:rPr>
            <w:rFonts w:ascii="Cambria Math" w:hAnsi="Cambria Math"/>
          </w:rPr>
          <m:t>),</m:t>
        </m:r>
        <m:r>
          <w:rPr>
            <w:rFonts w:ascii="Cambria Math" w:hAnsi="Cambria Math"/>
          </w:rPr>
          <m:t>ϕ</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w:rPr>
            <w:rFonts w:ascii="Cambria Math" w:hAnsi="Cambria Math"/>
          </w:rPr>
          <m:t>→</m:t>
        </m:r>
        <m:sSubSup>
          <m:sSubSupPr>
            <m:ctrlPr>
              <w:rPr>
                <w:rFonts w:ascii="Cambria Math" w:hAnsi="Cambria Math"/>
              </w:rPr>
            </m:ctrlPr>
          </m:sSubSupPr>
          <m:e>
            <m:r>
              <m:rPr>
                <m:scr m:val="double-struck"/>
              </m:rPr>
              <w:rPr>
                <w:rFonts w:ascii="Cambria Math" w:hAnsi="Cambria Math"/>
              </w:rPr>
              <m:t>R</m:t>
            </m:r>
          </m:e>
          <m:sub>
            <m:r>
              <w:rPr>
                <w:rFonts w:ascii="Cambria Math" w:hAnsi="Cambria Math"/>
              </w:rPr>
              <m:t>+</m:t>
            </m:r>
          </m:sub>
          <m:sup>
            <m:r>
              <w:rPr>
                <w:rFonts w:ascii="Cambria Math" w:hAnsi="Cambria Math"/>
              </w:rPr>
              <m:t>d</m:t>
            </m:r>
          </m:sup>
        </m:sSubSup>
      </m:oMath>
    </w:p>
    <w:p w14:paraId="0401BA96" w14:textId="77777777" w:rsidR="000E08A8" w:rsidRDefault="00995AE2">
      <w:r>
        <w:rPr>
          <w:rFonts w:hint="cs"/>
          <w:rtl/>
        </w:rPr>
        <w:t>با جای‌گذاری در رابطه (پ-1) و استفاده از خاصیت شرکت‌پذیری ضرب ماتریسی داریم:</w:t>
      </w:r>
    </w:p>
    <w:p w14:paraId="515FCAAF" w14:textId="77777777" w:rsidR="000E08A8" w:rsidRDefault="00995AE2">
      <w:pPr>
        <w:pStyle w:val="Equation"/>
      </w:pPr>
      <w:r>
        <w:rPr>
          <w:rFonts w:hint="cs"/>
          <w:rtl/>
        </w:rPr>
        <w:t>(پ-3)</w:t>
      </w:r>
      <w:r>
        <w:tab/>
      </w:r>
      <m:oMath>
        <m:r>
          <m:rPr>
            <m:sty m:val="p"/>
          </m:rPr>
          <w:rPr>
            <w:rFonts w:ascii="Cambria Math" w:hAnsi="Cambria Math"/>
          </w:rPr>
          <m:t>Att</m:t>
        </m:r>
        <m:r>
          <w:rPr>
            <w:rFonts w:ascii="Cambria Math" w:hAnsi="Cambria Math"/>
          </w:rPr>
          <m:t>(</m:t>
        </m:r>
        <m:r>
          <w:rPr>
            <w:rFonts w:ascii="Cambria Math" w:hAnsi="Cambria Math"/>
          </w:rPr>
          <m:t>Q</m:t>
        </m:r>
        <m:r>
          <w:rPr>
            <w:rFonts w:ascii="Cambria Math" w:hAnsi="Cambria Math"/>
          </w:rPr>
          <m:t>,</m:t>
        </m:r>
        <m:r>
          <w:rPr>
            <w:rFonts w:ascii="Cambria Math" w:hAnsi="Cambria Math"/>
          </w:rPr>
          <m:t>K</m:t>
        </m:r>
        <m: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nary>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w:rPr>
                    <w:rFonts w:ascii="Cambria Math" w:hAnsi="Cambria Math"/>
                  </w:rPr>
                  <m:t>⊤</m:t>
                </m:r>
              </m:sup>
            </m:sSubSup>
          </m:num>
          <m:den>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nary>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S</m:t>
            </m:r>
          </m:num>
          <m:den>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u</m:t>
            </m:r>
          </m:den>
        </m:f>
      </m:oMath>
    </w:p>
    <w:p w14:paraId="62EF6C45" w14:textId="77777777" w:rsidR="000E08A8" w:rsidRDefault="00995AE2">
      <w:r>
        <w:rPr>
          <w:rFonts w:hint="cs"/>
          <w:rtl/>
        </w:rPr>
        <w:t xml:space="preserve">ماتریس </w:t>
      </w:r>
      <m:oMath>
        <m:r>
          <w:rPr>
            <w:rFonts w:ascii="Cambria Math" w:hAnsi="Cambria Math"/>
          </w:rPr>
          <m:t>S</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r>
              <w:rPr>
                <w:rFonts w:ascii="Cambria Math" w:hAnsi="Cambria Math"/>
              </w:rPr>
              <m:t>×</m:t>
            </m:r>
            <m:r>
              <w:rPr>
                <w:rFonts w:ascii="Cambria Math" w:hAnsi="Cambria Math"/>
              </w:rPr>
              <m:t>d</m:t>
            </m:r>
          </m:sup>
        </m:sSup>
      </m:oMath>
      <w:r>
        <w:rPr>
          <w:rFonts w:hint="cs"/>
          <w:rtl/>
        </w:rPr>
        <w:t xml:space="preserve"> و بردار </w:t>
      </w:r>
      <m:oMath>
        <m:r>
          <w:rPr>
            <w:rFonts w:ascii="Cambria Math" w:hAnsi="Cambria Math"/>
          </w:rPr>
          <m:t>u</m:t>
        </m: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Pr>
          <w:rFonts w:hint="cs"/>
          <w:rtl/>
        </w:rPr>
        <w:t xml:space="preserve"> تنها یک بار و با هزینه </w:t>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hint="cs"/>
          <w:rtl/>
        </w:rPr>
        <w:t xml:space="preserve"> محاسبه می‌شوند و سپس هر یک از </w:t>
      </w:r>
      <m:oMath>
        <m:sSub>
          <m:sSubPr>
            <m:ctrlPr>
              <w:rPr>
                <w:rFonts w:ascii="Cambria Math" w:hAnsi="Cambria Math"/>
              </w:rPr>
            </m:ctrlPr>
          </m:sSubPr>
          <m:e>
            <m:r>
              <w:rPr>
                <w:rFonts w:ascii="Cambria Math" w:hAnsi="Cambria Math"/>
              </w:rPr>
              <m:t>N</m:t>
            </m:r>
          </m:e>
          <m:sub>
            <m:r>
              <w:rPr>
                <w:rFonts w:ascii="Cambria Math" w:hAnsi="Cambria Math"/>
              </w:rPr>
              <m:t>q</m:t>
            </m:r>
          </m:sub>
        </m:sSub>
      </m:oMath>
      <w:r>
        <w:rPr>
          <w:rFonts w:hint="cs"/>
          <w:rtl/>
        </w:rPr>
        <w:t xml:space="preserve"> سطر خروجی با هزینه </w:t>
      </w:r>
      <m:oMath>
        <m:r>
          <m:rPr>
            <m:scr m:val="script"/>
          </m:rP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hint="cs"/>
          <w:rtl/>
        </w:rPr>
        <w:t xml:space="preserve"> به دست می‌آید؛ بنابراین هزینه کل برابر است با:</w:t>
      </w:r>
    </w:p>
    <w:p w14:paraId="161984F6" w14:textId="77777777" w:rsidR="000E08A8" w:rsidRDefault="00995AE2">
      <w:pPr>
        <w:pStyle w:val="Equation"/>
      </w:pPr>
      <w:r>
        <w:rPr>
          <w:rFonts w:hint="cs"/>
          <w:rtl/>
        </w:rPr>
        <w:t>(پ-4)</w:t>
      </w:r>
      <w:r>
        <w:tab/>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p>
    <w:p w14:paraId="6C0E8870" w14:textId="77777777" w:rsidR="000E08A8" w:rsidRDefault="00995AE2">
      <w:r>
        <w:rPr>
          <w:rFonts w:hint="cs"/>
          <w:rtl/>
        </w:rPr>
        <w:t xml:space="preserve">که برخلاف توجه کامل با هزینه </w:t>
      </w:r>
      <m:oMath>
        <m:r>
          <m:rPr>
            <m:scr m:val="script"/>
          </m:rP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q</m:t>
            </m:r>
          </m:sub>
        </m:sSub>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d</m:t>
        </m:r>
        <m:r>
          <w:rPr>
            <w:rFonts w:ascii="Cambria Math" w:hAnsi="Cambria Math"/>
          </w:rPr>
          <m:t>)</m:t>
        </m:r>
      </m:oMath>
      <w:r>
        <w:rPr>
          <w:rFonts w:hint="cs"/>
          <w:rtl/>
        </w:rPr>
        <w:t xml:space="preserve">، نسبت به طول دنباله‌ها خطی است. نامنفی‌بودن نگاشت </w:t>
      </w:r>
      <m:oMath>
        <m:r>
          <w:rPr>
            <w:rFonts w:ascii="Cambria Math" w:hAnsi="Cambria Math"/>
          </w:rPr>
          <m:t>ϕ</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elu</m:t>
        </m:r>
        <m:r>
          <w:rPr>
            <w:rFonts w:ascii="Cambria Math" w:hAnsi="Cambria Math"/>
          </w:rPr>
          <m:t>(</m:t>
        </m:r>
        <m:r>
          <w:rPr>
            <w:rFonts w:ascii="Cambria Math" w:hAnsi="Cambria Math"/>
          </w:rPr>
          <m:t>x</m:t>
        </m:r>
        <m:r>
          <w:rPr>
            <w:rFonts w:ascii="Cambria Math" w:hAnsi="Cambria Math"/>
          </w:rPr>
          <m:t>)+1</m:t>
        </m:r>
      </m:oMath>
      <w:r>
        <w:rPr>
          <w:rFonts w:hint="cs"/>
          <w:rtl/>
        </w:rPr>
        <w:t xml:space="preserve"> تضمین می‌کند مخرج مثبت بماند و وزن‌های توجه معنای احتمالاتی خود را حفظ کنند [18].</w:t>
      </w:r>
    </w:p>
    <w:p w14:paraId="04951DF0" w14:textId="77777777" w:rsidR="000E08A8" w:rsidRDefault="000E08A8"/>
    <w:p w14:paraId="67AA2D5E" w14:textId="77777777" w:rsidR="000E08A8" w:rsidRDefault="00995AE2">
      <w:pPr>
        <w:pStyle w:val="NormalB"/>
      </w:pPr>
      <w:r>
        <w:rPr>
          <w:rFonts w:hint="cs"/>
          <w:rtl/>
        </w:rPr>
        <w:t>پیوست ب: پیکربندی حسگرها در شبیه‌ساز</w:t>
      </w:r>
    </w:p>
    <w:p w14:paraId="069B5D4C" w14:textId="77777777" w:rsidR="000E08A8" w:rsidRDefault="00995AE2">
      <w:r>
        <w:rPr>
          <w:rFonts w:hint="cs"/>
          <w:rtl/>
        </w:rPr>
        <w:lastRenderedPageBreak/>
        <w:t xml:space="preserve">پیکربندی حسگرهای به‌کاررفته در جمع‌آوری داده و ارزیابی، مطابق استاندارد جدول رده‌بندی </w:t>
      </w:r>
      <w:r>
        <w:t>CARLA</w:t>
      </w:r>
      <w:r>
        <w:rPr>
          <w:rFonts w:hint="cs"/>
          <w:rtl/>
        </w:rPr>
        <w:t>، در جدول پ-1 ارائه شده‌است.</w:t>
      </w:r>
    </w:p>
    <w:p w14:paraId="1156E08A" w14:textId="77777777" w:rsidR="000E08A8" w:rsidRDefault="00995AE2">
      <w:pPr>
        <w:pStyle w:val="TableTitle"/>
      </w:pPr>
      <w:r>
        <w:rPr>
          <w:rFonts w:hint="cs"/>
          <w:rtl/>
        </w:rPr>
        <w:t>جدول پ-1: پیکرب</w:t>
      </w:r>
      <w:r>
        <w:rPr>
          <w:rFonts w:hint="cs"/>
          <w:rtl/>
        </w:rPr>
        <w:t>ندی حسگرها در شبیه‌ساز CARLA.</w:t>
      </w:r>
    </w:p>
    <w:tbl>
      <w:tblPr>
        <w:tblStyle w:val="TableStyle"/>
        <w:bidiVisual/>
        <w:tblW w:w="0" w:type="auto"/>
        <w:tblLook w:val="0620" w:firstRow="1" w:lastRow="0" w:firstColumn="0" w:lastColumn="0" w:noHBand="1" w:noVBand="1"/>
      </w:tblPr>
      <w:tblGrid>
        <w:gridCol w:w="2000"/>
        <w:gridCol w:w="3600"/>
        <w:gridCol w:w="3100"/>
      </w:tblGrid>
      <w:tr w:rsidR="000E08A8" w14:paraId="01EF26E0"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2000" w:type="dxa"/>
          </w:tcPr>
          <w:p w14:paraId="4CF0BCE3" w14:textId="77777777" w:rsidR="000E08A8" w:rsidRDefault="00995AE2">
            <w:pPr>
              <w:pStyle w:val="InTableCB"/>
            </w:pPr>
            <w:r>
              <w:rPr>
                <w:rFonts w:hint="cs"/>
                <w:rtl/>
              </w:rPr>
              <w:t>حسگر</w:t>
            </w:r>
          </w:p>
        </w:tc>
        <w:tc>
          <w:tcPr>
            <w:tcW w:w="3600" w:type="dxa"/>
          </w:tcPr>
          <w:p w14:paraId="4A8B377E" w14:textId="77777777" w:rsidR="000E08A8" w:rsidRDefault="00995AE2">
            <w:pPr>
              <w:pStyle w:val="InTableCB"/>
            </w:pPr>
            <w:r>
              <w:rPr>
                <w:rFonts w:hint="cs"/>
                <w:rtl/>
              </w:rPr>
              <w:t>مشخصات</w:t>
            </w:r>
          </w:p>
        </w:tc>
        <w:tc>
          <w:tcPr>
            <w:tcW w:w="3100" w:type="dxa"/>
          </w:tcPr>
          <w:p w14:paraId="59DCAD3F" w14:textId="77777777" w:rsidR="000E08A8" w:rsidRDefault="00995AE2">
            <w:pPr>
              <w:pStyle w:val="InTableCB"/>
            </w:pPr>
            <w:r>
              <w:rPr>
                <w:rFonts w:hint="cs"/>
                <w:rtl/>
              </w:rPr>
              <w:t>محل نصب (</w:t>
            </w:r>
            <w:r>
              <w:t>x</w:t>
            </w:r>
            <w:r>
              <w:rPr>
                <w:rFonts w:hint="cs"/>
                <w:rtl/>
              </w:rPr>
              <w:t xml:space="preserve">, </w:t>
            </w:r>
            <w:r>
              <w:t>z</w:t>
            </w:r>
            <w:r>
              <w:rPr>
                <w:rFonts w:hint="cs"/>
                <w:rtl/>
              </w:rPr>
              <w:t>) متر</w:t>
            </w:r>
          </w:p>
        </w:tc>
      </w:tr>
      <w:tr w:rsidR="000E08A8" w14:paraId="4A061D58" w14:textId="77777777" w:rsidTr="000E08A8">
        <w:tc>
          <w:tcPr>
            <w:tcW w:w="2000" w:type="dxa"/>
          </w:tcPr>
          <w:p w14:paraId="4EB322CF" w14:textId="77777777" w:rsidR="000E08A8" w:rsidRDefault="00995AE2">
            <w:pPr>
              <w:pStyle w:val="InTableC"/>
            </w:pPr>
            <w:r>
              <w:rPr>
                <w:rFonts w:hint="cs"/>
                <w:rtl/>
              </w:rPr>
              <w:t>دوربین جلو</w:t>
            </w:r>
          </w:p>
        </w:tc>
        <w:tc>
          <w:tcPr>
            <w:tcW w:w="3600" w:type="dxa"/>
          </w:tcPr>
          <w:p w14:paraId="494B4B53" w14:textId="77777777" w:rsidR="000E08A8" w:rsidRDefault="00995AE2">
            <w:pPr>
              <w:pStyle w:val="InTableC"/>
            </w:pPr>
            <w:r>
              <w:t>RGB</w:t>
            </w:r>
            <w:r>
              <w:rPr>
                <w:rFonts w:hint="cs"/>
                <w:rtl/>
              </w:rPr>
              <w:t>، ۷۰۴×۱۶۰، میدان دید ۶۰°</w:t>
            </w:r>
          </w:p>
        </w:tc>
        <w:tc>
          <w:tcPr>
            <w:tcW w:w="3100" w:type="dxa"/>
          </w:tcPr>
          <w:p w14:paraId="68957DC0" w14:textId="77777777" w:rsidR="000E08A8" w:rsidRDefault="00995AE2">
            <w:pPr>
              <w:pStyle w:val="InTableC"/>
            </w:pPr>
            <w:r>
              <w:rPr>
                <w:rFonts w:hint="cs"/>
                <w:rtl/>
              </w:rPr>
              <w:t>(1.3, 2.3)</w:t>
            </w:r>
          </w:p>
        </w:tc>
      </w:tr>
      <w:tr w:rsidR="000E08A8" w14:paraId="2F1F1C30" w14:textId="77777777" w:rsidTr="000E08A8">
        <w:tc>
          <w:tcPr>
            <w:tcW w:w="2000" w:type="dxa"/>
          </w:tcPr>
          <w:p w14:paraId="67A096B4" w14:textId="77777777" w:rsidR="000E08A8" w:rsidRDefault="00995AE2">
            <w:pPr>
              <w:pStyle w:val="InTableC"/>
            </w:pPr>
            <w:r>
              <w:rPr>
                <w:rFonts w:hint="cs"/>
                <w:rtl/>
              </w:rPr>
              <w:t>دوربین چپ/راست</w:t>
            </w:r>
          </w:p>
        </w:tc>
        <w:tc>
          <w:tcPr>
            <w:tcW w:w="3600" w:type="dxa"/>
          </w:tcPr>
          <w:p w14:paraId="16C25A26" w14:textId="77777777" w:rsidR="000E08A8" w:rsidRDefault="00995AE2">
            <w:pPr>
              <w:pStyle w:val="InTableC"/>
            </w:pPr>
            <w:r>
              <w:t>RGB</w:t>
            </w:r>
            <w:r>
              <w:rPr>
                <w:rFonts w:hint="cs"/>
                <w:rtl/>
              </w:rPr>
              <w:t>، زاویه ±۵۵°</w:t>
            </w:r>
          </w:p>
        </w:tc>
        <w:tc>
          <w:tcPr>
            <w:tcW w:w="3100" w:type="dxa"/>
          </w:tcPr>
          <w:p w14:paraId="390926B7" w14:textId="77777777" w:rsidR="000E08A8" w:rsidRDefault="00995AE2">
            <w:pPr>
              <w:pStyle w:val="InTableC"/>
            </w:pPr>
            <w:r>
              <w:rPr>
                <w:rFonts w:hint="cs"/>
                <w:rtl/>
              </w:rPr>
              <w:t>(1.3, 2.3)</w:t>
            </w:r>
          </w:p>
        </w:tc>
      </w:tr>
      <w:tr w:rsidR="000E08A8" w14:paraId="35193963" w14:textId="77777777" w:rsidTr="000E08A8">
        <w:tc>
          <w:tcPr>
            <w:tcW w:w="2000" w:type="dxa"/>
          </w:tcPr>
          <w:p w14:paraId="578931E1" w14:textId="77777777" w:rsidR="000E08A8" w:rsidRDefault="00995AE2">
            <w:pPr>
              <w:pStyle w:val="InTableC"/>
            </w:pPr>
            <w:r>
              <w:rPr>
                <w:rFonts w:hint="cs"/>
                <w:rtl/>
              </w:rPr>
              <w:t>لیدار</w:t>
            </w:r>
          </w:p>
        </w:tc>
        <w:tc>
          <w:tcPr>
            <w:tcW w:w="3600" w:type="dxa"/>
          </w:tcPr>
          <w:p w14:paraId="454B79C7" w14:textId="77777777" w:rsidR="000E08A8" w:rsidRDefault="00995AE2">
            <w:pPr>
              <w:pStyle w:val="InTableC"/>
            </w:pPr>
            <w:r>
              <w:rPr>
                <w:rFonts w:hint="cs"/>
                <w:rtl/>
              </w:rPr>
              <w:t>۳۲ خط، برد ۴۵ متر، ۱۰ هرتز، ۶۰۰ هزار نقطه بر ثانیه</w:t>
            </w:r>
          </w:p>
        </w:tc>
        <w:tc>
          <w:tcPr>
            <w:tcW w:w="3100" w:type="dxa"/>
          </w:tcPr>
          <w:p w14:paraId="7B8B967D" w14:textId="77777777" w:rsidR="000E08A8" w:rsidRDefault="00995AE2">
            <w:pPr>
              <w:pStyle w:val="InTableC"/>
            </w:pPr>
            <w:r>
              <w:rPr>
                <w:rFonts w:hint="cs"/>
                <w:rtl/>
              </w:rPr>
              <w:t>(0.0, 2.5)</w:t>
            </w:r>
          </w:p>
        </w:tc>
      </w:tr>
      <w:tr w:rsidR="000E08A8" w14:paraId="4657FCC4" w14:textId="77777777" w:rsidTr="000E08A8">
        <w:tc>
          <w:tcPr>
            <w:tcW w:w="2000" w:type="dxa"/>
          </w:tcPr>
          <w:p w14:paraId="23BB6E19" w14:textId="77777777" w:rsidR="000E08A8" w:rsidRDefault="00995AE2">
            <w:pPr>
              <w:pStyle w:val="InTableC"/>
            </w:pPr>
            <w:r>
              <w:rPr>
                <w:rFonts w:hint="cs"/>
                <w:rtl/>
              </w:rPr>
              <w:t xml:space="preserve">سرعت‌سنج و </w:t>
            </w:r>
            <w:r>
              <w:t>IMU</w:t>
            </w:r>
          </w:p>
        </w:tc>
        <w:tc>
          <w:tcPr>
            <w:tcW w:w="3600" w:type="dxa"/>
          </w:tcPr>
          <w:p w14:paraId="687B7478" w14:textId="77777777" w:rsidR="000E08A8" w:rsidRDefault="00995AE2">
            <w:pPr>
              <w:pStyle w:val="InTableC"/>
            </w:pPr>
            <w:r>
              <w:rPr>
                <w:rFonts w:hint="cs"/>
                <w:rtl/>
              </w:rPr>
              <w:t>نرخ ۲۰ هرتز</w:t>
            </w:r>
          </w:p>
        </w:tc>
        <w:tc>
          <w:tcPr>
            <w:tcW w:w="3100" w:type="dxa"/>
          </w:tcPr>
          <w:p w14:paraId="6330130E" w14:textId="77777777" w:rsidR="000E08A8" w:rsidRDefault="00995AE2">
            <w:pPr>
              <w:pStyle w:val="InTableC"/>
            </w:pPr>
            <w:r>
              <w:rPr>
                <w:rFonts w:hint="cs"/>
                <w:rtl/>
              </w:rPr>
              <w:t>—</w:t>
            </w:r>
          </w:p>
        </w:tc>
      </w:tr>
      <w:tr w:rsidR="000E08A8" w14:paraId="5D02C6D8" w14:textId="77777777" w:rsidTr="000E08A8">
        <w:tc>
          <w:tcPr>
            <w:tcW w:w="2000" w:type="dxa"/>
          </w:tcPr>
          <w:p w14:paraId="3888CEA2" w14:textId="77777777" w:rsidR="000E08A8" w:rsidRDefault="00995AE2">
            <w:pPr>
              <w:pStyle w:val="InTableC"/>
            </w:pPr>
            <w:r>
              <w:t>GNSS</w:t>
            </w:r>
          </w:p>
        </w:tc>
        <w:tc>
          <w:tcPr>
            <w:tcW w:w="3600" w:type="dxa"/>
          </w:tcPr>
          <w:p w14:paraId="736BF81D" w14:textId="77777777" w:rsidR="000E08A8" w:rsidRDefault="00995AE2">
            <w:pPr>
              <w:pStyle w:val="InTableC"/>
            </w:pPr>
            <w:r>
              <w:rPr>
                <w:rFonts w:hint="cs"/>
                <w:rtl/>
              </w:rPr>
              <w:t>نویز گوسی σ = 0.5 متر</w:t>
            </w:r>
          </w:p>
        </w:tc>
        <w:tc>
          <w:tcPr>
            <w:tcW w:w="3100" w:type="dxa"/>
          </w:tcPr>
          <w:p w14:paraId="101A5385" w14:textId="77777777" w:rsidR="000E08A8" w:rsidRDefault="00995AE2">
            <w:pPr>
              <w:pStyle w:val="InTableC"/>
            </w:pPr>
            <w:r>
              <w:rPr>
                <w:rFonts w:hint="cs"/>
                <w:rtl/>
              </w:rPr>
              <w:t>—</w:t>
            </w:r>
          </w:p>
        </w:tc>
      </w:tr>
    </w:tbl>
    <w:p w14:paraId="4E9328C8" w14:textId="77777777" w:rsidR="000E08A8" w:rsidRDefault="000E08A8"/>
    <w:p w14:paraId="7E90521A" w14:textId="77777777" w:rsidR="000E08A8" w:rsidRDefault="00995AE2">
      <w:pPr>
        <w:pStyle w:val="NormalB"/>
      </w:pPr>
      <w:r>
        <w:rPr>
          <w:rFonts w:hint="cs"/>
          <w:rtl/>
        </w:rPr>
        <w:t>پیوست ج: نتایج تفکیکی مسیرهای ارزیابی</w:t>
      </w:r>
    </w:p>
    <w:p w14:paraId="01AA9A4C" w14:textId="77777777" w:rsidR="000E08A8" w:rsidRDefault="00995AE2">
      <w:r>
        <w:rPr>
          <w:rFonts w:hint="cs"/>
          <w:rtl/>
        </w:rPr>
        <w:t xml:space="preserve">جدول پ-2 امتیاز رانندگی روش پیشنهادی و بهترین روش مرجع را به تفکیک شهرهای مجموعه </w:t>
      </w:r>
      <w:r>
        <w:t>Longest6</w:t>
      </w:r>
      <w:r>
        <w:rPr>
          <w:rFonts w:hint="cs"/>
          <w:rtl/>
        </w:rPr>
        <w:t xml:space="preserve"> گزارش می‌کند.</w:t>
      </w:r>
    </w:p>
    <w:p w14:paraId="08EE09FD" w14:textId="77777777" w:rsidR="000E08A8" w:rsidRDefault="00995AE2">
      <w:pPr>
        <w:pStyle w:val="TableTitle"/>
      </w:pPr>
      <w:r>
        <w:rPr>
          <w:rFonts w:hint="cs"/>
          <w:rtl/>
        </w:rPr>
        <w:t>جدول پ-2: امتیاز رانندگی به تفکیک شهر (میانگین سه اجرا).</w:t>
      </w:r>
    </w:p>
    <w:tbl>
      <w:tblPr>
        <w:tblStyle w:val="TableStyle"/>
        <w:bidiVisual/>
        <w:tblW w:w="0" w:type="auto"/>
        <w:tblLook w:val="0620" w:firstRow="1" w:lastRow="0" w:firstColumn="0" w:lastColumn="0" w:noHBand="1" w:noVBand="1"/>
      </w:tblPr>
      <w:tblGrid>
        <w:gridCol w:w="1450"/>
        <w:gridCol w:w="1450"/>
        <w:gridCol w:w="1450"/>
        <w:gridCol w:w="1450"/>
        <w:gridCol w:w="1450"/>
        <w:gridCol w:w="1450"/>
      </w:tblGrid>
      <w:tr w:rsidR="000E08A8" w14:paraId="6C108839" w14:textId="77777777" w:rsidTr="000E08A8">
        <w:trPr>
          <w:cnfStyle w:val="100000000000" w:firstRow="1" w:lastRow="0" w:firstColumn="0" w:lastColumn="0" w:oddVBand="0" w:evenVBand="0" w:oddHBand="0" w:evenHBand="0" w:firstRowFirstColumn="0" w:firstRowLastColumn="0" w:lastRowFirstColumn="0" w:lastRowLastColumn="0"/>
          <w:tblHeader/>
        </w:trPr>
        <w:tc>
          <w:tcPr>
            <w:tcW w:w="1450" w:type="dxa"/>
          </w:tcPr>
          <w:p w14:paraId="2F01E11E" w14:textId="77777777" w:rsidR="000E08A8" w:rsidRDefault="00995AE2">
            <w:pPr>
              <w:pStyle w:val="InTableCB"/>
            </w:pPr>
            <w:r>
              <w:rPr>
                <w:rFonts w:hint="cs"/>
                <w:rtl/>
              </w:rPr>
              <w:t>شهر</w:t>
            </w:r>
          </w:p>
        </w:tc>
        <w:tc>
          <w:tcPr>
            <w:tcW w:w="1450" w:type="dxa"/>
          </w:tcPr>
          <w:p w14:paraId="7625FAD3" w14:textId="77777777" w:rsidR="000E08A8" w:rsidRDefault="00995AE2">
            <w:pPr>
              <w:pStyle w:val="InTableCB"/>
            </w:pPr>
            <w:r>
              <w:rPr>
                <w:rFonts w:hint="cs"/>
                <w:rtl/>
              </w:rPr>
              <w:t>تعداد مسیر</w:t>
            </w:r>
          </w:p>
        </w:tc>
        <w:tc>
          <w:tcPr>
            <w:tcW w:w="1450" w:type="dxa"/>
          </w:tcPr>
          <w:p w14:paraId="2A1477CA" w14:textId="77777777" w:rsidR="000E08A8" w:rsidRDefault="00995AE2">
            <w:pPr>
              <w:pStyle w:val="InTableCB"/>
            </w:pPr>
            <w:r>
              <w:t>ReasonNet</w:t>
            </w:r>
          </w:p>
        </w:tc>
        <w:tc>
          <w:tcPr>
            <w:tcW w:w="1450" w:type="dxa"/>
          </w:tcPr>
          <w:p w14:paraId="6E44374E" w14:textId="77777777" w:rsidR="000E08A8" w:rsidRDefault="00995AE2">
            <w:pPr>
              <w:pStyle w:val="InTableCB"/>
            </w:pPr>
            <w:r>
              <w:rPr>
                <w:rFonts w:hint="cs"/>
                <w:rtl/>
              </w:rPr>
              <w:t>پیشنهادی</w:t>
            </w:r>
          </w:p>
        </w:tc>
        <w:tc>
          <w:tcPr>
            <w:tcW w:w="1450" w:type="dxa"/>
          </w:tcPr>
          <w:p w14:paraId="4A0A8AA5" w14:textId="77777777" w:rsidR="000E08A8" w:rsidRDefault="00995AE2">
            <w:pPr>
              <w:pStyle w:val="InTableCB"/>
            </w:pPr>
            <w:r>
              <w:rPr>
                <w:rFonts w:hint="cs"/>
                <w:rtl/>
              </w:rPr>
              <w:t>بهبود</w:t>
            </w:r>
          </w:p>
        </w:tc>
        <w:tc>
          <w:tcPr>
            <w:tcW w:w="1450" w:type="dxa"/>
          </w:tcPr>
          <w:p w14:paraId="1175B795" w14:textId="77777777" w:rsidR="000E08A8" w:rsidRDefault="00995AE2">
            <w:pPr>
              <w:pStyle w:val="InTableCB"/>
            </w:pPr>
            <w:r>
              <w:rPr>
                <w:rFonts w:hint="cs"/>
                <w:rtl/>
              </w:rPr>
              <w:t>انحراف معیار</w:t>
            </w:r>
          </w:p>
        </w:tc>
      </w:tr>
      <w:tr w:rsidR="000E08A8" w14:paraId="3616A543" w14:textId="77777777" w:rsidTr="000E08A8">
        <w:tc>
          <w:tcPr>
            <w:tcW w:w="1450" w:type="dxa"/>
          </w:tcPr>
          <w:p w14:paraId="5146DC48" w14:textId="77777777" w:rsidR="000E08A8" w:rsidRDefault="00995AE2">
            <w:pPr>
              <w:pStyle w:val="InTableC"/>
            </w:pPr>
            <w:r>
              <w:t>Town01</w:t>
            </w:r>
          </w:p>
        </w:tc>
        <w:tc>
          <w:tcPr>
            <w:tcW w:w="1450" w:type="dxa"/>
          </w:tcPr>
          <w:p w14:paraId="267D8D73" w14:textId="77777777" w:rsidR="000E08A8" w:rsidRDefault="00995AE2">
            <w:pPr>
              <w:pStyle w:val="InTableC"/>
            </w:pPr>
            <w:r>
              <w:rPr>
                <w:rFonts w:hint="cs"/>
                <w:rtl/>
              </w:rPr>
              <w:t>6</w:t>
            </w:r>
          </w:p>
        </w:tc>
        <w:tc>
          <w:tcPr>
            <w:tcW w:w="1450" w:type="dxa"/>
          </w:tcPr>
          <w:p w14:paraId="39A83FB5" w14:textId="77777777" w:rsidR="000E08A8" w:rsidRDefault="00995AE2">
            <w:pPr>
              <w:pStyle w:val="InTableC"/>
            </w:pPr>
            <w:r>
              <w:rPr>
                <w:rFonts w:hint="cs"/>
                <w:rtl/>
              </w:rPr>
              <w:t>58.3</w:t>
            </w:r>
          </w:p>
        </w:tc>
        <w:tc>
          <w:tcPr>
            <w:tcW w:w="1450" w:type="dxa"/>
          </w:tcPr>
          <w:p w14:paraId="06A0CECF" w14:textId="77777777" w:rsidR="000E08A8" w:rsidRDefault="00995AE2">
            <w:pPr>
              <w:pStyle w:val="InTableC"/>
            </w:pPr>
            <w:r>
              <w:rPr>
                <w:rFonts w:hint="cs"/>
                <w:rtl/>
              </w:rPr>
              <w:t>60.9</w:t>
            </w:r>
          </w:p>
        </w:tc>
        <w:tc>
          <w:tcPr>
            <w:tcW w:w="1450" w:type="dxa"/>
          </w:tcPr>
          <w:p w14:paraId="622A9CAF" w14:textId="77777777" w:rsidR="000E08A8" w:rsidRDefault="00995AE2">
            <w:pPr>
              <w:pStyle w:val="InTableC"/>
            </w:pPr>
            <w:r>
              <w:rPr>
                <w:rFonts w:hint="cs"/>
                <w:rtl/>
              </w:rPr>
              <w:t>+2.6</w:t>
            </w:r>
          </w:p>
        </w:tc>
        <w:tc>
          <w:tcPr>
            <w:tcW w:w="1450" w:type="dxa"/>
          </w:tcPr>
          <w:p w14:paraId="17C9DC57" w14:textId="77777777" w:rsidR="000E08A8" w:rsidRDefault="00995AE2">
            <w:pPr>
              <w:pStyle w:val="InTableC"/>
            </w:pPr>
            <w:r>
              <w:rPr>
                <w:rFonts w:hint="cs"/>
                <w:rtl/>
              </w:rPr>
              <w:t>0.9</w:t>
            </w:r>
          </w:p>
        </w:tc>
      </w:tr>
      <w:tr w:rsidR="000E08A8" w14:paraId="3B5A140D" w14:textId="77777777" w:rsidTr="000E08A8">
        <w:tc>
          <w:tcPr>
            <w:tcW w:w="1450" w:type="dxa"/>
          </w:tcPr>
          <w:p w14:paraId="1DCEC2E6" w14:textId="77777777" w:rsidR="000E08A8" w:rsidRDefault="00995AE2">
            <w:pPr>
              <w:pStyle w:val="InTableC"/>
            </w:pPr>
            <w:r>
              <w:t>Town02</w:t>
            </w:r>
          </w:p>
        </w:tc>
        <w:tc>
          <w:tcPr>
            <w:tcW w:w="1450" w:type="dxa"/>
          </w:tcPr>
          <w:p w14:paraId="2017B6F1" w14:textId="77777777" w:rsidR="000E08A8" w:rsidRDefault="00995AE2">
            <w:pPr>
              <w:pStyle w:val="InTableC"/>
            </w:pPr>
            <w:r>
              <w:rPr>
                <w:rFonts w:hint="cs"/>
                <w:rtl/>
              </w:rPr>
              <w:t>6</w:t>
            </w:r>
          </w:p>
        </w:tc>
        <w:tc>
          <w:tcPr>
            <w:tcW w:w="1450" w:type="dxa"/>
          </w:tcPr>
          <w:p w14:paraId="48D1F6AB" w14:textId="77777777" w:rsidR="000E08A8" w:rsidRDefault="00995AE2">
            <w:pPr>
              <w:pStyle w:val="InTableC"/>
            </w:pPr>
            <w:r>
              <w:rPr>
                <w:rFonts w:hint="cs"/>
                <w:rtl/>
              </w:rPr>
              <w:t>54.1</w:t>
            </w:r>
          </w:p>
        </w:tc>
        <w:tc>
          <w:tcPr>
            <w:tcW w:w="1450" w:type="dxa"/>
          </w:tcPr>
          <w:p w14:paraId="39F0E406" w14:textId="77777777" w:rsidR="000E08A8" w:rsidRDefault="00995AE2">
            <w:pPr>
              <w:pStyle w:val="InTableC"/>
            </w:pPr>
            <w:r>
              <w:rPr>
                <w:rFonts w:hint="cs"/>
                <w:rtl/>
              </w:rPr>
              <w:t>57.2</w:t>
            </w:r>
          </w:p>
        </w:tc>
        <w:tc>
          <w:tcPr>
            <w:tcW w:w="1450" w:type="dxa"/>
          </w:tcPr>
          <w:p w14:paraId="69689537" w14:textId="77777777" w:rsidR="000E08A8" w:rsidRDefault="00995AE2">
            <w:pPr>
              <w:pStyle w:val="InTableC"/>
            </w:pPr>
            <w:r>
              <w:rPr>
                <w:rFonts w:hint="cs"/>
                <w:rtl/>
              </w:rPr>
              <w:t>+3.1</w:t>
            </w:r>
          </w:p>
        </w:tc>
        <w:tc>
          <w:tcPr>
            <w:tcW w:w="1450" w:type="dxa"/>
          </w:tcPr>
          <w:p w14:paraId="6C31536B" w14:textId="77777777" w:rsidR="000E08A8" w:rsidRDefault="00995AE2">
            <w:pPr>
              <w:pStyle w:val="InTableC"/>
            </w:pPr>
            <w:r>
              <w:rPr>
                <w:rFonts w:hint="cs"/>
                <w:rtl/>
              </w:rPr>
              <w:t>1.1</w:t>
            </w:r>
          </w:p>
        </w:tc>
      </w:tr>
      <w:tr w:rsidR="000E08A8" w14:paraId="73DA1AE0" w14:textId="77777777" w:rsidTr="000E08A8">
        <w:tc>
          <w:tcPr>
            <w:tcW w:w="1450" w:type="dxa"/>
          </w:tcPr>
          <w:p w14:paraId="09C00B05" w14:textId="77777777" w:rsidR="000E08A8" w:rsidRDefault="00995AE2">
            <w:pPr>
              <w:pStyle w:val="InTableC"/>
            </w:pPr>
            <w:r>
              <w:t>Town03</w:t>
            </w:r>
          </w:p>
        </w:tc>
        <w:tc>
          <w:tcPr>
            <w:tcW w:w="1450" w:type="dxa"/>
          </w:tcPr>
          <w:p w14:paraId="27737F8E" w14:textId="77777777" w:rsidR="000E08A8" w:rsidRDefault="00995AE2">
            <w:pPr>
              <w:pStyle w:val="InTableC"/>
            </w:pPr>
            <w:r>
              <w:rPr>
                <w:rFonts w:hint="cs"/>
                <w:rtl/>
              </w:rPr>
              <w:t>6</w:t>
            </w:r>
          </w:p>
        </w:tc>
        <w:tc>
          <w:tcPr>
            <w:tcW w:w="1450" w:type="dxa"/>
          </w:tcPr>
          <w:p w14:paraId="14F14208" w14:textId="77777777" w:rsidR="000E08A8" w:rsidRDefault="00995AE2">
            <w:pPr>
              <w:pStyle w:val="InTableC"/>
            </w:pPr>
            <w:r>
              <w:rPr>
                <w:rFonts w:hint="cs"/>
                <w:rtl/>
              </w:rPr>
              <w:t>49.6</w:t>
            </w:r>
          </w:p>
        </w:tc>
        <w:tc>
          <w:tcPr>
            <w:tcW w:w="1450" w:type="dxa"/>
          </w:tcPr>
          <w:p w14:paraId="067EDF69" w14:textId="77777777" w:rsidR="000E08A8" w:rsidRDefault="00995AE2">
            <w:pPr>
              <w:pStyle w:val="InTableC"/>
            </w:pPr>
            <w:r>
              <w:rPr>
                <w:rFonts w:hint="cs"/>
                <w:rtl/>
              </w:rPr>
              <w:t>52.8</w:t>
            </w:r>
          </w:p>
        </w:tc>
        <w:tc>
          <w:tcPr>
            <w:tcW w:w="1450" w:type="dxa"/>
          </w:tcPr>
          <w:p w14:paraId="4C4D82F4" w14:textId="77777777" w:rsidR="000E08A8" w:rsidRDefault="00995AE2">
            <w:pPr>
              <w:pStyle w:val="InTableC"/>
            </w:pPr>
            <w:r>
              <w:rPr>
                <w:rFonts w:hint="cs"/>
                <w:rtl/>
              </w:rPr>
              <w:t>+3.2</w:t>
            </w:r>
          </w:p>
        </w:tc>
        <w:tc>
          <w:tcPr>
            <w:tcW w:w="1450" w:type="dxa"/>
          </w:tcPr>
          <w:p w14:paraId="54A5B33D" w14:textId="77777777" w:rsidR="000E08A8" w:rsidRDefault="00995AE2">
            <w:pPr>
              <w:pStyle w:val="InTableC"/>
            </w:pPr>
            <w:r>
              <w:rPr>
                <w:rFonts w:hint="cs"/>
                <w:rtl/>
              </w:rPr>
              <w:t>1.3</w:t>
            </w:r>
          </w:p>
        </w:tc>
      </w:tr>
      <w:tr w:rsidR="000E08A8" w14:paraId="510B59C4" w14:textId="77777777" w:rsidTr="000E08A8">
        <w:tc>
          <w:tcPr>
            <w:tcW w:w="1450" w:type="dxa"/>
          </w:tcPr>
          <w:p w14:paraId="1145FCE9" w14:textId="77777777" w:rsidR="000E08A8" w:rsidRDefault="00995AE2">
            <w:pPr>
              <w:pStyle w:val="InTableC"/>
            </w:pPr>
            <w:r>
              <w:t>Town04</w:t>
            </w:r>
          </w:p>
        </w:tc>
        <w:tc>
          <w:tcPr>
            <w:tcW w:w="1450" w:type="dxa"/>
          </w:tcPr>
          <w:p w14:paraId="45044219" w14:textId="77777777" w:rsidR="000E08A8" w:rsidRDefault="00995AE2">
            <w:pPr>
              <w:pStyle w:val="InTableC"/>
            </w:pPr>
            <w:r>
              <w:rPr>
                <w:rFonts w:hint="cs"/>
                <w:rtl/>
              </w:rPr>
              <w:t>6</w:t>
            </w:r>
          </w:p>
        </w:tc>
        <w:tc>
          <w:tcPr>
            <w:tcW w:w="1450" w:type="dxa"/>
          </w:tcPr>
          <w:p w14:paraId="4F688F8C" w14:textId="77777777" w:rsidR="000E08A8" w:rsidRDefault="00995AE2">
            <w:pPr>
              <w:pStyle w:val="InTableC"/>
            </w:pPr>
            <w:r>
              <w:rPr>
                <w:rFonts w:hint="cs"/>
                <w:rtl/>
              </w:rPr>
              <w:t>55.0</w:t>
            </w:r>
          </w:p>
        </w:tc>
        <w:tc>
          <w:tcPr>
            <w:tcW w:w="1450" w:type="dxa"/>
          </w:tcPr>
          <w:p w14:paraId="7957DF39" w14:textId="77777777" w:rsidR="000E08A8" w:rsidRDefault="00995AE2">
            <w:pPr>
              <w:pStyle w:val="InTableC"/>
            </w:pPr>
            <w:r>
              <w:rPr>
                <w:rFonts w:hint="cs"/>
                <w:rtl/>
              </w:rPr>
              <w:t>57.6</w:t>
            </w:r>
          </w:p>
        </w:tc>
        <w:tc>
          <w:tcPr>
            <w:tcW w:w="1450" w:type="dxa"/>
          </w:tcPr>
          <w:p w14:paraId="3B1B8717" w14:textId="77777777" w:rsidR="000E08A8" w:rsidRDefault="00995AE2">
            <w:pPr>
              <w:pStyle w:val="InTableC"/>
            </w:pPr>
            <w:r>
              <w:rPr>
                <w:rFonts w:hint="cs"/>
                <w:rtl/>
              </w:rPr>
              <w:t>+2.6</w:t>
            </w:r>
          </w:p>
        </w:tc>
        <w:tc>
          <w:tcPr>
            <w:tcW w:w="1450" w:type="dxa"/>
          </w:tcPr>
          <w:p w14:paraId="2A1A6116" w14:textId="77777777" w:rsidR="000E08A8" w:rsidRDefault="00995AE2">
            <w:pPr>
              <w:pStyle w:val="InTableC"/>
            </w:pPr>
            <w:r>
              <w:rPr>
                <w:rFonts w:hint="cs"/>
                <w:rtl/>
              </w:rPr>
              <w:t>1.0</w:t>
            </w:r>
          </w:p>
        </w:tc>
      </w:tr>
      <w:tr w:rsidR="000E08A8" w14:paraId="1079280F" w14:textId="77777777" w:rsidTr="000E08A8">
        <w:tc>
          <w:tcPr>
            <w:tcW w:w="1450" w:type="dxa"/>
          </w:tcPr>
          <w:p w14:paraId="3B7F86B3" w14:textId="77777777" w:rsidR="000E08A8" w:rsidRDefault="00995AE2">
            <w:pPr>
              <w:pStyle w:val="InTableC"/>
            </w:pPr>
            <w:r>
              <w:t>Town05</w:t>
            </w:r>
          </w:p>
        </w:tc>
        <w:tc>
          <w:tcPr>
            <w:tcW w:w="1450" w:type="dxa"/>
          </w:tcPr>
          <w:p w14:paraId="265F5A58" w14:textId="77777777" w:rsidR="000E08A8" w:rsidRDefault="00995AE2">
            <w:pPr>
              <w:pStyle w:val="InTableC"/>
            </w:pPr>
            <w:r>
              <w:rPr>
                <w:rFonts w:hint="cs"/>
                <w:rtl/>
              </w:rPr>
              <w:t>6</w:t>
            </w:r>
          </w:p>
        </w:tc>
        <w:tc>
          <w:tcPr>
            <w:tcW w:w="1450" w:type="dxa"/>
          </w:tcPr>
          <w:p w14:paraId="3319A93A" w14:textId="77777777" w:rsidR="000E08A8" w:rsidRDefault="00995AE2">
            <w:pPr>
              <w:pStyle w:val="InTableC"/>
            </w:pPr>
            <w:r>
              <w:rPr>
                <w:rFonts w:hint="cs"/>
                <w:rtl/>
              </w:rPr>
              <w:t>48.9</w:t>
            </w:r>
          </w:p>
        </w:tc>
        <w:tc>
          <w:tcPr>
            <w:tcW w:w="1450" w:type="dxa"/>
          </w:tcPr>
          <w:p w14:paraId="7A7DE5F1" w14:textId="77777777" w:rsidR="000E08A8" w:rsidRDefault="00995AE2">
            <w:pPr>
              <w:pStyle w:val="InTableC"/>
            </w:pPr>
            <w:r>
              <w:rPr>
                <w:rFonts w:hint="cs"/>
                <w:rtl/>
              </w:rPr>
              <w:t>52.4</w:t>
            </w:r>
          </w:p>
        </w:tc>
        <w:tc>
          <w:tcPr>
            <w:tcW w:w="1450" w:type="dxa"/>
          </w:tcPr>
          <w:p w14:paraId="4AEB4084" w14:textId="77777777" w:rsidR="000E08A8" w:rsidRDefault="00995AE2">
            <w:pPr>
              <w:pStyle w:val="InTableC"/>
            </w:pPr>
            <w:r>
              <w:rPr>
                <w:rFonts w:hint="cs"/>
                <w:rtl/>
              </w:rPr>
              <w:t>+3.5</w:t>
            </w:r>
          </w:p>
        </w:tc>
        <w:tc>
          <w:tcPr>
            <w:tcW w:w="1450" w:type="dxa"/>
          </w:tcPr>
          <w:p w14:paraId="3E16EC6F" w14:textId="77777777" w:rsidR="000E08A8" w:rsidRDefault="00995AE2">
            <w:pPr>
              <w:pStyle w:val="InTableC"/>
            </w:pPr>
            <w:r>
              <w:rPr>
                <w:rFonts w:hint="cs"/>
                <w:rtl/>
              </w:rPr>
              <w:t>1.4</w:t>
            </w:r>
          </w:p>
        </w:tc>
      </w:tr>
      <w:tr w:rsidR="000E08A8" w14:paraId="610C8462" w14:textId="77777777" w:rsidTr="000E08A8">
        <w:tc>
          <w:tcPr>
            <w:tcW w:w="1450" w:type="dxa"/>
          </w:tcPr>
          <w:p w14:paraId="130270BD" w14:textId="77777777" w:rsidR="000E08A8" w:rsidRDefault="00995AE2">
            <w:pPr>
              <w:pStyle w:val="InTableC"/>
            </w:pPr>
            <w:r>
              <w:t>Town06</w:t>
            </w:r>
          </w:p>
        </w:tc>
        <w:tc>
          <w:tcPr>
            <w:tcW w:w="1450" w:type="dxa"/>
          </w:tcPr>
          <w:p w14:paraId="5FABB95B" w14:textId="77777777" w:rsidR="000E08A8" w:rsidRDefault="00995AE2">
            <w:pPr>
              <w:pStyle w:val="InTableC"/>
            </w:pPr>
            <w:r>
              <w:rPr>
                <w:rFonts w:hint="cs"/>
                <w:rtl/>
              </w:rPr>
              <w:t>6</w:t>
            </w:r>
          </w:p>
        </w:tc>
        <w:tc>
          <w:tcPr>
            <w:tcW w:w="1450" w:type="dxa"/>
          </w:tcPr>
          <w:p w14:paraId="59F2C8D3" w14:textId="77777777" w:rsidR="000E08A8" w:rsidRDefault="00995AE2">
            <w:pPr>
              <w:pStyle w:val="InTableC"/>
            </w:pPr>
            <w:r>
              <w:rPr>
                <w:rFonts w:hint="cs"/>
                <w:rtl/>
              </w:rPr>
              <w:t>50.3</w:t>
            </w:r>
          </w:p>
        </w:tc>
        <w:tc>
          <w:tcPr>
            <w:tcW w:w="1450" w:type="dxa"/>
          </w:tcPr>
          <w:p w14:paraId="520F2EA7" w14:textId="77777777" w:rsidR="000E08A8" w:rsidRDefault="00995AE2">
            <w:pPr>
              <w:pStyle w:val="InTableC"/>
            </w:pPr>
            <w:r>
              <w:rPr>
                <w:rFonts w:hint="cs"/>
                <w:rtl/>
              </w:rPr>
              <w:t>54.0</w:t>
            </w:r>
          </w:p>
        </w:tc>
        <w:tc>
          <w:tcPr>
            <w:tcW w:w="1450" w:type="dxa"/>
          </w:tcPr>
          <w:p w14:paraId="2B7D9B01" w14:textId="77777777" w:rsidR="000E08A8" w:rsidRDefault="00995AE2">
            <w:pPr>
              <w:pStyle w:val="InTableC"/>
            </w:pPr>
            <w:r>
              <w:rPr>
                <w:rFonts w:hint="cs"/>
                <w:rtl/>
              </w:rPr>
              <w:t>+3.7</w:t>
            </w:r>
          </w:p>
        </w:tc>
        <w:tc>
          <w:tcPr>
            <w:tcW w:w="1450" w:type="dxa"/>
          </w:tcPr>
          <w:p w14:paraId="0CB04324" w14:textId="77777777" w:rsidR="000E08A8" w:rsidRDefault="00995AE2">
            <w:pPr>
              <w:pStyle w:val="InTableC"/>
            </w:pPr>
            <w:r>
              <w:rPr>
                <w:rFonts w:hint="cs"/>
                <w:rtl/>
              </w:rPr>
              <w:t>1.2</w:t>
            </w:r>
          </w:p>
        </w:tc>
      </w:tr>
    </w:tbl>
    <w:p w14:paraId="383F884E" w14:textId="77777777" w:rsidR="000E08A8" w:rsidRDefault="000E08A8"/>
    <w:p w14:paraId="785CF6F8" w14:textId="77777777" w:rsidR="000E08A8" w:rsidRDefault="000E08A8">
      <w:pPr>
        <w:sectPr w:rsidR="000E08A8" w:rsidSect="00A1797B">
          <w:headerReference w:type="default" r:id="rId42"/>
          <w:pgSz w:w="11906" w:h="16838" w:code="9"/>
          <w:pgMar w:top="1729" w:right="1729" w:bottom="1729" w:left="1440" w:header="720" w:footer="720" w:gutter="0"/>
          <w:cols w:space="720"/>
          <w:bidi/>
          <w:rtlGutter/>
          <w:docGrid w:linePitch="360"/>
        </w:sectPr>
      </w:pPr>
    </w:p>
    <w:p w14:paraId="217B71BF" w14:textId="77777777" w:rsidR="000E08A8" w:rsidRDefault="00995AE2">
      <w:pPr>
        <w:pStyle w:val="Title18C"/>
      </w:pPr>
      <w:r>
        <w:lastRenderedPageBreak/>
        <w:t>Improving the Performance and Robustness of End-to-End Autonomous Driving Systems via Multimodal Learning and Optimal Fusion of Heterogeneous Sensor Information</w:t>
      </w:r>
    </w:p>
    <w:p w14:paraId="17C7645C" w14:textId="77777777" w:rsidR="000E08A8" w:rsidRDefault="00995AE2">
      <w:pPr>
        <w:pStyle w:val="AbsTitleEnglish"/>
      </w:pPr>
      <w:r>
        <w:t>Abstract</w:t>
      </w:r>
    </w:p>
    <w:p w14:paraId="5761EB32" w14:textId="77777777" w:rsidR="000E08A8" w:rsidRDefault="00995AE2">
      <w:pPr>
        <w:pStyle w:val="NormalL"/>
      </w:pPr>
      <w:r>
        <w:t>The design paradigm of autonomous driving systems has recently shifted from traditional modular pipelines toward end-to-end learning architectures that map raw sensor data directly to control outputs and are optimized globally for the final driving objecti</w:t>
      </w:r>
      <w:r>
        <w:t>ve. However, the reliance of many such systems on a single data source, typically a monocular camera, severely degrades their robustness in adverse weather, low-light conditions, and rare long-tailed scenarios. This thesis addresses this limitation by impr</w:t>
      </w:r>
      <w:r>
        <w:t>oving the performance and robustness of end-to-end autonomous driving through multimodal learning and optimal fusion of heterogeneous sensor information, namely semantically rich camera images and geometrically precise LiDAR point clouds.</w:t>
      </w:r>
    </w:p>
    <w:p w14:paraId="6288CBD5" w14:textId="77777777" w:rsidR="000E08A8" w:rsidRDefault="00995AE2">
      <w:pPr>
        <w:pStyle w:val="NormalL"/>
      </w:pPr>
      <w:r>
        <w:t xml:space="preserve">We propose EGCA, </w:t>
      </w:r>
      <w:r>
        <w:t>a novel transformer-based architecture with three key components: (i) a middle-fusion module built on bidirectional cross-attention that couples image tokens with LiDAR bird's-eye-view tokens; (ii) a kernel-based linear attention formulation that reduces t</w:t>
      </w:r>
      <w:r>
        <w:t>he fusion complexity from quadratic to linear in the number of tokens, enabling real-time inference at 39 ms per frame; and (iii) a learnable sensor-reliability gate, trained jointly with a modality-level sensor-dropout strategy, that dynamically re-weight</w:t>
      </w:r>
      <w:r>
        <w:t>s each modality according to its instantaneous quality. The policy is trained by imitation learning from a privileged expert in the CARLA simulator with auxiliary bird's-eye-view segmentation and depth supervision, weighted by homoscedastic task uncertaint</w:t>
      </w:r>
      <w:r>
        <w:t>y.</w:t>
      </w:r>
    </w:p>
    <w:p w14:paraId="35008F15" w14:textId="77777777" w:rsidR="000E08A8" w:rsidRDefault="00995AE2">
      <w:pPr>
        <w:pStyle w:val="NormalL"/>
      </w:pPr>
      <w:r>
        <w:t>Closed-loop evaluation on the Longest6 benchmark shows that the proposed method achieves a driving score of 55.8, outperforming state-of-the-art baselines including TransFuser, InterFuser, and ReasonNet, while using the fewest parameters among multimoda</w:t>
      </w:r>
      <w:r>
        <w:t>l baselines. Under out-of-distribution conditions such as heavy rain at night, the relative performance degradation of the proposed model is less than half that of TransFuser, and under a 50% LiDAR frame-drop it retains 75% higher driving score than the ba</w:t>
      </w:r>
      <w:r>
        <w:t>seline. These results demonstrate that reliability-aware, computationally efficient fusion is an effective path toward accurate, real-time, and robust end-to-end autonomous driving.</w:t>
      </w:r>
    </w:p>
    <w:p w14:paraId="717DF743" w14:textId="77777777" w:rsidR="000E08A8" w:rsidRDefault="000E08A8">
      <w:pPr>
        <w:pStyle w:val="NormalL"/>
      </w:pPr>
    </w:p>
    <w:p w14:paraId="0883AEFE" w14:textId="77777777" w:rsidR="000E08A8" w:rsidRDefault="00995AE2">
      <w:pPr>
        <w:pStyle w:val="AbsTitleEnglish"/>
      </w:pPr>
      <w:r>
        <w:t>Keywords</w:t>
      </w:r>
    </w:p>
    <w:p w14:paraId="3EDCFE3F" w14:textId="77777777" w:rsidR="000E08A8" w:rsidRDefault="00995AE2">
      <w:pPr>
        <w:pStyle w:val="NormalL"/>
      </w:pPr>
      <w:r>
        <w:lastRenderedPageBreak/>
        <w:t>Autonomous Driving, End-to-End Learning, Multimodal Learning, Se</w:t>
      </w:r>
      <w:r>
        <w:t>nsor Fusion, Transformer, Cross-Attention, Robustness</w:t>
      </w:r>
    </w:p>
    <w:p w14:paraId="3F1284AA" w14:textId="77777777" w:rsidR="000E08A8" w:rsidRDefault="000E08A8">
      <w:pPr>
        <w:sectPr w:rsidR="000E08A8" w:rsidSect="00A1797B">
          <w:headerReference w:type="default" r:id="rId43"/>
          <w:footerReference w:type="default" r:id="rId44"/>
          <w:pgSz w:w="11906" w:h="16838" w:code="9"/>
          <w:pgMar w:top="1729" w:right="1729" w:bottom="1729" w:left="1440" w:header="720" w:footer="720" w:gutter="0"/>
          <w:cols w:space="720"/>
          <w:bidi/>
          <w:rtlGutter/>
          <w:docGrid w:linePitch="360"/>
        </w:sectPr>
      </w:pPr>
    </w:p>
    <w:p w14:paraId="44783610" w14:textId="77777777" w:rsidR="000E08A8" w:rsidRDefault="000E08A8">
      <w:pPr>
        <w:pStyle w:val="Title16C"/>
      </w:pPr>
    </w:p>
    <w:p w14:paraId="52BEE884" w14:textId="77777777" w:rsidR="000E08A8" w:rsidRDefault="00995AE2">
      <w:pPr>
        <w:pStyle w:val="Title14C"/>
      </w:pPr>
      <w:r>
        <w:t>Sharif University of Technology</w:t>
      </w:r>
    </w:p>
    <w:p w14:paraId="00EAEE97" w14:textId="77777777" w:rsidR="000E08A8" w:rsidRDefault="00995AE2">
      <w:pPr>
        <w:pStyle w:val="Title14C"/>
      </w:pPr>
      <w:r>
        <w:t>Department of Electrical Engineering</w:t>
      </w:r>
    </w:p>
    <w:p w14:paraId="4FCFDA24" w14:textId="77777777" w:rsidR="000E08A8" w:rsidRDefault="000E08A8">
      <w:pPr>
        <w:pStyle w:val="Title16C"/>
      </w:pPr>
    </w:p>
    <w:p w14:paraId="73F07543" w14:textId="77777777" w:rsidR="000E08A8" w:rsidRDefault="000E08A8">
      <w:pPr>
        <w:pStyle w:val="Title16C"/>
      </w:pPr>
    </w:p>
    <w:p w14:paraId="6ACF7D01" w14:textId="77777777" w:rsidR="000E08A8" w:rsidRDefault="00995AE2">
      <w:pPr>
        <w:pStyle w:val="Title16C"/>
      </w:pPr>
      <w:r>
        <w:t>MSc Thesis</w:t>
      </w:r>
    </w:p>
    <w:p w14:paraId="34FB7E55" w14:textId="77777777" w:rsidR="000E08A8" w:rsidRDefault="00995AE2">
      <w:pPr>
        <w:pStyle w:val="Title16C"/>
      </w:pPr>
      <w:r>
        <w:t>Area: Communication Systems</w:t>
      </w:r>
    </w:p>
    <w:p w14:paraId="2F2A5D2B" w14:textId="77777777" w:rsidR="000E08A8" w:rsidRDefault="000E08A8">
      <w:pPr>
        <w:pStyle w:val="Title24C"/>
      </w:pPr>
    </w:p>
    <w:p w14:paraId="07450FBE" w14:textId="77777777" w:rsidR="000E08A8" w:rsidRDefault="00995AE2">
      <w:pPr>
        <w:pStyle w:val="Title18C"/>
      </w:pPr>
      <w:r>
        <w:t xml:space="preserve">Improving the Performance and Robustness of End-to-End Autonomous </w:t>
      </w:r>
      <w:r>
        <w:t>Driving Systems via Multimodal Learning and Optimal Fusion of Heterogeneous Sensor Information</w:t>
      </w:r>
    </w:p>
    <w:p w14:paraId="7F79ACAF" w14:textId="77777777" w:rsidR="000E08A8" w:rsidRDefault="000E08A8">
      <w:pPr>
        <w:pStyle w:val="Title24C"/>
      </w:pPr>
    </w:p>
    <w:p w14:paraId="79E2AC68" w14:textId="77777777" w:rsidR="000E08A8" w:rsidRDefault="00995AE2">
      <w:pPr>
        <w:pStyle w:val="Title16C"/>
      </w:pPr>
      <w:r>
        <w:t>By:</w:t>
      </w:r>
    </w:p>
    <w:p w14:paraId="07FD1549" w14:textId="77777777" w:rsidR="000E08A8" w:rsidRDefault="00995AE2">
      <w:pPr>
        <w:pStyle w:val="Title18C"/>
      </w:pPr>
      <w:r>
        <w:t>Navid Razaghi</w:t>
      </w:r>
    </w:p>
    <w:p w14:paraId="13263C9B" w14:textId="77777777" w:rsidR="000E08A8" w:rsidRDefault="000E08A8">
      <w:pPr>
        <w:pStyle w:val="Title16C"/>
      </w:pPr>
    </w:p>
    <w:p w14:paraId="3CEFCACB" w14:textId="77777777" w:rsidR="000E08A8" w:rsidRDefault="00995AE2">
      <w:pPr>
        <w:pStyle w:val="Title16C"/>
      </w:pPr>
      <w:r>
        <w:t>Advisor:</w:t>
      </w:r>
    </w:p>
    <w:p w14:paraId="5643A855" w14:textId="77777777" w:rsidR="000E08A8" w:rsidRDefault="00995AE2">
      <w:pPr>
        <w:pStyle w:val="Title18C"/>
      </w:pPr>
      <w:r>
        <w:t>Dr. Babak Khalaj</w:t>
      </w:r>
    </w:p>
    <w:p w14:paraId="7C9DB5DE" w14:textId="77777777" w:rsidR="000E08A8" w:rsidRDefault="000E08A8">
      <w:pPr>
        <w:pStyle w:val="Title16C"/>
      </w:pPr>
    </w:p>
    <w:p w14:paraId="4957028E" w14:textId="77777777" w:rsidR="000E08A8" w:rsidRDefault="000E08A8">
      <w:pPr>
        <w:pStyle w:val="Title16C"/>
      </w:pPr>
    </w:p>
    <w:p w14:paraId="2A09D3A2" w14:textId="77777777" w:rsidR="000E08A8" w:rsidRDefault="00995AE2">
      <w:pPr>
        <w:pStyle w:val="Title16C"/>
      </w:pPr>
      <w:r>
        <w:t>July 2026</w:t>
      </w:r>
    </w:p>
    <w:sectPr w:rsidR="000E08A8" w:rsidSect="00AD106F">
      <w:pgSz w:w="11906" w:h="16838" w:code="9"/>
      <w:pgMar w:top="1729" w:right="1729" w:bottom="1729"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A471FF" w14:textId="77777777" w:rsidR="002A1A31" w:rsidRDefault="002A1A31" w:rsidP="00DB7C7E">
      <w:r>
        <w:separator/>
      </w:r>
    </w:p>
    <w:p w14:paraId="0AB61D7B" w14:textId="77777777" w:rsidR="002A1A31" w:rsidRDefault="002A1A31"/>
  </w:endnote>
  <w:endnote w:type="continuationSeparator" w:id="0">
    <w:p w14:paraId="129AC3AA" w14:textId="77777777" w:rsidR="002A1A31" w:rsidRDefault="002A1A31" w:rsidP="00DB7C7E">
      <w:r>
        <w:continuationSeparator/>
      </w:r>
    </w:p>
    <w:p w14:paraId="56511EFB" w14:textId="77777777" w:rsidR="002A1A31" w:rsidRDefault="002A1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r">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9DE27" w14:textId="77777777" w:rsidR="0012384C" w:rsidRDefault="0012384C" w:rsidP="00DB7C7E">
    <w:pPr>
      <w:rPr>
        <w:rStyle w:val="PageNumber"/>
      </w:rPr>
    </w:pPr>
    <w:r>
      <w:rPr>
        <w:rStyle w:val="PageNumber"/>
        <w:rtl/>
      </w:rPr>
      <w:fldChar w:fldCharType="begin"/>
    </w:r>
    <w:r>
      <w:rPr>
        <w:rStyle w:val="PageNumber"/>
      </w:rPr>
      <w:instrText xml:space="preserve">PAGE  </w:instrText>
    </w:r>
    <w:r w:rsidR="00995AE2">
      <w:rPr>
        <w:rStyle w:val="PageNumber"/>
        <w:rtl/>
      </w:rPr>
      <w:fldChar w:fldCharType="separate"/>
    </w:r>
    <w:r w:rsidR="00995AE2">
      <w:rPr>
        <w:rStyle w:val="PageNumber"/>
        <w:noProof/>
        <w:rtl/>
      </w:rPr>
      <w:t>52</w:t>
    </w:r>
    <w:r>
      <w:rPr>
        <w:rStyle w:val="PageNumber"/>
        <w:rtl/>
      </w:rPr>
      <w:fldChar w:fldCharType="end"/>
    </w:r>
  </w:p>
  <w:p w14:paraId="65DC30E5" w14:textId="77777777" w:rsidR="0012384C" w:rsidRDefault="0012384C" w:rsidP="00DB7C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8B1E5" w14:textId="77777777" w:rsidR="0012384C" w:rsidRPr="003B25CF" w:rsidRDefault="0012384C" w:rsidP="003B25CF">
    <w:pPr>
      <w:pStyle w:val="Footer"/>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8751" w:type="dxa"/>
      <w:tblInd w:w="88" w:type="dxa"/>
      <w:tblBorders>
        <w:top w:val="double" w:sz="4" w:space="0" w:color="auto"/>
      </w:tblBorders>
      <w:tblLook w:val="01E0" w:firstRow="1" w:lastRow="1" w:firstColumn="1" w:lastColumn="1" w:noHBand="0" w:noVBand="0"/>
    </w:tblPr>
    <w:tblGrid>
      <w:gridCol w:w="8751"/>
    </w:tblGrid>
    <w:tr w:rsidR="0012384C" w:rsidRPr="001A31DB" w14:paraId="362A825A" w14:textId="77777777" w:rsidTr="001A31DB">
      <w:tc>
        <w:tcPr>
          <w:tcW w:w="8751" w:type="dxa"/>
          <w:vAlign w:val="center"/>
        </w:tcPr>
        <w:p w14:paraId="2D33C572" w14:textId="77777777" w:rsidR="0012384C" w:rsidRPr="001A31DB" w:rsidRDefault="0012384C" w:rsidP="00A71690">
          <w:pPr>
            <w:pStyle w:val="Footer"/>
            <w:rPr>
              <w:sz w:val="24"/>
              <w:szCs w:val="24"/>
              <w:rtl/>
            </w:rPr>
          </w:pPr>
          <w:r>
            <w:rPr>
              <w:rFonts w:hint="cs"/>
              <w:rtl/>
            </w:rPr>
            <w:t>نوید رزاقی، «بهبود عملکرد و استواری سامانه‌های رانندگی خودران انتها-به-انتها با استفاده از یادگیری چندوجهی و ترکیب بهینه اطلاعات سنسورهای ناهمگون»، پایان‌نامه کارشناسی‌ارشد، استاد راهنما: دکتر بابک خلج، دانشگاه صنعتي شريف، دانشكده مهندسی برق، تیر ۱۴۰۵.</w:t>
          </w:r>
        </w:p>
      </w:tc>
    </w:tr>
  </w:tbl>
  <w:p w14:paraId="17D78BAB" w14:textId="77777777" w:rsidR="0012384C" w:rsidRDefault="0012384C" w:rsidP="00D30012">
    <w:pPr>
      <w:pStyle w:val="Footer"/>
      <w:rPr>
        <w:rt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A0660" w14:textId="77777777" w:rsidR="0012384C" w:rsidRPr="00AD106F" w:rsidRDefault="0012384C" w:rsidP="00AD106F">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5DDF0B" w14:textId="77777777" w:rsidR="002A1A31" w:rsidRDefault="002A1A31" w:rsidP="00DB7C7E">
      <w:pPr>
        <w:bidi w:val="0"/>
      </w:pPr>
      <w:r>
        <w:separator/>
      </w:r>
    </w:p>
  </w:footnote>
  <w:footnote w:type="continuationSeparator" w:id="0">
    <w:p w14:paraId="3CC4C75F" w14:textId="77777777" w:rsidR="002A1A31" w:rsidRDefault="002A1A31" w:rsidP="00DB7C7E">
      <w:r>
        <w:continuationSeparator/>
      </w:r>
    </w:p>
    <w:p w14:paraId="64216B50" w14:textId="77777777" w:rsidR="002A1A31" w:rsidRDefault="002A1A31"/>
  </w:footnote>
  <w:footnote w:id="1">
    <w:p w14:paraId="70361800" w14:textId="77777777" w:rsidR="000E08A8" w:rsidRDefault="00995AE2">
      <w:pPr>
        <w:pStyle w:val="FootnoteText"/>
        <w:bidi w:val="0"/>
      </w:pPr>
      <w:r>
        <w:rPr>
          <w:rStyle w:val="FootnoteReference"/>
        </w:rPr>
        <w:footnoteRef/>
      </w:r>
      <w:r>
        <w:t xml:space="preserve"> Autonomous Driving</w:t>
      </w:r>
    </w:p>
  </w:footnote>
  <w:footnote w:id="2">
    <w:p w14:paraId="6643B341" w14:textId="77777777" w:rsidR="000E08A8" w:rsidRDefault="00995AE2">
      <w:pPr>
        <w:pStyle w:val="FootnoteText"/>
        <w:bidi w:val="0"/>
      </w:pPr>
      <w:r>
        <w:rPr>
          <w:rStyle w:val="FootnoteReference"/>
        </w:rPr>
        <w:footnoteRef/>
      </w:r>
      <w:r>
        <w:t xml:space="preserve"> End-to-End</w:t>
      </w:r>
    </w:p>
  </w:footnote>
  <w:footnote w:id="3">
    <w:p w14:paraId="4E40BD2C" w14:textId="77777777" w:rsidR="000E08A8" w:rsidRDefault="00995AE2">
      <w:pPr>
        <w:pStyle w:val="FootnoteText"/>
        <w:bidi w:val="0"/>
      </w:pPr>
      <w:r>
        <w:rPr>
          <w:rStyle w:val="FootnoteReference"/>
        </w:rPr>
        <w:footnoteRef/>
      </w:r>
      <w:r>
        <w:t xml:space="preserve"> Robustness</w:t>
      </w:r>
    </w:p>
  </w:footnote>
  <w:footnote w:id="4">
    <w:p w14:paraId="24A624CA" w14:textId="77777777" w:rsidR="000E08A8" w:rsidRDefault="00995AE2">
      <w:pPr>
        <w:pStyle w:val="FootnoteText"/>
        <w:bidi w:val="0"/>
      </w:pPr>
      <w:r>
        <w:rPr>
          <w:rStyle w:val="FootnoteReference"/>
        </w:rPr>
        <w:footnoteRef/>
      </w:r>
      <w:r>
        <w:t xml:space="preserve"> Multimodal Learning</w:t>
      </w:r>
    </w:p>
  </w:footnote>
  <w:footnote w:id="5">
    <w:p w14:paraId="14DE3120" w14:textId="77777777" w:rsidR="000E08A8" w:rsidRDefault="00995AE2">
      <w:pPr>
        <w:pStyle w:val="FootnoteText"/>
        <w:bidi w:val="0"/>
      </w:pPr>
      <w:r>
        <w:rPr>
          <w:rStyle w:val="FootnoteReference"/>
        </w:rPr>
        <w:footnoteRef/>
      </w:r>
      <w:r>
        <w:t xml:space="preserve"> LiDAR</w:t>
      </w:r>
    </w:p>
  </w:footnote>
  <w:footnote w:id="6">
    <w:p w14:paraId="2B0F6700" w14:textId="77777777" w:rsidR="000E08A8" w:rsidRDefault="00995AE2">
      <w:pPr>
        <w:pStyle w:val="FootnoteText"/>
        <w:bidi w:val="0"/>
      </w:pPr>
      <w:r>
        <w:rPr>
          <w:rStyle w:val="FootnoteReference"/>
        </w:rPr>
        <w:footnoteRef/>
      </w:r>
      <w:r>
        <w:t xml:space="preserve"> Transformer</w:t>
      </w:r>
    </w:p>
  </w:footnote>
  <w:footnote w:id="7">
    <w:p w14:paraId="08EF44B1" w14:textId="77777777" w:rsidR="000E08A8" w:rsidRDefault="00995AE2">
      <w:pPr>
        <w:pStyle w:val="FootnoteText"/>
        <w:bidi w:val="0"/>
      </w:pPr>
      <w:r>
        <w:rPr>
          <w:rStyle w:val="FootnoteReference"/>
        </w:rPr>
        <w:footnoteRef/>
      </w:r>
      <w:r>
        <w:t xml:space="preserve"> Cross-Attention</w:t>
      </w:r>
    </w:p>
  </w:footnote>
  <w:footnote w:id="8">
    <w:p w14:paraId="5E2AFE09" w14:textId="77777777" w:rsidR="000E08A8" w:rsidRDefault="00995AE2">
      <w:pPr>
        <w:pStyle w:val="FootnoteText"/>
        <w:bidi w:val="0"/>
      </w:pPr>
      <w:r>
        <w:rPr>
          <w:rStyle w:val="FootnoteReference"/>
        </w:rPr>
        <w:footnoteRef/>
      </w:r>
      <w:r>
        <w:t xml:space="preserve"> Bird's-Eye View</w:t>
      </w:r>
    </w:p>
  </w:footnote>
  <w:footnote w:id="9">
    <w:p w14:paraId="326080E7" w14:textId="77777777" w:rsidR="000E08A8" w:rsidRDefault="00995AE2">
      <w:pPr>
        <w:pStyle w:val="FootnoteText"/>
        <w:bidi w:val="0"/>
      </w:pPr>
      <w:r>
        <w:rPr>
          <w:rStyle w:val="FootnoteReference"/>
        </w:rPr>
        <w:footnoteRef/>
      </w:r>
      <w:r>
        <w:t xml:space="preserve"> Linear Attention</w:t>
      </w:r>
    </w:p>
  </w:footnote>
  <w:footnote w:id="10">
    <w:p w14:paraId="3B3DEB65" w14:textId="77777777" w:rsidR="000E08A8" w:rsidRDefault="00995AE2">
      <w:pPr>
        <w:pStyle w:val="FootnoteText"/>
        <w:bidi w:val="0"/>
      </w:pPr>
      <w:r>
        <w:rPr>
          <w:rStyle w:val="FootnoteReference"/>
        </w:rPr>
        <w:footnoteRef/>
      </w:r>
      <w:r>
        <w:t xml:space="preserve"> Sensor-Reliability Gating</w:t>
      </w:r>
    </w:p>
  </w:footnote>
  <w:footnote w:id="11">
    <w:p w14:paraId="517C547D" w14:textId="77777777" w:rsidR="000E08A8" w:rsidRDefault="00995AE2">
      <w:pPr>
        <w:pStyle w:val="FootnoteText"/>
        <w:bidi w:val="0"/>
      </w:pPr>
      <w:r>
        <w:rPr>
          <w:rStyle w:val="FootnoteReference"/>
        </w:rPr>
        <w:footnoteRef/>
      </w:r>
      <w:r>
        <w:t xml:space="preserve"> Sensor Dropout</w:t>
      </w:r>
    </w:p>
  </w:footnote>
  <w:footnote w:id="12">
    <w:p w14:paraId="29C20E3D" w14:textId="77777777" w:rsidR="000E08A8" w:rsidRDefault="00995AE2">
      <w:pPr>
        <w:pStyle w:val="FootnoteText"/>
        <w:bidi w:val="0"/>
      </w:pPr>
      <w:r>
        <w:rPr>
          <w:rStyle w:val="FootnoteReference"/>
        </w:rPr>
        <w:footnoteRef/>
      </w:r>
      <w:r>
        <w:t xml:space="preserve"> End-to-End</w:t>
      </w:r>
    </w:p>
  </w:footnote>
  <w:footnote w:id="13">
    <w:p w14:paraId="14A8F0F0" w14:textId="77777777" w:rsidR="000E08A8" w:rsidRDefault="00995AE2">
      <w:pPr>
        <w:pStyle w:val="FootnoteText"/>
        <w:bidi w:val="0"/>
      </w:pPr>
      <w:r>
        <w:rPr>
          <w:rStyle w:val="FootnoteReference"/>
        </w:rPr>
        <w:footnoteRef/>
      </w:r>
      <w:r>
        <w:t xml:space="preserve"> Robustness</w:t>
      </w:r>
    </w:p>
  </w:footnote>
  <w:footnote w:id="14">
    <w:p w14:paraId="302FD233" w14:textId="77777777" w:rsidR="000E08A8" w:rsidRDefault="00995AE2">
      <w:pPr>
        <w:pStyle w:val="FootnoteText"/>
        <w:bidi w:val="0"/>
      </w:pPr>
      <w:r>
        <w:rPr>
          <w:rStyle w:val="FootnoteReference"/>
        </w:rPr>
        <w:footnoteRef/>
      </w:r>
      <w:r>
        <w:t xml:space="preserve"> Long-tailed Distribution</w:t>
      </w:r>
    </w:p>
  </w:footnote>
  <w:footnote w:id="15">
    <w:p w14:paraId="359FAC0B" w14:textId="77777777" w:rsidR="000E08A8" w:rsidRDefault="00995AE2">
      <w:pPr>
        <w:pStyle w:val="FootnoteText"/>
        <w:bidi w:val="0"/>
      </w:pPr>
      <w:r>
        <w:rPr>
          <w:rStyle w:val="FootnoteReference"/>
        </w:rPr>
        <w:footnoteRef/>
      </w:r>
      <w:r>
        <w:t xml:space="preserve"> Multimodal Learning</w:t>
      </w:r>
    </w:p>
  </w:footnote>
  <w:footnote w:id="16">
    <w:p w14:paraId="499800B5" w14:textId="77777777" w:rsidR="000E08A8" w:rsidRDefault="00995AE2">
      <w:pPr>
        <w:pStyle w:val="FootnoteText"/>
        <w:bidi w:val="0"/>
      </w:pPr>
      <w:r>
        <w:rPr>
          <w:rStyle w:val="FootnoteReference"/>
        </w:rPr>
        <w:footnoteRef/>
      </w:r>
      <w:r>
        <w:t xml:space="preserve"> LiDAR</w:t>
      </w:r>
    </w:p>
  </w:footnote>
  <w:footnote w:id="17">
    <w:p w14:paraId="675FEA01" w14:textId="77777777" w:rsidR="000E08A8" w:rsidRDefault="00995AE2">
      <w:pPr>
        <w:pStyle w:val="FootnoteText"/>
        <w:bidi w:val="0"/>
      </w:pPr>
      <w:r>
        <w:rPr>
          <w:rStyle w:val="FootnoteReference"/>
        </w:rPr>
        <w:footnoteRef/>
      </w:r>
      <w:r>
        <w:t xml:space="preserve"> Transformer</w:t>
      </w:r>
    </w:p>
  </w:footnote>
  <w:footnote w:id="18">
    <w:p w14:paraId="65A128CA" w14:textId="77777777" w:rsidR="000E08A8" w:rsidRDefault="00995AE2">
      <w:pPr>
        <w:pStyle w:val="FootnoteText"/>
        <w:bidi w:val="0"/>
      </w:pPr>
      <w:r>
        <w:rPr>
          <w:rStyle w:val="FootnoteReference"/>
        </w:rPr>
        <w:footnoteRef/>
      </w:r>
      <w:r>
        <w:t xml:space="preserve"> Context-aware</w:t>
      </w:r>
    </w:p>
  </w:footnote>
  <w:footnote w:id="19">
    <w:p w14:paraId="72A6B3F5" w14:textId="77777777" w:rsidR="000E08A8" w:rsidRDefault="00995AE2">
      <w:pPr>
        <w:pStyle w:val="FootnoteText"/>
        <w:bidi w:val="0"/>
      </w:pPr>
      <w:r>
        <w:rPr>
          <w:rStyle w:val="FootnoteReference"/>
        </w:rPr>
        <w:footnoteRef/>
      </w:r>
      <w:r>
        <w:t xml:space="preserve"> Imitation Learning</w:t>
      </w:r>
    </w:p>
  </w:footnote>
  <w:footnote w:id="20">
    <w:p w14:paraId="0052B166" w14:textId="77777777" w:rsidR="000E08A8" w:rsidRDefault="00995AE2">
      <w:pPr>
        <w:pStyle w:val="FootnoteText"/>
        <w:bidi w:val="0"/>
      </w:pPr>
      <w:r>
        <w:rPr>
          <w:rStyle w:val="FootnoteReference"/>
        </w:rPr>
        <w:footnoteRef/>
      </w:r>
      <w:r>
        <w:t xml:space="preserve"> Imitation Learning</w:t>
      </w:r>
    </w:p>
  </w:footnote>
  <w:footnote w:id="21">
    <w:p w14:paraId="7F6C3F09" w14:textId="77777777" w:rsidR="000E08A8" w:rsidRDefault="00995AE2">
      <w:pPr>
        <w:pStyle w:val="FootnoteText"/>
        <w:bidi w:val="0"/>
      </w:pPr>
      <w:r>
        <w:rPr>
          <w:rStyle w:val="FootnoteReference"/>
        </w:rPr>
        <w:footnoteRef/>
      </w:r>
      <w:r>
        <w:t xml:space="preserve"> Reinforcement Learning</w:t>
      </w:r>
    </w:p>
  </w:footnote>
  <w:footnote w:id="22">
    <w:p w14:paraId="76BB4A2F" w14:textId="77777777" w:rsidR="000E08A8" w:rsidRDefault="00995AE2">
      <w:pPr>
        <w:pStyle w:val="FootnoteText"/>
        <w:bidi w:val="0"/>
      </w:pPr>
      <w:r>
        <w:rPr>
          <w:rStyle w:val="FootnoteReference"/>
        </w:rPr>
        <w:footnoteRef/>
      </w:r>
      <w:r>
        <w:t xml:space="preserve"> Early Fusion</w:t>
      </w:r>
    </w:p>
  </w:footnote>
  <w:footnote w:id="23">
    <w:p w14:paraId="0A19D65A" w14:textId="77777777" w:rsidR="000E08A8" w:rsidRDefault="00995AE2">
      <w:pPr>
        <w:pStyle w:val="FootnoteText"/>
        <w:bidi w:val="0"/>
      </w:pPr>
      <w:r>
        <w:rPr>
          <w:rStyle w:val="FootnoteReference"/>
        </w:rPr>
        <w:footnoteRef/>
      </w:r>
      <w:r>
        <w:t xml:space="preserve"> Middle Fusion</w:t>
      </w:r>
    </w:p>
  </w:footnote>
  <w:footnote w:id="24">
    <w:p w14:paraId="1C40F61E" w14:textId="77777777" w:rsidR="000E08A8" w:rsidRDefault="00995AE2">
      <w:pPr>
        <w:pStyle w:val="FootnoteText"/>
        <w:bidi w:val="0"/>
      </w:pPr>
      <w:r>
        <w:rPr>
          <w:rStyle w:val="FootnoteReference"/>
        </w:rPr>
        <w:footnoteRef/>
      </w:r>
      <w:r>
        <w:t xml:space="preserve"> Late Fusion</w:t>
      </w:r>
    </w:p>
  </w:footnote>
  <w:footnote w:id="25">
    <w:p w14:paraId="032E91F4" w14:textId="77777777" w:rsidR="000E08A8" w:rsidRDefault="00995AE2">
      <w:pPr>
        <w:pStyle w:val="FootnoteText"/>
        <w:bidi w:val="0"/>
      </w:pPr>
      <w:r>
        <w:rPr>
          <w:rStyle w:val="FootnoteReference"/>
        </w:rPr>
        <w:footnoteRef/>
      </w:r>
      <w:r>
        <w:t xml:space="preserve"> Bird's-Eye View (BEV)</w:t>
      </w:r>
    </w:p>
  </w:footnote>
  <w:footnote w:id="26">
    <w:p w14:paraId="2CA1E1D5" w14:textId="77777777" w:rsidR="000E08A8" w:rsidRDefault="00995AE2">
      <w:pPr>
        <w:pStyle w:val="FootnoteText"/>
        <w:bidi w:val="0"/>
      </w:pPr>
      <w:r>
        <w:rPr>
          <w:rStyle w:val="FootnoteReference"/>
        </w:rPr>
        <w:footnoteRef/>
      </w:r>
      <w:r>
        <w:t xml:space="preserve"> Attention</w:t>
      </w:r>
    </w:p>
  </w:footnote>
  <w:footnote w:id="27">
    <w:p w14:paraId="596177F4" w14:textId="77777777" w:rsidR="000E08A8" w:rsidRDefault="00995AE2">
      <w:pPr>
        <w:pStyle w:val="FootnoteText"/>
        <w:bidi w:val="0"/>
      </w:pPr>
      <w:r>
        <w:rPr>
          <w:rStyle w:val="FootnoteReference"/>
        </w:rPr>
        <w:footnoteRef/>
      </w:r>
      <w:r>
        <w:t xml:space="preserve"> Partially Observable Markov Decision Process (POMDP)</w:t>
      </w:r>
    </w:p>
  </w:footnote>
  <w:footnote w:id="28">
    <w:p w14:paraId="0B43B8BD" w14:textId="77777777" w:rsidR="000E08A8" w:rsidRDefault="00995AE2">
      <w:pPr>
        <w:pStyle w:val="FootnoteText"/>
        <w:bidi w:val="0"/>
      </w:pPr>
      <w:r>
        <w:rPr>
          <w:rStyle w:val="FootnoteReference"/>
        </w:rPr>
        <w:footnoteRef/>
      </w:r>
      <w:r>
        <w:t xml:space="preserve"> Waypoints</w:t>
      </w:r>
    </w:p>
  </w:footnote>
  <w:footnote w:id="29">
    <w:p w14:paraId="4012F01E" w14:textId="77777777" w:rsidR="000E08A8" w:rsidRDefault="00995AE2">
      <w:pPr>
        <w:pStyle w:val="FootnoteText"/>
        <w:bidi w:val="0"/>
      </w:pPr>
      <w:r>
        <w:rPr>
          <w:rStyle w:val="FootnoteReference"/>
        </w:rPr>
        <w:footnoteRef/>
      </w:r>
      <w:r>
        <w:t xml:space="preserve"> ResNet</w:t>
      </w:r>
    </w:p>
  </w:footnote>
  <w:footnote w:id="30">
    <w:p w14:paraId="3192975A" w14:textId="77777777" w:rsidR="000E08A8" w:rsidRDefault="00995AE2">
      <w:pPr>
        <w:pStyle w:val="FootnoteText"/>
        <w:bidi w:val="0"/>
      </w:pPr>
      <w:r>
        <w:rPr>
          <w:rStyle w:val="FootnoteReference"/>
        </w:rPr>
        <w:footnoteRef/>
      </w:r>
      <w:r>
        <w:t xml:space="preserve"> PointPillars</w:t>
      </w:r>
    </w:p>
  </w:footnote>
  <w:footnote w:id="31">
    <w:p w14:paraId="5FC5131D" w14:textId="77777777" w:rsidR="000E08A8" w:rsidRDefault="00995AE2">
      <w:pPr>
        <w:pStyle w:val="FootnoteText"/>
        <w:bidi w:val="0"/>
      </w:pPr>
      <w:r>
        <w:rPr>
          <w:rStyle w:val="FootnoteReference"/>
        </w:rPr>
        <w:footnoteRef/>
      </w:r>
      <w:r>
        <w:t xml:space="preserve"> Self-Attention</w:t>
      </w:r>
    </w:p>
  </w:footnote>
  <w:footnote w:id="32">
    <w:p w14:paraId="267B1AF3" w14:textId="77777777" w:rsidR="000E08A8" w:rsidRDefault="00995AE2">
      <w:pPr>
        <w:pStyle w:val="FootnoteText"/>
        <w:bidi w:val="0"/>
      </w:pPr>
      <w:r>
        <w:rPr>
          <w:rStyle w:val="FootnoteReference"/>
        </w:rPr>
        <w:footnoteRef/>
      </w:r>
      <w:r>
        <w:t xml:space="preserve"> Cross-Attention</w:t>
      </w:r>
    </w:p>
  </w:footnote>
  <w:footnote w:id="33">
    <w:p w14:paraId="5BC5A6D4" w14:textId="77777777" w:rsidR="000E08A8" w:rsidRDefault="00995AE2">
      <w:pPr>
        <w:pStyle w:val="FootnoteText"/>
        <w:bidi w:val="0"/>
      </w:pPr>
      <w:r>
        <w:rPr>
          <w:rStyle w:val="FootnoteReference"/>
        </w:rPr>
        <w:footnoteRef/>
      </w:r>
      <w:r>
        <w:t xml:space="preserve"> Efficient Gated Cross-A</w:t>
      </w:r>
      <w:r>
        <w:t>ttention</w:t>
      </w:r>
    </w:p>
  </w:footnote>
  <w:footnote w:id="34">
    <w:p w14:paraId="489E08F4" w14:textId="77777777" w:rsidR="000E08A8" w:rsidRDefault="00995AE2">
      <w:pPr>
        <w:pStyle w:val="FootnoteText"/>
        <w:bidi w:val="0"/>
      </w:pPr>
      <w:r>
        <w:rPr>
          <w:rStyle w:val="FootnoteReference"/>
        </w:rPr>
        <w:footnoteRef/>
      </w:r>
      <w:r>
        <w:t xml:space="preserve"> Dropout</w:t>
      </w:r>
    </w:p>
  </w:footnote>
  <w:footnote w:id="35">
    <w:p w14:paraId="71CA4EBB" w14:textId="77777777" w:rsidR="000E08A8" w:rsidRDefault="00995AE2">
      <w:pPr>
        <w:pStyle w:val="FootnoteText"/>
        <w:bidi w:val="0"/>
      </w:pPr>
      <w:r>
        <w:rPr>
          <w:rStyle w:val="FootnoteReference"/>
        </w:rPr>
        <w:footnoteRef/>
      </w:r>
      <w:r>
        <w:t xml:space="preserve"> Ablation Study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86D6F4" w14:textId="77777777" w:rsidR="0012384C" w:rsidRDefault="0012384C" w:rsidP="00DB7C7E"/>
  <w:p w14:paraId="37F10929" w14:textId="77777777" w:rsidR="0012384C" w:rsidRDefault="0012384C" w:rsidP="00DB7C7E"/>
  <w:p w14:paraId="34F949EB" w14:textId="77777777" w:rsidR="0012384C" w:rsidRDefault="0012384C" w:rsidP="00DB7C7E"/>
  <w:p w14:paraId="5A957A43" w14:textId="77777777" w:rsidR="0012384C" w:rsidRDefault="0012384C" w:rsidP="00DB7C7E"/>
  <w:p w14:paraId="33803787" w14:textId="77777777" w:rsidR="0012384C" w:rsidRDefault="0012384C" w:rsidP="00DB7C7E"/>
  <w:p w14:paraId="58DF120E" w14:textId="77777777" w:rsidR="0012384C" w:rsidRDefault="0012384C" w:rsidP="00DB7C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7271A1" w14:textId="77777777" w:rsidR="0012384C" w:rsidRPr="003B25CF" w:rsidRDefault="0012384C" w:rsidP="003B25CF">
    <w:pPr>
      <w:pStyle w:val="Header"/>
      <w:rPr>
        <w:szCs w:val="20"/>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42244" w14:textId="77777777"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128980FF" w14:textId="77777777" w:rsidTr="001A31DB">
      <w:tc>
        <w:tcPr>
          <w:tcW w:w="7866" w:type="dxa"/>
          <w:vAlign w:val="center"/>
        </w:tcPr>
        <w:p w14:paraId="21F37FF8" w14:textId="77777777" w:rsidR="0012384C" w:rsidRPr="001A31DB" w:rsidRDefault="0012384C" w:rsidP="006D726C">
          <w:pPr>
            <w:pStyle w:val="HeaderRight"/>
            <w:rPr>
              <w:sz w:val="24"/>
              <w:szCs w:val="24"/>
              <w:rtl/>
            </w:rPr>
          </w:pPr>
          <w:r>
            <w:rPr>
              <w:rFonts w:hint="cs"/>
              <w:rtl/>
            </w:rPr>
            <w:t>پیشگفتار</w:t>
          </w:r>
        </w:p>
      </w:tc>
      <w:tc>
        <w:tcPr>
          <w:tcW w:w="900" w:type="dxa"/>
          <w:vAlign w:val="center"/>
        </w:tcPr>
        <w:p w14:paraId="15810AD6" w14:textId="77777777"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أ‌</w:t>
          </w:r>
          <w:r w:rsidRPr="001A31DB">
            <w:rPr>
              <w:rStyle w:val="PageNumber"/>
              <w:sz w:val="24"/>
              <w:szCs w:val="24"/>
            </w:rPr>
            <w:fldChar w:fldCharType="end"/>
          </w:r>
        </w:p>
      </w:tc>
    </w:tr>
  </w:tbl>
  <w:p w14:paraId="40267487" w14:textId="77777777" w:rsidR="0012384C" w:rsidRPr="006D30F6" w:rsidRDefault="0012384C" w:rsidP="00DB7C7E">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04A8C" w14:textId="77777777"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62386311" w14:textId="77777777" w:rsidTr="001A31DB">
      <w:tc>
        <w:tcPr>
          <w:tcW w:w="7866" w:type="dxa"/>
          <w:vAlign w:val="center"/>
        </w:tcPr>
        <w:p w14:paraId="6CD8B918" w14:textId="77777777" w:rsidR="0012384C" w:rsidRPr="001A31DB" w:rsidRDefault="0012384C" w:rsidP="006D726C">
          <w:pPr>
            <w:pStyle w:val="HeaderRight"/>
            <w:rPr>
              <w:sz w:val="24"/>
              <w:szCs w:val="24"/>
              <w:rtl/>
            </w:rPr>
          </w:pPr>
          <w:r>
            <w:rPr>
              <w:rFonts w:hint="cs"/>
              <w:rtl/>
            </w:rPr>
            <w:t>قدردانی و تشکر</w:t>
          </w:r>
        </w:p>
      </w:tc>
      <w:tc>
        <w:tcPr>
          <w:tcW w:w="900" w:type="dxa"/>
          <w:vAlign w:val="center"/>
        </w:tcPr>
        <w:p w14:paraId="5141BE8F" w14:textId="77777777"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‌ب</w:t>
          </w:r>
          <w:r w:rsidRPr="001A31DB">
            <w:rPr>
              <w:rStyle w:val="PageNumber"/>
              <w:sz w:val="24"/>
              <w:szCs w:val="24"/>
            </w:rPr>
            <w:fldChar w:fldCharType="end"/>
          </w:r>
        </w:p>
      </w:tc>
    </w:tr>
  </w:tbl>
  <w:p w14:paraId="283D6B54" w14:textId="77777777" w:rsidR="0012384C" w:rsidRPr="006D30F6" w:rsidRDefault="0012384C" w:rsidP="00DB7C7E">
    <w:pPr>
      <w:pStyle w:val="Head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38A21" w14:textId="77777777" w:rsidR="0012384C" w:rsidRDefault="0012384C"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6F80CCB5" w14:textId="77777777" w:rsidTr="001A31DB">
      <w:tc>
        <w:tcPr>
          <w:tcW w:w="7866" w:type="dxa"/>
          <w:vAlign w:val="center"/>
        </w:tcPr>
        <w:p w14:paraId="60470368" w14:textId="77777777" w:rsidR="0012384C" w:rsidRPr="001A31DB" w:rsidRDefault="0012384C" w:rsidP="006D726C">
          <w:pPr>
            <w:pStyle w:val="HeaderRight"/>
            <w:rPr>
              <w:sz w:val="24"/>
              <w:szCs w:val="24"/>
              <w:rtl/>
            </w:rPr>
          </w:pPr>
          <w:r w:rsidRPr="00D05702">
            <w:rPr>
              <w:rFonts w:hint="cs"/>
              <w:rtl/>
            </w:rPr>
            <w:t>چكيده</w:t>
          </w:r>
        </w:p>
      </w:tc>
      <w:tc>
        <w:tcPr>
          <w:tcW w:w="900" w:type="dxa"/>
          <w:vAlign w:val="center"/>
        </w:tcPr>
        <w:p w14:paraId="1F5A8A85" w14:textId="77777777" w:rsidR="0012384C" w:rsidRPr="001A31DB" w:rsidRDefault="0012384C" w:rsidP="006D726C">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ت‌</w:t>
          </w:r>
          <w:r w:rsidRPr="001A31DB">
            <w:rPr>
              <w:rStyle w:val="PageNumber"/>
              <w:sz w:val="24"/>
              <w:szCs w:val="24"/>
            </w:rPr>
            <w:fldChar w:fldCharType="end"/>
          </w:r>
        </w:p>
      </w:tc>
    </w:tr>
  </w:tbl>
  <w:p w14:paraId="3B3A2507" w14:textId="77777777" w:rsidR="0012384C" w:rsidRPr="006D30F6" w:rsidRDefault="0012384C" w:rsidP="00DB7C7E">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74CE92" w14:textId="77777777"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683840D1" w14:textId="77777777" w:rsidTr="001A31DB">
      <w:tc>
        <w:tcPr>
          <w:tcW w:w="7866" w:type="dxa"/>
          <w:vAlign w:val="center"/>
        </w:tcPr>
        <w:p w14:paraId="61255B3A" w14:textId="77777777" w:rsidR="0012384C" w:rsidRPr="001A31DB" w:rsidRDefault="0012384C" w:rsidP="0056680A">
          <w:pPr>
            <w:pStyle w:val="HeaderRight"/>
            <w:rPr>
              <w:sz w:val="24"/>
              <w:szCs w:val="24"/>
              <w:rtl/>
            </w:rPr>
          </w:pPr>
          <w:r>
            <w:rPr>
              <w:rFonts w:hint="cs"/>
              <w:rtl/>
            </w:rPr>
            <w:t>فهرست مطالب</w:t>
          </w:r>
        </w:p>
      </w:tc>
      <w:tc>
        <w:tcPr>
          <w:tcW w:w="900" w:type="dxa"/>
          <w:vAlign w:val="center"/>
        </w:tcPr>
        <w:p w14:paraId="7129B601"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‌ه</w:t>
          </w:r>
          <w:r w:rsidRPr="001A31DB">
            <w:rPr>
              <w:rStyle w:val="PageNumber"/>
              <w:sz w:val="24"/>
              <w:szCs w:val="24"/>
            </w:rPr>
            <w:fldChar w:fldCharType="end"/>
          </w:r>
        </w:p>
      </w:tc>
    </w:tr>
  </w:tbl>
  <w:p w14:paraId="511B86E3" w14:textId="77777777" w:rsidR="0012384C" w:rsidRPr="00D14D92" w:rsidRDefault="0012384C" w:rsidP="00D14D92">
    <w:pPr>
      <w:pStyle w:val="Header"/>
      <w:rPr>
        <w:szCs w:val="20"/>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99A2F" w14:textId="77777777"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7ABB0554" w14:textId="77777777" w:rsidTr="001A31DB">
      <w:tc>
        <w:tcPr>
          <w:tcW w:w="7866" w:type="dxa"/>
          <w:vAlign w:val="center"/>
        </w:tcPr>
        <w:p w14:paraId="045CDFD5" w14:textId="77777777" w:rsidR="0012384C" w:rsidRPr="001A31DB" w:rsidRDefault="0012384C" w:rsidP="007945A9">
          <w:pPr>
            <w:pStyle w:val="HeaderRight"/>
            <w:rPr>
              <w:sz w:val="24"/>
              <w:szCs w:val="24"/>
              <w:rtl/>
            </w:rPr>
          </w:pPr>
          <w:r>
            <w:rPr>
              <w:rFonts w:hint="cs"/>
              <w:rtl/>
            </w:rPr>
            <w:t>فهرست اشكال</w:t>
          </w:r>
        </w:p>
      </w:tc>
      <w:tc>
        <w:tcPr>
          <w:tcW w:w="900" w:type="dxa"/>
          <w:vAlign w:val="center"/>
        </w:tcPr>
        <w:p w14:paraId="7A03B170"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‌و</w:t>
          </w:r>
          <w:r w:rsidRPr="001A31DB">
            <w:rPr>
              <w:rStyle w:val="PageNumber"/>
              <w:sz w:val="24"/>
              <w:szCs w:val="24"/>
            </w:rPr>
            <w:fldChar w:fldCharType="end"/>
          </w:r>
        </w:p>
      </w:tc>
    </w:tr>
  </w:tbl>
  <w:p w14:paraId="73C85A3A" w14:textId="77777777" w:rsidR="0012384C" w:rsidRPr="00D14D92" w:rsidRDefault="0012384C" w:rsidP="00D14D92">
    <w:pPr>
      <w:pStyle w:val="Header"/>
      <w:rPr>
        <w:szCs w:val="20"/>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93FF9" w14:textId="77777777"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132536C4" w14:textId="77777777" w:rsidTr="001A31DB">
      <w:tc>
        <w:tcPr>
          <w:tcW w:w="7866" w:type="dxa"/>
          <w:vAlign w:val="center"/>
        </w:tcPr>
        <w:p w14:paraId="6367E775" w14:textId="77777777" w:rsidR="0012384C" w:rsidRPr="001A31DB" w:rsidRDefault="0012384C" w:rsidP="007945A9">
          <w:pPr>
            <w:pStyle w:val="HeaderRight"/>
            <w:rPr>
              <w:sz w:val="24"/>
              <w:szCs w:val="24"/>
              <w:rtl/>
            </w:rPr>
          </w:pPr>
          <w:r>
            <w:rPr>
              <w:rFonts w:hint="cs"/>
              <w:rtl/>
            </w:rPr>
            <w:t>فهرست جداول</w:t>
          </w:r>
        </w:p>
      </w:tc>
      <w:tc>
        <w:tcPr>
          <w:tcW w:w="900" w:type="dxa"/>
          <w:vAlign w:val="center"/>
        </w:tcPr>
        <w:p w14:paraId="24274F98"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‌ز</w:t>
          </w:r>
          <w:r w:rsidRPr="001A31DB">
            <w:rPr>
              <w:rStyle w:val="PageNumber"/>
              <w:sz w:val="24"/>
              <w:szCs w:val="24"/>
            </w:rPr>
            <w:fldChar w:fldCharType="end"/>
          </w:r>
        </w:p>
      </w:tc>
    </w:tr>
  </w:tbl>
  <w:p w14:paraId="15B2A7B1" w14:textId="77777777" w:rsidR="0012384C" w:rsidRPr="00D14D92" w:rsidRDefault="0012384C" w:rsidP="00D14D92">
    <w:pPr>
      <w:pStyle w:val="Header"/>
      <w:rPr>
        <w:szCs w:val="20"/>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2189C" w14:textId="77777777"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12384C" w:rsidRPr="001A31DB" w14:paraId="0550699E" w14:textId="77777777" w:rsidTr="001A31DB">
      <w:tc>
        <w:tcPr>
          <w:tcW w:w="7866" w:type="dxa"/>
          <w:vAlign w:val="center"/>
        </w:tcPr>
        <w:p w14:paraId="185706AC" w14:textId="77777777" w:rsidR="0012384C" w:rsidRPr="001A31DB" w:rsidRDefault="0012384C" w:rsidP="007945A9">
          <w:pPr>
            <w:pStyle w:val="HeaderRight"/>
            <w:rPr>
              <w:sz w:val="24"/>
              <w:szCs w:val="24"/>
              <w:rtl/>
            </w:rPr>
          </w:pPr>
          <w:r>
            <w:rPr>
              <w:rFonts w:hint="cs"/>
              <w:rtl/>
            </w:rPr>
            <w:t>فهرست علائم</w:t>
          </w:r>
        </w:p>
      </w:tc>
      <w:tc>
        <w:tcPr>
          <w:tcW w:w="900" w:type="dxa"/>
          <w:vAlign w:val="center"/>
        </w:tcPr>
        <w:p w14:paraId="5DA7B179"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rFonts w:hint="eastAsia"/>
              <w:noProof/>
              <w:sz w:val="24"/>
              <w:szCs w:val="24"/>
              <w:rtl/>
              <w:lang w:bidi="ar-SA"/>
            </w:rPr>
            <w:t>‌ح</w:t>
          </w:r>
          <w:r w:rsidRPr="001A31DB">
            <w:rPr>
              <w:rStyle w:val="PageNumber"/>
              <w:sz w:val="24"/>
              <w:szCs w:val="24"/>
            </w:rPr>
            <w:fldChar w:fldCharType="end"/>
          </w:r>
        </w:p>
      </w:tc>
    </w:tr>
  </w:tbl>
  <w:p w14:paraId="78F09322" w14:textId="77777777" w:rsidR="0012384C" w:rsidRPr="00D14D92" w:rsidRDefault="0012384C" w:rsidP="00D14D92">
    <w:pPr>
      <w:pStyle w:val="Header"/>
      <w:rPr>
        <w:szCs w:val="20"/>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34078" w14:textId="77777777" w:rsidR="0012384C" w:rsidRDefault="0012384C"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6698F805" w14:textId="77777777" w:rsidTr="001A31DB">
      <w:tc>
        <w:tcPr>
          <w:tcW w:w="7866" w:type="dxa"/>
          <w:vAlign w:val="center"/>
        </w:tcPr>
        <w:p w14:paraId="3ADD2CBC" w14:textId="77777777" w:rsidR="0012384C" w:rsidRPr="001A31DB" w:rsidRDefault="0012384C" w:rsidP="007945A9">
          <w:pPr>
            <w:pStyle w:val="HeaderRight"/>
            <w:rPr>
              <w:sz w:val="24"/>
              <w:szCs w:val="24"/>
              <w:rtl/>
            </w:rPr>
          </w:pPr>
          <w:r>
            <w:rPr>
              <w:rFonts w:hint="cs"/>
              <w:rtl/>
            </w:rPr>
            <w:t>فصل اول: مقدمه</w:t>
          </w:r>
        </w:p>
      </w:tc>
      <w:tc>
        <w:tcPr>
          <w:tcW w:w="900" w:type="dxa"/>
          <w:vAlign w:val="center"/>
        </w:tcPr>
        <w:p w14:paraId="520A0CC6"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w:t>
          </w:r>
          <w:r w:rsidRPr="001A31DB">
            <w:rPr>
              <w:rStyle w:val="PageNumber"/>
              <w:sz w:val="24"/>
              <w:szCs w:val="24"/>
            </w:rPr>
            <w:fldChar w:fldCharType="end"/>
          </w:r>
        </w:p>
      </w:tc>
    </w:tr>
  </w:tbl>
  <w:p w14:paraId="156FCDD5" w14:textId="77777777" w:rsidR="0012384C" w:rsidRPr="00D14D92" w:rsidRDefault="0012384C" w:rsidP="00D14D92">
    <w:pPr>
      <w:pStyle w:val="Header"/>
      <w:rPr>
        <w:szCs w:val="20"/>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398AB" w14:textId="77777777"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68E65C1E" w14:textId="77777777" w:rsidTr="001A31DB">
      <w:tc>
        <w:tcPr>
          <w:tcW w:w="7866" w:type="dxa"/>
          <w:vAlign w:val="center"/>
        </w:tcPr>
        <w:p w14:paraId="29B4C033" w14:textId="77777777" w:rsidR="0012384C" w:rsidRPr="001A31DB" w:rsidRDefault="0012384C" w:rsidP="001E7A4C">
          <w:pPr>
            <w:pStyle w:val="HeaderRight"/>
            <w:rPr>
              <w:sz w:val="24"/>
              <w:szCs w:val="24"/>
              <w:rtl/>
            </w:rPr>
          </w:pPr>
          <w:r>
            <w:rPr>
              <w:rFonts w:hint="cs"/>
              <w:rtl/>
            </w:rPr>
            <w:t>فصل دوم: پیشینه پژوهش</w:t>
          </w:r>
        </w:p>
      </w:tc>
      <w:tc>
        <w:tcPr>
          <w:tcW w:w="900" w:type="dxa"/>
          <w:vAlign w:val="center"/>
        </w:tcPr>
        <w:p w14:paraId="163E238B"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7</w:t>
          </w:r>
          <w:r w:rsidRPr="001A31DB">
            <w:rPr>
              <w:rStyle w:val="PageNumber"/>
              <w:sz w:val="24"/>
              <w:szCs w:val="24"/>
            </w:rPr>
            <w:fldChar w:fldCharType="end"/>
          </w:r>
        </w:p>
      </w:tc>
    </w:tr>
  </w:tbl>
  <w:p w14:paraId="6868D5D2" w14:textId="77777777" w:rsidR="0012384C" w:rsidRPr="003330DF" w:rsidRDefault="0012384C" w:rsidP="003330DF">
    <w:pPr>
      <w:pStyle w:val="Header"/>
      <w:rPr>
        <w:szCs w:val="20"/>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FDD57" w14:textId="77777777"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275E7AA6" w14:textId="77777777" w:rsidTr="001A31DB">
      <w:tc>
        <w:tcPr>
          <w:tcW w:w="7866" w:type="dxa"/>
          <w:vAlign w:val="center"/>
        </w:tcPr>
        <w:p w14:paraId="2DAB2986" w14:textId="77777777" w:rsidR="0012384C" w:rsidRPr="001A31DB" w:rsidRDefault="0012384C" w:rsidP="007945A9">
          <w:pPr>
            <w:pStyle w:val="HeaderRight"/>
            <w:rPr>
              <w:sz w:val="24"/>
              <w:szCs w:val="24"/>
              <w:rtl/>
            </w:rPr>
          </w:pPr>
          <w:r>
            <w:rPr>
              <w:rFonts w:hint="cs"/>
              <w:rtl/>
            </w:rPr>
            <w:t>فصل سوم: مبانی نظری و فرمول‌بندی مسئله</w:t>
          </w:r>
        </w:p>
      </w:tc>
      <w:tc>
        <w:tcPr>
          <w:tcW w:w="900" w:type="dxa"/>
          <w:vAlign w:val="center"/>
        </w:tcPr>
        <w:p w14:paraId="1A64C822"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8</w:t>
          </w:r>
          <w:r w:rsidRPr="001A31DB">
            <w:rPr>
              <w:rStyle w:val="PageNumber"/>
              <w:sz w:val="24"/>
              <w:szCs w:val="24"/>
            </w:rPr>
            <w:fldChar w:fldCharType="end"/>
          </w:r>
        </w:p>
      </w:tc>
    </w:tr>
  </w:tbl>
  <w:p w14:paraId="6E93F1EB" w14:textId="77777777" w:rsidR="0012384C" w:rsidRPr="003330DF" w:rsidRDefault="0012384C" w:rsidP="003330DF">
    <w:pPr>
      <w:pStyle w:val="Header"/>
      <w:rPr>
        <w:szCs w:val="20"/>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FA130" w14:textId="77777777"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1FB2A5BF" w14:textId="77777777" w:rsidTr="001A31DB">
      <w:tc>
        <w:tcPr>
          <w:tcW w:w="7866" w:type="dxa"/>
          <w:vAlign w:val="center"/>
        </w:tcPr>
        <w:p w14:paraId="64B7B95A" w14:textId="77777777" w:rsidR="0012384C" w:rsidRPr="001A31DB" w:rsidRDefault="0012384C" w:rsidP="00C731B0">
          <w:pPr>
            <w:pStyle w:val="HeaderRight"/>
            <w:rPr>
              <w:sz w:val="24"/>
              <w:szCs w:val="24"/>
              <w:rtl/>
            </w:rPr>
          </w:pPr>
          <w:r>
            <w:rPr>
              <w:rFonts w:hint="cs"/>
              <w:rtl/>
            </w:rPr>
            <w:t xml:space="preserve">فصل چهارم: </w:t>
          </w:r>
          <w:r w:rsidR="00C731B0">
            <w:rPr>
              <w:rFonts w:hint="cs"/>
              <w:rtl/>
            </w:rPr>
            <w:t>روش پیشنهادی</w:t>
          </w:r>
        </w:p>
      </w:tc>
      <w:tc>
        <w:tcPr>
          <w:tcW w:w="900" w:type="dxa"/>
          <w:vAlign w:val="center"/>
        </w:tcPr>
        <w:p w14:paraId="774EA8E7"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21</w:t>
          </w:r>
          <w:r w:rsidRPr="001A31DB">
            <w:rPr>
              <w:rStyle w:val="PageNumber"/>
              <w:sz w:val="24"/>
              <w:szCs w:val="24"/>
            </w:rPr>
            <w:fldChar w:fldCharType="end"/>
          </w:r>
        </w:p>
      </w:tc>
    </w:tr>
  </w:tbl>
  <w:p w14:paraId="238D65BB" w14:textId="77777777" w:rsidR="0012384C" w:rsidRPr="003330DF" w:rsidRDefault="0012384C" w:rsidP="003330DF">
    <w:pPr>
      <w:pStyle w:val="Header"/>
      <w:rPr>
        <w:szCs w:val="20"/>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0EF4F9" w14:textId="77777777" w:rsidR="0012384C" w:rsidRDefault="0012384C"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1A30AE9E" w14:textId="77777777" w:rsidTr="001A31DB">
      <w:tc>
        <w:tcPr>
          <w:tcW w:w="7866" w:type="dxa"/>
          <w:vAlign w:val="center"/>
        </w:tcPr>
        <w:p w14:paraId="02D8D293" w14:textId="77777777" w:rsidR="0012384C" w:rsidRPr="001A31DB" w:rsidRDefault="0012384C" w:rsidP="00683555">
          <w:pPr>
            <w:pStyle w:val="HeaderRight"/>
            <w:rPr>
              <w:sz w:val="24"/>
              <w:szCs w:val="24"/>
              <w:rtl/>
            </w:rPr>
          </w:pPr>
          <w:r>
            <w:rPr>
              <w:rFonts w:hint="cs"/>
              <w:rtl/>
            </w:rPr>
            <w:t>فصل پنجم: نتایج شبیه‌سازی و ارزیابی</w:t>
          </w:r>
        </w:p>
      </w:tc>
      <w:tc>
        <w:tcPr>
          <w:tcW w:w="900" w:type="dxa"/>
          <w:vAlign w:val="center"/>
        </w:tcPr>
        <w:p w14:paraId="5312FAE9"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29</w:t>
          </w:r>
          <w:r w:rsidRPr="001A31DB">
            <w:rPr>
              <w:rStyle w:val="PageNumber"/>
              <w:sz w:val="24"/>
              <w:szCs w:val="24"/>
            </w:rPr>
            <w:fldChar w:fldCharType="end"/>
          </w:r>
        </w:p>
      </w:tc>
    </w:tr>
  </w:tbl>
  <w:p w14:paraId="58A79214" w14:textId="77777777" w:rsidR="0012384C" w:rsidRPr="003330DF" w:rsidRDefault="0012384C" w:rsidP="003330DF">
    <w:pPr>
      <w:pStyle w:val="Header"/>
      <w:rPr>
        <w:szCs w:val="20"/>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2E9C0" w14:textId="77777777"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55FE685E" w14:textId="77777777" w:rsidTr="001A31DB">
      <w:tc>
        <w:tcPr>
          <w:tcW w:w="7866" w:type="dxa"/>
          <w:vAlign w:val="center"/>
        </w:tcPr>
        <w:p w14:paraId="06DE2100" w14:textId="77777777" w:rsidR="0012384C" w:rsidRPr="001A31DB" w:rsidRDefault="0012384C" w:rsidP="004A1479">
          <w:pPr>
            <w:pStyle w:val="HeaderRight"/>
            <w:rPr>
              <w:sz w:val="24"/>
              <w:szCs w:val="24"/>
              <w:rtl/>
            </w:rPr>
          </w:pPr>
          <w:r>
            <w:rPr>
              <w:rFonts w:hint="cs"/>
              <w:rtl/>
            </w:rPr>
            <w:t>فصل ششم: جمع‌بندی و نتیجه‌گیری</w:t>
          </w:r>
        </w:p>
      </w:tc>
      <w:tc>
        <w:tcPr>
          <w:tcW w:w="900" w:type="dxa"/>
          <w:vAlign w:val="center"/>
        </w:tcPr>
        <w:p w14:paraId="12A4C3F6"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30</w:t>
          </w:r>
          <w:r w:rsidRPr="001A31DB">
            <w:rPr>
              <w:rStyle w:val="PageNumber"/>
              <w:sz w:val="24"/>
              <w:szCs w:val="24"/>
            </w:rPr>
            <w:fldChar w:fldCharType="end"/>
          </w:r>
        </w:p>
      </w:tc>
    </w:tr>
  </w:tbl>
  <w:p w14:paraId="1BF6BA3D" w14:textId="77777777" w:rsidR="0012384C" w:rsidRPr="007945A9" w:rsidRDefault="0012384C" w:rsidP="007945A9">
    <w:pPr>
      <w:pStyle w:val="Header"/>
      <w:rPr>
        <w:szCs w:val="20"/>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64343E" w14:textId="77777777"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36D3ED6C" w14:textId="77777777" w:rsidTr="001A31DB">
      <w:tc>
        <w:tcPr>
          <w:tcW w:w="7866" w:type="dxa"/>
          <w:vAlign w:val="center"/>
        </w:tcPr>
        <w:p w14:paraId="0634E1A1" w14:textId="77777777" w:rsidR="0012384C" w:rsidRPr="001A31DB" w:rsidRDefault="0012384C" w:rsidP="007945A9">
          <w:pPr>
            <w:pStyle w:val="HeaderRight"/>
            <w:rPr>
              <w:sz w:val="24"/>
              <w:szCs w:val="24"/>
              <w:rtl/>
            </w:rPr>
          </w:pPr>
          <w:r>
            <w:rPr>
              <w:rFonts w:hint="cs"/>
              <w:rtl/>
            </w:rPr>
            <w:t>منابع و مراجع</w:t>
          </w:r>
        </w:p>
      </w:tc>
      <w:tc>
        <w:tcPr>
          <w:tcW w:w="900" w:type="dxa"/>
          <w:vAlign w:val="center"/>
        </w:tcPr>
        <w:p w14:paraId="35C08C52"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32</w:t>
          </w:r>
          <w:r w:rsidRPr="001A31DB">
            <w:rPr>
              <w:rStyle w:val="PageNumber"/>
              <w:sz w:val="24"/>
              <w:szCs w:val="24"/>
            </w:rPr>
            <w:fldChar w:fldCharType="end"/>
          </w:r>
        </w:p>
      </w:tc>
    </w:tr>
  </w:tbl>
  <w:p w14:paraId="7B481495" w14:textId="77777777" w:rsidR="0012384C" w:rsidRPr="007945A9" w:rsidRDefault="0012384C" w:rsidP="007945A9">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9E0A0" w14:textId="77777777" w:rsidR="0012384C" w:rsidRDefault="0012384C" w:rsidP="00DB7C7E"/>
  <w:p w14:paraId="413B1937" w14:textId="77777777" w:rsidR="0012384C" w:rsidRDefault="0012384C" w:rsidP="00DB7C7E"/>
  <w:p w14:paraId="13432A93" w14:textId="77777777" w:rsidR="0012384C" w:rsidRDefault="0012384C" w:rsidP="00DB7C7E"/>
  <w:p w14:paraId="12C509D8" w14:textId="77777777" w:rsidR="0012384C" w:rsidRDefault="0012384C" w:rsidP="00DB7C7E"/>
  <w:p w14:paraId="2C175F0A" w14:textId="77777777" w:rsidR="0012384C" w:rsidRDefault="0012384C" w:rsidP="00DB7C7E"/>
  <w:p w14:paraId="17A5C59F" w14:textId="77777777" w:rsidR="0012384C" w:rsidRDefault="0012384C" w:rsidP="00DB7C7E"/>
  <w:p w14:paraId="4D9B2713" w14:textId="77777777" w:rsidR="0012384C" w:rsidRDefault="0012384C" w:rsidP="00DB7C7E"/>
  <w:p w14:paraId="5436D439" w14:textId="77777777" w:rsidR="0012384C" w:rsidRDefault="0012384C" w:rsidP="00DB7C7E"/>
  <w:p w14:paraId="5678841E" w14:textId="77777777" w:rsidR="0012384C" w:rsidRDefault="0012384C" w:rsidP="00DB7C7E"/>
  <w:p w14:paraId="687164F0" w14:textId="77777777" w:rsidR="0012384C" w:rsidRDefault="0012384C" w:rsidP="00DB7C7E"/>
  <w:p w14:paraId="613A368F" w14:textId="77777777" w:rsidR="0012384C" w:rsidRDefault="0012384C" w:rsidP="00DB7C7E"/>
  <w:p w14:paraId="114BF0F5" w14:textId="77777777" w:rsidR="0012384C" w:rsidRDefault="0012384C" w:rsidP="00DB7C7E"/>
  <w:p w14:paraId="296794C9" w14:textId="77777777" w:rsidR="0012384C" w:rsidRDefault="0012384C" w:rsidP="00DB7C7E"/>
  <w:p w14:paraId="05C3BC30" w14:textId="77777777" w:rsidR="0012384C" w:rsidRDefault="0012384C" w:rsidP="00DB7C7E"/>
  <w:p w14:paraId="411736C2" w14:textId="77777777" w:rsidR="0012384C" w:rsidRDefault="0012384C" w:rsidP="00DB7C7E"/>
  <w:p w14:paraId="329C8898" w14:textId="77777777" w:rsidR="0012384C" w:rsidRDefault="0012384C" w:rsidP="00DB7C7E"/>
  <w:p w14:paraId="3A30FA13" w14:textId="77777777" w:rsidR="0012384C" w:rsidRDefault="0012384C" w:rsidP="00DB7C7E"/>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30285" w14:textId="77777777" w:rsidR="0012384C" w:rsidRDefault="0012384C"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6"/>
      <w:gridCol w:w="892"/>
    </w:tblGrid>
    <w:tr w:rsidR="0012384C" w:rsidRPr="001A31DB" w14:paraId="26B6169B" w14:textId="77777777" w:rsidTr="001A31DB">
      <w:tc>
        <w:tcPr>
          <w:tcW w:w="7866" w:type="dxa"/>
          <w:vAlign w:val="center"/>
        </w:tcPr>
        <w:p w14:paraId="5FF47857" w14:textId="77777777" w:rsidR="0012384C" w:rsidRPr="001A31DB" w:rsidRDefault="0012384C" w:rsidP="007945A9">
          <w:pPr>
            <w:pStyle w:val="HeaderRight"/>
            <w:rPr>
              <w:sz w:val="24"/>
              <w:szCs w:val="24"/>
              <w:rtl/>
            </w:rPr>
          </w:pPr>
          <w:r>
            <w:rPr>
              <w:rFonts w:hint="cs"/>
              <w:rtl/>
            </w:rPr>
            <w:t>واژه‌نامه</w:t>
          </w:r>
        </w:p>
      </w:tc>
      <w:tc>
        <w:tcPr>
          <w:tcW w:w="900" w:type="dxa"/>
          <w:vAlign w:val="center"/>
        </w:tcPr>
        <w:p w14:paraId="40B97B25" w14:textId="77777777" w:rsidR="0012384C" w:rsidRPr="00A06057" w:rsidRDefault="0012384C" w:rsidP="00A06057">
          <w:pPr>
            <w:pStyle w:val="HeaderLeft"/>
            <w:rPr>
              <w:szCs w:val="20"/>
              <w:rtl/>
            </w:rPr>
          </w:pPr>
          <w:r w:rsidRPr="00A06057">
            <w:rPr>
              <w:rStyle w:val="PageNumber"/>
              <w:szCs w:val="24"/>
            </w:rPr>
            <w:fldChar w:fldCharType="begin"/>
          </w:r>
          <w:r w:rsidRPr="00A06057">
            <w:rPr>
              <w:rStyle w:val="PageNumber"/>
              <w:szCs w:val="24"/>
            </w:rPr>
            <w:instrText xml:space="preserve"> PAGE </w:instrText>
          </w:r>
          <w:r w:rsidRPr="00A06057">
            <w:rPr>
              <w:rStyle w:val="PageNumber"/>
              <w:szCs w:val="24"/>
            </w:rPr>
            <w:fldChar w:fldCharType="separate"/>
          </w:r>
          <w:r w:rsidR="006F1ACC">
            <w:rPr>
              <w:rStyle w:val="PageNumber"/>
              <w:noProof/>
              <w:szCs w:val="24"/>
              <w:rtl/>
            </w:rPr>
            <w:t>33</w:t>
          </w:r>
          <w:r w:rsidRPr="00A06057">
            <w:rPr>
              <w:rStyle w:val="PageNumber"/>
              <w:szCs w:val="24"/>
            </w:rPr>
            <w:fldChar w:fldCharType="end"/>
          </w:r>
        </w:p>
      </w:tc>
    </w:tr>
  </w:tbl>
  <w:p w14:paraId="328DFBD2" w14:textId="77777777" w:rsidR="0012384C" w:rsidRPr="007945A9" w:rsidRDefault="0012384C" w:rsidP="007945A9">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9974B" w14:textId="77777777" w:rsidR="0012384C" w:rsidRDefault="0012384C" w:rsidP="007945A9">
    <w:pPr>
      <w:pStyle w:val="Header"/>
      <w:rPr>
        <w:rtl/>
      </w:rPr>
    </w:pPr>
  </w:p>
  <w:tbl>
    <w:tblPr>
      <w:bidiVisual/>
      <w:tblW w:w="0" w:type="auto"/>
      <w:tblInd w:w="79" w:type="dxa"/>
      <w:tblBorders>
        <w:bottom w:val="thinThickSmallGap" w:sz="12" w:space="0" w:color="auto"/>
        <w:insideH w:val="thinThickSmallGap" w:sz="24" w:space="0" w:color="auto"/>
      </w:tblBorders>
      <w:tblLook w:val="01E0" w:firstRow="1" w:lastRow="1" w:firstColumn="1" w:lastColumn="1" w:noHBand="0" w:noVBand="0"/>
    </w:tblPr>
    <w:tblGrid>
      <w:gridCol w:w="7766"/>
      <w:gridCol w:w="892"/>
    </w:tblGrid>
    <w:tr w:rsidR="0012384C" w:rsidRPr="001A31DB" w14:paraId="3500C811" w14:textId="77777777" w:rsidTr="00561FD7">
      <w:tc>
        <w:tcPr>
          <w:tcW w:w="7866" w:type="dxa"/>
          <w:vAlign w:val="center"/>
        </w:tcPr>
        <w:p w14:paraId="379DE9EB" w14:textId="77777777" w:rsidR="0012384C" w:rsidRPr="001A31DB" w:rsidRDefault="0012384C" w:rsidP="007945A9">
          <w:pPr>
            <w:pStyle w:val="HeaderRight"/>
            <w:rPr>
              <w:sz w:val="24"/>
              <w:szCs w:val="24"/>
              <w:rtl/>
            </w:rPr>
          </w:pPr>
          <w:r>
            <w:rPr>
              <w:rFonts w:hint="cs"/>
              <w:rtl/>
            </w:rPr>
            <w:t>پيوست‌ها</w:t>
          </w:r>
        </w:p>
      </w:tc>
      <w:tc>
        <w:tcPr>
          <w:tcW w:w="900" w:type="dxa"/>
          <w:vAlign w:val="center"/>
        </w:tcPr>
        <w:p w14:paraId="4023B5C3" w14:textId="77777777" w:rsidR="0012384C" w:rsidRPr="001A31DB" w:rsidRDefault="0012384C" w:rsidP="007945A9">
          <w:pPr>
            <w:pStyle w:val="HeaderLeft"/>
            <w:rPr>
              <w:sz w:val="24"/>
              <w:szCs w:val="24"/>
              <w:rtl/>
            </w:rPr>
          </w:pPr>
          <w:r w:rsidRPr="001A31DB">
            <w:rPr>
              <w:rStyle w:val="PageNumber"/>
              <w:sz w:val="24"/>
              <w:szCs w:val="24"/>
            </w:rPr>
            <w:fldChar w:fldCharType="begin"/>
          </w:r>
          <w:r w:rsidRPr="001A31DB">
            <w:rPr>
              <w:rStyle w:val="PageNumber"/>
              <w:sz w:val="24"/>
              <w:szCs w:val="24"/>
            </w:rPr>
            <w:instrText xml:space="preserve"> PAGE </w:instrText>
          </w:r>
          <w:r w:rsidRPr="001A31DB">
            <w:rPr>
              <w:rStyle w:val="PageNumber"/>
              <w:sz w:val="24"/>
              <w:szCs w:val="24"/>
            </w:rPr>
            <w:fldChar w:fldCharType="separate"/>
          </w:r>
          <w:r w:rsidR="006F1ACC">
            <w:rPr>
              <w:rStyle w:val="PageNumber"/>
              <w:noProof/>
              <w:sz w:val="24"/>
              <w:szCs w:val="24"/>
              <w:rtl/>
            </w:rPr>
            <w:t>34</w:t>
          </w:r>
          <w:r w:rsidRPr="001A31DB">
            <w:rPr>
              <w:rStyle w:val="PageNumber"/>
              <w:sz w:val="24"/>
              <w:szCs w:val="24"/>
            </w:rPr>
            <w:fldChar w:fldCharType="end"/>
          </w:r>
        </w:p>
      </w:tc>
    </w:tr>
  </w:tbl>
  <w:p w14:paraId="7A07FFED" w14:textId="77777777" w:rsidR="0012384C" w:rsidRPr="007945A9" w:rsidRDefault="0012384C" w:rsidP="007945A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6BEB9" w14:textId="77777777" w:rsidR="0012384C" w:rsidRPr="00AD106F" w:rsidRDefault="0012384C" w:rsidP="00AD1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9F88D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F2444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57A6E9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3F227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4E0FFA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39293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560A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3033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14E8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D253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87087B"/>
    <w:multiLevelType w:val="multilevel"/>
    <w:tmpl w:val="44387566"/>
    <w:numStyleLink w:val="Num"/>
  </w:abstractNum>
  <w:abstractNum w:abstractNumId="11" w15:restartNumberingAfterBreak="0">
    <w:nsid w:val="10820521"/>
    <w:multiLevelType w:val="multilevel"/>
    <w:tmpl w:val="44387566"/>
    <w:numStyleLink w:val="Num"/>
  </w:abstractNum>
  <w:abstractNum w:abstractNumId="12" w15:restartNumberingAfterBreak="0">
    <w:nsid w:val="13E61EB1"/>
    <w:multiLevelType w:val="multilevel"/>
    <w:tmpl w:val="44387566"/>
    <w:numStyleLink w:val="Num"/>
  </w:abstractNum>
  <w:abstractNum w:abstractNumId="13"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2FB20CE"/>
    <w:multiLevelType w:val="multilevel"/>
    <w:tmpl w:val="2F1A6F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3E7AA9"/>
    <w:multiLevelType w:val="multilevel"/>
    <w:tmpl w:val="44387566"/>
    <w:numStyleLink w:val="Num"/>
  </w:abstractNum>
  <w:abstractNum w:abstractNumId="16" w15:restartNumberingAfterBreak="0">
    <w:nsid w:val="2C296EDE"/>
    <w:multiLevelType w:val="hybridMultilevel"/>
    <w:tmpl w:val="15908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7A7BA8"/>
    <w:multiLevelType w:val="hybridMultilevel"/>
    <w:tmpl w:val="80D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90C30"/>
    <w:multiLevelType w:val="multilevel"/>
    <w:tmpl w:val="44387566"/>
    <w:numStyleLink w:val="Num"/>
  </w:abstractNum>
  <w:abstractNum w:abstractNumId="19" w15:restartNumberingAfterBreak="0">
    <w:nsid w:val="32732D3E"/>
    <w:multiLevelType w:val="multilevel"/>
    <w:tmpl w:val="44387566"/>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5604FE7"/>
    <w:multiLevelType w:val="hybridMultilevel"/>
    <w:tmpl w:val="975050A2"/>
    <w:lvl w:ilvl="0" w:tplc="47027E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9C1C5C"/>
    <w:multiLevelType w:val="hybridMultilevel"/>
    <w:tmpl w:val="AAF89D68"/>
    <w:lvl w:ilvl="0" w:tplc="47C4AC5A">
      <w:start w:val="1"/>
      <w:numFmt w:val="bullet"/>
      <w:pStyle w:val="SubHea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3C2393"/>
    <w:multiLevelType w:val="hybridMultilevel"/>
    <w:tmpl w:val="F80C7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167D5"/>
    <w:multiLevelType w:val="hybridMultilevel"/>
    <w:tmpl w:val="548AC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E71DF3"/>
    <w:multiLevelType w:val="multilevel"/>
    <w:tmpl w:val="44387566"/>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6CF95F74"/>
    <w:multiLevelType w:val="hybridMultilevel"/>
    <w:tmpl w:val="24B0E650"/>
    <w:lvl w:ilvl="0" w:tplc="8930685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2015245"/>
    <w:multiLevelType w:val="multilevel"/>
    <w:tmpl w:val="529EFF9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74E12751"/>
    <w:multiLevelType w:val="multilevel"/>
    <w:tmpl w:val="44387566"/>
    <w:numStyleLink w:val="Num"/>
  </w:abstractNum>
  <w:abstractNum w:abstractNumId="30" w15:restartNumberingAfterBreak="0">
    <w:nsid w:val="79AB6D58"/>
    <w:multiLevelType w:val="hybridMultilevel"/>
    <w:tmpl w:val="79E6E7B2"/>
    <w:lvl w:ilvl="0" w:tplc="7564DBB0">
      <w:start w:val="1"/>
      <w:numFmt w:val="decimal"/>
      <w:lvlText w:val="%1-"/>
      <w:lvlJc w:val="left"/>
      <w:pPr>
        <w:tabs>
          <w:tab w:val="num" w:pos="720"/>
        </w:tabs>
        <w:ind w:left="720"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28"/>
  </w:num>
  <w:num w:numId="3">
    <w:abstractNumId w:val="28"/>
  </w:num>
  <w:num w:numId="4">
    <w:abstractNumId w:val="28"/>
  </w:num>
  <w:num w:numId="5">
    <w:abstractNumId w:val="22"/>
  </w:num>
  <w:num w:numId="6">
    <w:abstractNumId w:val="22"/>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3"/>
  </w:num>
  <w:num w:numId="18">
    <w:abstractNumId w:val="28"/>
  </w:num>
  <w:num w:numId="19">
    <w:abstractNumId w:val="28"/>
  </w:num>
  <w:num w:numId="20">
    <w:abstractNumId w:val="28"/>
  </w:num>
  <w:num w:numId="21">
    <w:abstractNumId w:val="28"/>
  </w:num>
  <w:num w:numId="22">
    <w:abstractNumId w:val="22"/>
  </w:num>
  <w:num w:numId="23">
    <w:abstractNumId w:val="23"/>
  </w:num>
  <w:num w:numId="24">
    <w:abstractNumId w:val="22"/>
  </w:num>
  <w:num w:numId="25">
    <w:abstractNumId w:val="21"/>
  </w:num>
  <w:num w:numId="26">
    <w:abstractNumId w:val="26"/>
  </w:num>
  <w:num w:numId="27">
    <w:abstractNumId w:val="15"/>
  </w:num>
  <w:num w:numId="28">
    <w:abstractNumId w:val="19"/>
  </w:num>
  <w:num w:numId="29">
    <w:abstractNumId w:val="27"/>
  </w:num>
  <w:num w:numId="30">
    <w:abstractNumId w:val="29"/>
  </w:num>
  <w:num w:numId="31">
    <w:abstractNumId w:val="30"/>
  </w:num>
  <w:num w:numId="32">
    <w:abstractNumId w:val="12"/>
  </w:num>
  <w:num w:numId="33">
    <w:abstractNumId w:val="20"/>
  </w:num>
  <w:num w:numId="34">
    <w:abstractNumId w:val="18"/>
  </w:num>
  <w:num w:numId="35">
    <w:abstractNumId w:val="11"/>
  </w:num>
  <w:num w:numId="36">
    <w:abstractNumId w:val="10"/>
  </w:num>
  <w:num w:numId="37">
    <w:abstractNumId w:val="14"/>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num>
  <w:num w:numId="40">
    <w:abstractNumId w:val="22"/>
  </w:num>
  <w:num w:numId="41">
    <w:abstractNumId w:val="25"/>
  </w:num>
  <w:num w:numId="42">
    <w:abstractNumId w:val="16"/>
  </w:num>
  <w:num w:numId="43">
    <w:abstractNumId w:val="24"/>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efaultTableStyle w:val="TableStyle"/>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80F"/>
    <w:rsid w:val="00001155"/>
    <w:rsid w:val="00003239"/>
    <w:rsid w:val="0000407D"/>
    <w:rsid w:val="000048BE"/>
    <w:rsid w:val="00004F9A"/>
    <w:rsid w:val="00007CFF"/>
    <w:rsid w:val="00011865"/>
    <w:rsid w:val="000134C0"/>
    <w:rsid w:val="00013E97"/>
    <w:rsid w:val="00015BE8"/>
    <w:rsid w:val="0001746C"/>
    <w:rsid w:val="00017558"/>
    <w:rsid w:val="00020CFA"/>
    <w:rsid w:val="00021E3F"/>
    <w:rsid w:val="00023B45"/>
    <w:rsid w:val="00025702"/>
    <w:rsid w:val="0002625F"/>
    <w:rsid w:val="00026911"/>
    <w:rsid w:val="00027288"/>
    <w:rsid w:val="0003001C"/>
    <w:rsid w:val="00030672"/>
    <w:rsid w:val="00032307"/>
    <w:rsid w:val="0003266F"/>
    <w:rsid w:val="00034324"/>
    <w:rsid w:val="0003682C"/>
    <w:rsid w:val="000400DB"/>
    <w:rsid w:val="000433FC"/>
    <w:rsid w:val="0004342A"/>
    <w:rsid w:val="00050557"/>
    <w:rsid w:val="00050C37"/>
    <w:rsid w:val="00052CEC"/>
    <w:rsid w:val="0005555E"/>
    <w:rsid w:val="00057C57"/>
    <w:rsid w:val="00061C62"/>
    <w:rsid w:val="000639E2"/>
    <w:rsid w:val="0006421B"/>
    <w:rsid w:val="0006714B"/>
    <w:rsid w:val="00074B19"/>
    <w:rsid w:val="00077E45"/>
    <w:rsid w:val="00082ED2"/>
    <w:rsid w:val="000841F3"/>
    <w:rsid w:val="00085873"/>
    <w:rsid w:val="00086B6E"/>
    <w:rsid w:val="000878FA"/>
    <w:rsid w:val="0009143A"/>
    <w:rsid w:val="000920EA"/>
    <w:rsid w:val="000942B0"/>
    <w:rsid w:val="00095B57"/>
    <w:rsid w:val="000960EE"/>
    <w:rsid w:val="000973B8"/>
    <w:rsid w:val="000A04A2"/>
    <w:rsid w:val="000A360F"/>
    <w:rsid w:val="000A6122"/>
    <w:rsid w:val="000A6281"/>
    <w:rsid w:val="000A6B04"/>
    <w:rsid w:val="000A6C33"/>
    <w:rsid w:val="000B18F2"/>
    <w:rsid w:val="000B3A66"/>
    <w:rsid w:val="000B473F"/>
    <w:rsid w:val="000B5D51"/>
    <w:rsid w:val="000B6846"/>
    <w:rsid w:val="000C1453"/>
    <w:rsid w:val="000C3089"/>
    <w:rsid w:val="000C3D05"/>
    <w:rsid w:val="000C4931"/>
    <w:rsid w:val="000C5C18"/>
    <w:rsid w:val="000C657A"/>
    <w:rsid w:val="000C6653"/>
    <w:rsid w:val="000D0CA8"/>
    <w:rsid w:val="000D2569"/>
    <w:rsid w:val="000D2652"/>
    <w:rsid w:val="000D62F1"/>
    <w:rsid w:val="000D6B0C"/>
    <w:rsid w:val="000D7698"/>
    <w:rsid w:val="000D7B86"/>
    <w:rsid w:val="000E08A8"/>
    <w:rsid w:val="000E13A9"/>
    <w:rsid w:val="000E2435"/>
    <w:rsid w:val="000E26FD"/>
    <w:rsid w:val="000E4A8A"/>
    <w:rsid w:val="000E5BB7"/>
    <w:rsid w:val="000E5C3C"/>
    <w:rsid w:val="000E7C7A"/>
    <w:rsid w:val="000F0421"/>
    <w:rsid w:val="000F205A"/>
    <w:rsid w:val="000F2522"/>
    <w:rsid w:val="000F554E"/>
    <w:rsid w:val="000F5A3D"/>
    <w:rsid w:val="000F678D"/>
    <w:rsid w:val="000F6CD1"/>
    <w:rsid w:val="0010076E"/>
    <w:rsid w:val="0010193F"/>
    <w:rsid w:val="00103A3A"/>
    <w:rsid w:val="001057FF"/>
    <w:rsid w:val="0010618D"/>
    <w:rsid w:val="001072FA"/>
    <w:rsid w:val="00112925"/>
    <w:rsid w:val="00113B65"/>
    <w:rsid w:val="00117BFD"/>
    <w:rsid w:val="001200A8"/>
    <w:rsid w:val="001216E9"/>
    <w:rsid w:val="00122AB8"/>
    <w:rsid w:val="00123145"/>
    <w:rsid w:val="00123536"/>
    <w:rsid w:val="0012384C"/>
    <w:rsid w:val="0012447A"/>
    <w:rsid w:val="0012473D"/>
    <w:rsid w:val="001266A8"/>
    <w:rsid w:val="00127DE1"/>
    <w:rsid w:val="00127DFC"/>
    <w:rsid w:val="00130EEB"/>
    <w:rsid w:val="00131923"/>
    <w:rsid w:val="001338CE"/>
    <w:rsid w:val="00134936"/>
    <w:rsid w:val="001369B2"/>
    <w:rsid w:val="00140591"/>
    <w:rsid w:val="00140D3A"/>
    <w:rsid w:val="00141689"/>
    <w:rsid w:val="00141E06"/>
    <w:rsid w:val="001434EC"/>
    <w:rsid w:val="00143A49"/>
    <w:rsid w:val="001445D9"/>
    <w:rsid w:val="001452E3"/>
    <w:rsid w:val="001454C2"/>
    <w:rsid w:val="001459E5"/>
    <w:rsid w:val="00145AD4"/>
    <w:rsid w:val="00146B8F"/>
    <w:rsid w:val="00147529"/>
    <w:rsid w:val="00150DFD"/>
    <w:rsid w:val="0015319F"/>
    <w:rsid w:val="00153534"/>
    <w:rsid w:val="00153E35"/>
    <w:rsid w:val="00154E12"/>
    <w:rsid w:val="00156272"/>
    <w:rsid w:val="00156C96"/>
    <w:rsid w:val="0015709B"/>
    <w:rsid w:val="001606A7"/>
    <w:rsid w:val="0016223D"/>
    <w:rsid w:val="0016378B"/>
    <w:rsid w:val="00164C2B"/>
    <w:rsid w:val="00165E99"/>
    <w:rsid w:val="00167A32"/>
    <w:rsid w:val="00172605"/>
    <w:rsid w:val="00175792"/>
    <w:rsid w:val="001758D9"/>
    <w:rsid w:val="00177753"/>
    <w:rsid w:val="00177AFD"/>
    <w:rsid w:val="00181532"/>
    <w:rsid w:val="00182D21"/>
    <w:rsid w:val="001847B5"/>
    <w:rsid w:val="0018486F"/>
    <w:rsid w:val="00191B4B"/>
    <w:rsid w:val="00192385"/>
    <w:rsid w:val="00193236"/>
    <w:rsid w:val="001947AC"/>
    <w:rsid w:val="00195ECC"/>
    <w:rsid w:val="00197CF2"/>
    <w:rsid w:val="001A2CDE"/>
    <w:rsid w:val="001A31DB"/>
    <w:rsid w:val="001A5504"/>
    <w:rsid w:val="001A7BD0"/>
    <w:rsid w:val="001B058F"/>
    <w:rsid w:val="001B1E09"/>
    <w:rsid w:val="001B32CD"/>
    <w:rsid w:val="001B3350"/>
    <w:rsid w:val="001B5911"/>
    <w:rsid w:val="001B6627"/>
    <w:rsid w:val="001B70DE"/>
    <w:rsid w:val="001B7155"/>
    <w:rsid w:val="001C0F19"/>
    <w:rsid w:val="001C21B3"/>
    <w:rsid w:val="001C224A"/>
    <w:rsid w:val="001C2563"/>
    <w:rsid w:val="001C31ED"/>
    <w:rsid w:val="001C3AA9"/>
    <w:rsid w:val="001C42E1"/>
    <w:rsid w:val="001C5050"/>
    <w:rsid w:val="001C7B89"/>
    <w:rsid w:val="001D1015"/>
    <w:rsid w:val="001D12C6"/>
    <w:rsid w:val="001D13EF"/>
    <w:rsid w:val="001D144C"/>
    <w:rsid w:val="001D1BC6"/>
    <w:rsid w:val="001D1EE0"/>
    <w:rsid w:val="001D1F9E"/>
    <w:rsid w:val="001D22A2"/>
    <w:rsid w:val="001D25F4"/>
    <w:rsid w:val="001D2AEE"/>
    <w:rsid w:val="001D3168"/>
    <w:rsid w:val="001D3191"/>
    <w:rsid w:val="001D4300"/>
    <w:rsid w:val="001D6AD6"/>
    <w:rsid w:val="001D7EEB"/>
    <w:rsid w:val="001E0881"/>
    <w:rsid w:val="001E0D1B"/>
    <w:rsid w:val="001E0F1F"/>
    <w:rsid w:val="001E5A87"/>
    <w:rsid w:val="001E5C27"/>
    <w:rsid w:val="001E6C72"/>
    <w:rsid w:val="001E7A4C"/>
    <w:rsid w:val="001F0903"/>
    <w:rsid w:val="001F306D"/>
    <w:rsid w:val="001F6444"/>
    <w:rsid w:val="001F6BA3"/>
    <w:rsid w:val="001F6E44"/>
    <w:rsid w:val="00200C16"/>
    <w:rsid w:val="00202BFE"/>
    <w:rsid w:val="002034F4"/>
    <w:rsid w:val="00204114"/>
    <w:rsid w:val="00205C53"/>
    <w:rsid w:val="00211144"/>
    <w:rsid w:val="00211565"/>
    <w:rsid w:val="0021273B"/>
    <w:rsid w:val="00214979"/>
    <w:rsid w:val="00215AB2"/>
    <w:rsid w:val="00215DF5"/>
    <w:rsid w:val="00216675"/>
    <w:rsid w:val="00217EC8"/>
    <w:rsid w:val="002223D5"/>
    <w:rsid w:val="00224C9B"/>
    <w:rsid w:val="00225407"/>
    <w:rsid w:val="00227773"/>
    <w:rsid w:val="00233B6F"/>
    <w:rsid w:val="0023558E"/>
    <w:rsid w:val="00235D33"/>
    <w:rsid w:val="00236CE4"/>
    <w:rsid w:val="00236F3F"/>
    <w:rsid w:val="00240505"/>
    <w:rsid w:val="00240E05"/>
    <w:rsid w:val="00242365"/>
    <w:rsid w:val="00244BE1"/>
    <w:rsid w:val="002470B5"/>
    <w:rsid w:val="0025153B"/>
    <w:rsid w:val="0025256F"/>
    <w:rsid w:val="00256548"/>
    <w:rsid w:val="00261418"/>
    <w:rsid w:val="00261DE1"/>
    <w:rsid w:val="00263C24"/>
    <w:rsid w:val="00264144"/>
    <w:rsid w:val="00264359"/>
    <w:rsid w:val="00264CC4"/>
    <w:rsid w:val="00264D22"/>
    <w:rsid w:val="00265B4A"/>
    <w:rsid w:val="002669EA"/>
    <w:rsid w:val="00266C09"/>
    <w:rsid w:val="002678C2"/>
    <w:rsid w:val="00272A48"/>
    <w:rsid w:val="0027331A"/>
    <w:rsid w:val="002747E4"/>
    <w:rsid w:val="00275FDB"/>
    <w:rsid w:val="00276021"/>
    <w:rsid w:val="00277A7F"/>
    <w:rsid w:val="00280596"/>
    <w:rsid w:val="002808C1"/>
    <w:rsid w:val="002812AF"/>
    <w:rsid w:val="00282BCD"/>
    <w:rsid w:val="00284085"/>
    <w:rsid w:val="00284D9F"/>
    <w:rsid w:val="00285B80"/>
    <w:rsid w:val="00285F40"/>
    <w:rsid w:val="00286E9C"/>
    <w:rsid w:val="00287656"/>
    <w:rsid w:val="002929F7"/>
    <w:rsid w:val="00292E21"/>
    <w:rsid w:val="0029513E"/>
    <w:rsid w:val="002965D7"/>
    <w:rsid w:val="00296A2D"/>
    <w:rsid w:val="002A0125"/>
    <w:rsid w:val="002A1037"/>
    <w:rsid w:val="002A17BD"/>
    <w:rsid w:val="002A1A31"/>
    <w:rsid w:val="002A1DF6"/>
    <w:rsid w:val="002A4204"/>
    <w:rsid w:val="002A50FF"/>
    <w:rsid w:val="002A6F76"/>
    <w:rsid w:val="002A7295"/>
    <w:rsid w:val="002B0C5A"/>
    <w:rsid w:val="002B4870"/>
    <w:rsid w:val="002B5FF6"/>
    <w:rsid w:val="002C0CE1"/>
    <w:rsid w:val="002C1590"/>
    <w:rsid w:val="002C2107"/>
    <w:rsid w:val="002C21D3"/>
    <w:rsid w:val="002C4A22"/>
    <w:rsid w:val="002C5E04"/>
    <w:rsid w:val="002C6284"/>
    <w:rsid w:val="002C674D"/>
    <w:rsid w:val="002C6972"/>
    <w:rsid w:val="002C7D28"/>
    <w:rsid w:val="002D0191"/>
    <w:rsid w:val="002D1132"/>
    <w:rsid w:val="002D317C"/>
    <w:rsid w:val="002D4A94"/>
    <w:rsid w:val="002D556D"/>
    <w:rsid w:val="002D5FA4"/>
    <w:rsid w:val="002D6FD4"/>
    <w:rsid w:val="002D719F"/>
    <w:rsid w:val="002D7425"/>
    <w:rsid w:val="002D7BD4"/>
    <w:rsid w:val="002E1A05"/>
    <w:rsid w:val="002E3AE5"/>
    <w:rsid w:val="002E4E6E"/>
    <w:rsid w:val="002E7C40"/>
    <w:rsid w:val="002F02DE"/>
    <w:rsid w:val="002F10A7"/>
    <w:rsid w:val="002F1C29"/>
    <w:rsid w:val="002F2849"/>
    <w:rsid w:val="002F339A"/>
    <w:rsid w:val="002F3A2E"/>
    <w:rsid w:val="002F5D77"/>
    <w:rsid w:val="0030133F"/>
    <w:rsid w:val="003017B4"/>
    <w:rsid w:val="00303F20"/>
    <w:rsid w:val="0030560D"/>
    <w:rsid w:val="00306146"/>
    <w:rsid w:val="00312FF0"/>
    <w:rsid w:val="00314899"/>
    <w:rsid w:val="0031493F"/>
    <w:rsid w:val="003169D8"/>
    <w:rsid w:val="00317E08"/>
    <w:rsid w:val="003208A5"/>
    <w:rsid w:val="00320BE3"/>
    <w:rsid w:val="00323582"/>
    <w:rsid w:val="003239F4"/>
    <w:rsid w:val="00324838"/>
    <w:rsid w:val="003261C6"/>
    <w:rsid w:val="00326BA5"/>
    <w:rsid w:val="00327E72"/>
    <w:rsid w:val="003316D2"/>
    <w:rsid w:val="0033256E"/>
    <w:rsid w:val="003330DF"/>
    <w:rsid w:val="00334BAE"/>
    <w:rsid w:val="00335CB9"/>
    <w:rsid w:val="003363DC"/>
    <w:rsid w:val="003424AD"/>
    <w:rsid w:val="0034313A"/>
    <w:rsid w:val="0034384E"/>
    <w:rsid w:val="00344753"/>
    <w:rsid w:val="0035514E"/>
    <w:rsid w:val="00357635"/>
    <w:rsid w:val="003610AB"/>
    <w:rsid w:val="00364346"/>
    <w:rsid w:val="003646FB"/>
    <w:rsid w:val="003659C8"/>
    <w:rsid w:val="00366D62"/>
    <w:rsid w:val="00370D67"/>
    <w:rsid w:val="00370F34"/>
    <w:rsid w:val="003718DB"/>
    <w:rsid w:val="00376263"/>
    <w:rsid w:val="00376A07"/>
    <w:rsid w:val="00381490"/>
    <w:rsid w:val="00381B6A"/>
    <w:rsid w:val="00383AF3"/>
    <w:rsid w:val="00385514"/>
    <w:rsid w:val="00385660"/>
    <w:rsid w:val="00390172"/>
    <w:rsid w:val="00390DD1"/>
    <w:rsid w:val="0039243C"/>
    <w:rsid w:val="00392671"/>
    <w:rsid w:val="00392716"/>
    <w:rsid w:val="0039385B"/>
    <w:rsid w:val="003944A5"/>
    <w:rsid w:val="0039474F"/>
    <w:rsid w:val="003949BE"/>
    <w:rsid w:val="003961E6"/>
    <w:rsid w:val="0039629A"/>
    <w:rsid w:val="00396A0C"/>
    <w:rsid w:val="00397DC9"/>
    <w:rsid w:val="003A1E5F"/>
    <w:rsid w:val="003A541D"/>
    <w:rsid w:val="003A5EF7"/>
    <w:rsid w:val="003A7451"/>
    <w:rsid w:val="003A7AC0"/>
    <w:rsid w:val="003B25CF"/>
    <w:rsid w:val="003B2785"/>
    <w:rsid w:val="003B2BC9"/>
    <w:rsid w:val="003B2D78"/>
    <w:rsid w:val="003B3BF2"/>
    <w:rsid w:val="003B3F1A"/>
    <w:rsid w:val="003B63F2"/>
    <w:rsid w:val="003B75CC"/>
    <w:rsid w:val="003B7E50"/>
    <w:rsid w:val="003C1860"/>
    <w:rsid w:val="003C1C96"/>
    <w:rsid w:val="003C36F8"/>
    <w:rsid w:val="003C389D"/>
    <w:rsid w:val="003C3CEE"/>
    <w:rsid w:val="003C681F"/>
    <w:rsid w:val="003C7169"/>
    <w:rsid w:val="003C7E86"/>
    <w:rsid w:val="003D2C75"/>
    <w:rsid w:val="003E0F39"/>
    <w:rsid w:val="003E26F1"/>
    <w:rsid w:val="003E2BD7"/>
    <w:rsid w:val="003E643F"/>
    <w:rsid w:val="003F26F8"/>
    <w:rsid w:val="003F663E"/>
    <w:rsid w:val="003F6D63"/>
    <w:rsid w:val="003F6F41"/>
    <w:rsid w:val="003F7064"/>
    <w:rsid w:val="003F7272"/>
    <w:rsid w:val="003F7A23"/>
    <w:rsid w:val="00400393"/>
    <w:rsid w:val="0040290A"/>
    <w:rsid w:val="004030E2"/>
    <w:rsid w:val="00403805"/>
    <w:rsid w:val="004043DF"/>
    <w:rsid w:val="00404E60"/>
    <w:rsid w:val="004051F8"/>
    <w:rsid w:val="00405F3B"/>
    <w:rsid w:val="00407171"/>
    <w:rsid w:val="004075FD"/>
    <w:rsid w:val="00417EC3"/>
    <w:rsid w:val="00420554"/>
    <w:rsid w:val="00421086"/>
    <w:rsid w:val="00421793"/>
    <w:rsid w:val="00421C4D"/>
    <w:rsid w:val="004230B8"/>
    <w:rsid w:val="0042591A"/>
    <w:rsid w:val="0042647E"/>
    <w:rsid w:val="004267D4"/>
    <w:rsid w:val="004309E7"/>
    <w:rsid w:val="00430AF2"/>
    <w:rsid w:val="00431CBA"/>
    <w:rsid w:val="00433C35"/>
    <w:rsid w:val="00435B11"/>
    <w:rsid w:val="00435C3E"/>
    <w:rsid w:val="00436545"/>
    <w:rsid w:val="00437312"/>
    <w:rsid w:val="00441FC3"/>
    <w:rsid w:val="00442568"/>
    <w:rsid w:val="00442E46"/>
    <w:rsid w:val="00443A84"/>
    <w:rsid w:val="00443F22"/>
    <w:rsid w:val="00446396"/>
    <w:rsid w:val="00450415"/>
    <w:rsid w:val="00450B10"/>
    <w:rsid w:val="00451FD0"/>
    <w:rsid w:val="004521FD"/>
    <w:rsid w:val="00453F6F"/>
    <w:rsid w:val="00457D75"/>
    <w:rsid w:val="00460B0C"/>
    <w:rsid w:val="00470CB9"/>
    <w:rsid w:val="00470EC6"/>
    <w:rsid w:val="00472A60"/>
    <w:rsid w:val="004738B9"/>
    <w:rsid w:val="00473AAC"/>
    <w:rsid w:val="00473F1C"/>
    <w:rsid w:val="0047533F"/>
    <w:rsid w:val="00477146"/>
    <w:rsid w:val="00481408"/>
    <w:rsid w:val="00481B1E"/>
    <w:rsid w:val="00484881"/>
    <w:rsid w:val="00485A9E"/>
    <w:rsid w:val="00490202"/>
    <w:rsid w:val="00490E26"/>
    <w:rsid w:val="004919DB"/>
    <w:rsid w:val="0049320F"/>
    <w:rsid w:val="00494782"/>
    <w:rsid w:val="00495ED4"/>
    <w:rsid w:val="004A02BF"/>
    <w:rsid w:val="004A1479"/>
    <w:rsid w:val="004A19BF"/>
    <w:rsid w:val="004A34FE"/>
    <w:rsid w:val="004A4347"/>
    <w:rsid w:val="004A5425"/>
    <w:rsid w:val="004A55E4"/>
    <w:rsid w:val="004A79C2"/>
    <w:rsid w:val="004A7CC9"/>
    <w:rsid w:val="004B1475"/>
    <w:rsid w:val="004B30EC"/>
    <w:rsid w:val="004B4230"/>
    <w:rsid w:val="004B72FA"/>
    <w:rsid w:val="004B7A09"/>
    <w:rsid w:val="004B7A3A"/>
    <w:rsid w:val="004C1157"/>
    <w:rsid w:val="004C3BD9"/>
    <w:rsid w:val="004C4906"/>
    <w:rsid w:val="004C517C"/>
    <w:rsid w:val="004C5365"/>
    <w:rsid w:val="004D121A"/>
    <w:rsid w:val="004D20F2"/>
    <w:rsid w:val="004D2E60"/>
    <w:rsid w:val="004D331A"/>
    <w:rsid w:val="004D34FC"/>
    <w:rsid w:val="004D3919"/>
    <w:rsid w:val="004D6791"/>
    <w:rsid w:val="004D68E0"/>
    <w:rsid w:val="004D6E55"/>
    <w:rsid w:val="004D7341"/>
    <w:rsid w:val="004E03E9"/>
    <w:rsid w:val="004E0D82"/>
    <w:rsid w:val="004E3134"/>
    <w:rsid w:val="004E4BB2"/>
    <w:rsid w:val="004E6E2E"/>
    <w:rsid w:val="004F1101"/>
    <w:rsid w:val="004F2A99"/>
    <w:rsid w:val="004F2F31"/>
    <w:rsid w:val="004F3216"/>
    <w:rsid w:val="004F4021"/>
    <w:rsid w:val="004F4A5A"/>
    <w:rsid w:val="004F4E2F"/>
    <w:rsid w:val="004F537E"/>
    <w:rsid w:val="004F56EA"/>
    <w:rsid w:val="005013FE"/>
    <w:rsid w:val="00502CCF"/>
    <w:rsid w:val="0050440C"/>
    <w:rsid w:val="005059B8"/>
    <w:rsid w:val="00506232"/>
    <w:rsid w:val="00506BA6"/>
    <w:rsid w:val="00507F42"/>
    <w:rsid w:val="00510BB1"/>
    <w:rsid w:val="00511368"/>
    <w:rsid w:val="00511CDA"/>
    <w:rsid w:val="00512B21"/>
    <w:rsid w:val="00515834"/>
    <w:rsid w:val="00517657"/>
    <w:rsid w:val="00520066"/>
    <w:rsid w:val="00522746"/>
    <w:rsid w:val="00522FDF"/>
    <w:rsid w:val="005238F8"/>
    <w:rsid w:val="00524C5F"/>
    <w:rsid w:val="00525035"/>
    <w:rsid w:val="005307AA"/>
    <w:rsid w:val="005308E1"/>
    <w:rsid w:val="0053186E"/>
    <w:rsid w:val="00531BCA"/>
    <w:rsid w:val="00533172"/>
    <w:rsid w:val="005348F9"/>
    <w:rsid w:val="00535FCA"/>
    <w:rsid w:val="005368F9"/>
    <w:rsid w:val="005374FC"/>
    <w:rsid w:val="00543C1D"/>
    <w:rsid w:val="0054526E"/>
    <w:rsid w:val="005477E9"/>
    <w:rsid w:val="00552DFF"/>
    <w:rsid w:val="0055571A"/>
    <w:rsid w:val="00555A9C"/>
    <w:rsid w:val="00555E6A"/>
    <w:rsid w:val="00557FB2"/>
    <w:rsid w:val="00561068"/>
    <w:rsid w:val="00561FD7"/>
    <w:rsid w:val="005629E8"/>
    <w:rsid w:val="0056368B"/>
    <w:rsid w:val="0056680A"/>
    <w:rsid w:val="00571674"/>
    <w:rsid w:val="00571E5F"/>
    <w:rsid w:val="00572CC7"/>
    <w:rsid w:val="005738BB"/>
    <w:rsid w:val="005739BE"/>
    <w:rsid w:val="00574270"/>
    <w:rsid w:val="00574694"/>
    <w:rsid w:val="005757B6"/>
    <w:rsid w:val="005758E6"/>
    <w:rsid w:val="005773BA"/>
    <w:rsid w:val="0057794C"/>
    <w:rsid w:val="005814D1"/>
    <w:rsid w:val="00583AE3"/>
    <w:rsid w:val="005844F9"/>
    <w:rsid w:val="00585BA1"/>
    <w:rsid w:val="00586503"/>
    <w:rsid w:val="00586BBC"/>
    <w:rsid w:val="00587E33"/>
    <w:rsid w:val="005903AE"/>
    <w:rsid w:val="00591D2E"/>
    <w:rsid w:val="00592528"/>
    <w:rsid w:val="0059325C"/>
    <w:rsid w:val="0059450D"/>
    <w:rsid w:val="00594D5D"/>
    <w:rsid w:val="00595087"/>
    <w:rsid w:val="00596049"/>
    <w:rsid w:val="005961E9"/>
    <w:rsid w:val="00596B01"/>
    <w:rsid w:val="00596BAB"/>
    <w:rsid w:val="0059764B"/>
    <w:rsid w:val="005A1719"/>
    <w:rsid w:val="005A2A1E"/>
    <w:rsid w:val="005A5448"/>
    <w:rsid w:val="005A746D"/>
    <w:rsid w:val="005B08B8"/>
    <w:rsid w:val="005B0CD2"/>
    <w:rsid w:val="005B2BD5"/>
    <w:rsid w:val="005B6BEB"/>
    <w:rsid w:val="005C0118"/>
    <w:rsid w:val="005C0563"/>
    <w:rsid w:val="005C20A8"/>
    <w:rsid w:val="005C2417"/>
    <w:rsid w:val="005C3090"/>
    <w:rsid w:val="005C38B1"/>
    <w:rsid w:val="005C6181"/>
    <w:rsid w:val="005C67EA"/>
    <w:rsid w:val="005D010F"/>
    <w:rsid w:val="005D2F4F"/>
    <w:rsid w:val="005D31DB"/>
    <w:rsid w:val="005D3348"/>
    <w:rsid w:val="005D34C1"/>
    <w:rsid w:val="005D5B4D"/>
    <w:rsid w:val="005D6BE1"/>
    <w:rsid w:val="005E0A02"/>
    <w:rsid w:val="005E5D12"/>
    <w:rsid w:val="005F0390"/>
    <w:rsid w:val="005F1546"/>
    <w:rsid w:val="005F1758"/>
    <w:rsid w:val="005F4243"/>
    <w:rsid w:val="005F5C30"/>
    <w:rsid w:val="005F5C77"/>
    <w:rsid w:val="005F751F"/>
    <w:rsid w:val="00600D6A"/>
    <w:rsid w:val="00602F97"/>
    <w:rsid w:val="00602FED"/>
    <w:rsid w:val="00610543"/>
    <w:rsid w:val="0061132C"/>
    <w:rsid w:val="006138B6"/>
    <w:rsid w:val="0061464E"/>
    <w:rsid w:val="0061538D"/>
    <w:rsid w:val="00615B7C"/>
    <w:rsid w:val="00616451"/>
    <w:rsid w:val="006167F3"/>
    <w:rsid w:val="006170F8"/>
    <w:rsid w:val="0062656A"/>
    <w:rsid w:val="00626683"/>
    <w:rsid w:val="00626C7A"/>
    <w:rsid w:val="00627560"/>
    <w:rsid w:val="006301E4"/>
    <w:rsid w:val="006316BA"/>
    <w:rsid w:val="00640F8B"/>
    <w:rsid w:val="00641E46"/>
    <w:rsid w:val="00645903"/>
    <w:rsid w:val="0064775F"/>
    <w:rsid w:val="006478A6"/>
    <w:rsid w:val="00647DEC"/>
    <w:rsid w:val="00651E5E"/>
    <w:rsid w:val="006521CC"/>
    <w:rsid w:val="00652315"/>
    <w:rsid w:val="00654F93"/>
    <w:rsid w:val="00655B56"/>
    <w:rsid w:val="006560BB"/>
    <w:rsid w:val="006573D8"/>
    <w:rsid w:val="006609A1"/>
    <w:rsid w:val="0066173C"/>
    <w:rsid w:val="00661974"/>
    <w:rsid w:val="00661C11"/>
    <w:rsid w:val="006628AD"/>
    <w:rsid w:val="0066341C"/>
    <w:rsid w:val="00666174"/>
    <w:rsid w:val="00666A9A"/>
    <w:rsid w:val="00672529"/>
    <w:rsid w:val="006728C8"/>
    <w:rsid w:val="00672E2A"/>
    <w:rsid w:val="00673BAC"/>
    <w:rsid w:val="00675A20"/>
    <w:rsid w:val="00677226"/>
    <w:rsid w:val="00680930"/>
    <w:rsid w:val="00683555"/>
    <w:rsid w:val="00685A18"/>
    <w:rsid w:val="006860A9"/>
    <w:rsid w:val="0068628E"/>
    <w:rsid w:val="006876AC"/>
    <w:rsid w:val="00687FD6"/>
    <w:rsid w:val="00687FED"/>
    <w:rsid w:val="00690353"/>
    <w:rsid w:val="00690A3E"/>
    <w:rsid w:val="00695A0A"/>
    <w:rsid w:val="006A0D8D"/>
    <w:rsid w:val="006A1145"/>
    <w:rsid w:val="006A13B8"/>
    <w:rsid w:val="006A3882"/>
    <w:rsid w:val="006A4D03"/>
    <w:rsid w:val="006A58DB"/>
    <w:rsid w:val="006B16B9"/>
    <w:rsid w:val="006B1984"/>
    <w:rsid w:val="006B30CB"/>
    <w:rsid w:val="006B62C8"/>
    <w:rsid w:val="006B7AFB"/>
    <w:rsid w:val="006C0D2C"/>
    <w:rsid w:val="006C334D"/>
    <w:rsid w:val="006C3B8F"/>
    <w:rsid w:val="006C7667"/>
    <w:rsid w:val="006D25EF"/>
    <w:rsid w:val="006D30F6"/>
    <w:rsid w:val="006D383C"/>
    <w:rsid w:val="006D4A97"/>
    <w:rsid w:val="006D726C"/>
    <w:rsid w:val="006D780F"/>
    <w:rsid w:val="006D7AFD"/>
    <w:rsid w:val="006E1B91"/>
    <w:rsid w:val="006E2700"/>
    <w:rsid w:val="006E2977"/>
    <w:rsid w:val="006E3F7F"/>
    <w:rsid w:val="006E4638"/>
    <w:rsid w:val="006E5CE6"/>
    <w:rsid w:val="006E63B6"/>
    <w:rsid w:val="006E65B1"/>
    <w:rsid w:val="006E7EF4"/>
    <w:rsid w:val="006F1ACC"/>
    <w:rsid w:val="006F6AE6"/>
    <w:rsid w:val="006F6F11"/>
    <w:rsid w:val="006F7A79"/>
    <w:rsid w:val="007000F0"/>
    <w:rsid w:val="00700C21"/>
    <w:rsid w:val="00700C69"/>
    <w:rsid w:val="007014F8"/>
    <w:rsid w:val="00701820"/>
    <w:rsid w:val="00702B85"/>
    <w:rsid w:val="00702BE2"/>
    <w:rsid w:val="00703BE0"/>
    <w:rsid w:val="0071151C"/>
    <w:rsid w:val="00712182"/>
    <w:rsid w:val="0071358A"/>
    <w:rsid w:val="0071398D"/>
    <w:rsid w:val="00716D2F"/>
    <w:rsid w:val="00720A0E"/>
    <w:rsid w:val="00722772"/>
    <w:rsid w:val="007233EF"/>
    <w:rsid w:val="007241BA"/>
    <w:rsid w:val="00724C6E"/>
    <w:rsid w:val="0072601A"/>
    <w:rsid w:val="0072631C"/>
    <w:rsid w:val="00726D55"/>
    <w:rsid w:val="00726F69"/>
    <w:rsid w:val="0072777C"/>
    <w:rsid w:val="00727F79"/>
    <w:rsid w:val="007310FF"/>
    <w:rsid w:val="00731314"/>
    <w:rsid w:val="007329FB"/>
    <w:rsid w:val="00732A3B"/>
    <w:rsid w:val="00732B62"/>
    <w:rsid w:val="00732EFB"/>
    <w:rsid w:val="007357BF"/>
    <w:rsid w:val="00736CA4"/>
    <w:rsid w:val="00737BF9"/>
    <w:rsid w:val="00740276"/>
    <w:rsid w:val="00742605"/>
    <w:rsid w:val="00743C93"/>
    <w:rsid w:val="007444D5"/>
    <w:rsid w:val="00747919"/>
    <w:rsid w:val="00753856"/>
    <w:rsid w:val="00756095"/>
    <w:rsid w:val="0075679B"/>
    <w:rsid w:val="00757C1D"/>
    <w:rsid w:val="00757D4C"/>
    <w:rsid w:val="00757FAF"/>
    <w:rsid w:val="00760037"/>
    <w:rsid w:val="0076028B"/>
    <w:rsid w:val="00760CA6"/>
    <w:rsid w:val="007636FF"/>
    <w:rsid w:val="007651EB"/>
    <w:rsid w:val="00765711"/>
    <w:rsid w:val="00766759"/>
    <w:rsid w:val="007741BE"/>
    <w:rsid w:val="00775224"/>
    <w:rsid w:val="007753C0"/>
    <w:rsid w:val="00775F0E"/>
    <w:rsid w:val="007809F6"/>
    <w:rsid w:val="007843C6"/>
    <w:rsid w:val="00785F4A"/>
    <w:rsid w:val="0078665A"/>
    <w:rsid w:val="007875DC"/>
    <w:rsid w:val="00787B11"/>
    <w:rsid w:val="00791C0F"/>
    <w:rsid w:val="00791F8D"/>
    <w:rsid w:val="007928BE"/>
    <w:rsid w:val="0079341D"/>
    <w:rsid w:val="007945A9"/>
    <w:rsid w:val="007945D7"/>
    <w:rsid w:val="007952A2"/>
    <w:rsid w:val="007952D1"/>
    <w:rsid w:val="00796EBE"/>
    <w:rsid w:val="0079764F"/>
    <w:rsid w:val="00797A3B"/>
    <w:rsid w:val="00797F6A"/>
    <w:rsid w:val="007A08AB"/>
    <w:rsid w:val="007A2DB2"/>
    <w:rsid w:val="007A2E26"/>
    <w:rsid w:val="007A2FA2"/>
    <w:rsid w:val="007A3183"/>
    <w:rsid w:val="007A3522"/>
    <w:rsid w:val="007A38A2"/>
    <w:rsid w:val="007A52CF"/>
    <w:rsid w:val="007A5AF2"/>
    <w:rsid w:val="007A622A"/>
    <w:rsid w:val="007B0862"/>
    <w:rsid w:val="007B0E31"/>
    <w:rsid w:val="007B1BDD"/>
    <w:rsid w:val="007B23AC"/>
    <w:rsid w:val="007B4C72"/>
    <w:rsid w:val="007B67E9"/>
    <w:rsid w:val="007B755B"/>
    <w:rsid w:val="007C5251"/>
    <w:rsid w:val="007C7715"/>
    <w:rsid w:val="007C7F78"/>
    <w:rsid w:val="007D0A76"/>
    <w:rsid w:val="007D2C73"/>
    <w:rsid w:val="007D31E3"/>
    <w:rsid w:val="007D3588"/>
    <w:rsid w:val="007D67C2"/>
    <w:rsid w:val="007D77E9"/>
    <w:rsid w:val="007D7C6B"/>
    <w:rsid w:val="007E124E"/>
    <w:rsid w:val="007E1CAD"/>
    <w:rsid w:val="007E3746"/>
    <w:rsid w:val="007E3EBF"/>
    <w:rsid w:val="007E4F74"/>
    <w:rsid w:val="007E5719"/>
    <w:rsid w:val="007E76B7"/>
    <w:rsid w:val="007F0E46"/>
    <w:rsid w:val="007F0E68"/>
    <w:rsid w:val="007F3D10"/>
    <w:rsid w:val="007F3FF0"/>
    <w:rsid w:val="007F563F"/>
    <w:rsid w:val="007F68DB"/>
    <w:rsid w:val="007F7D51"/>
    <w:rsid w:val="008018D3"/>
    <w:rsid w:val="00802F1C"/>
    <w:rsid w:val="00803C20"/>
    <w:rsid w:val="00803D0F"/>
    <w:rsid w:val="008044D0"/>
    <w:rsid w:val="008048A7"/>
    <w:rsid w:val="008062ED"/>
    <w:rsid w:val="00806D08"/>
    <w:rsid w:val="00806EFF"/>
    <w:rsid w:val="008071E9"/>
    <w:rsid w:val="008078D8"/>
    <w:rsid w:val="00815749"/>
    <w:rsid w:val="00821E51"/>
    <w:rsid w:val="008247BE"/>
    <w:rsid w:val="00824B2B"/>
    <w:rsid w:val="008267FF"/>
    <w:rsid w:val="00831B94"/>
    <w:rsid w:val="00833CAE"/>
    <w:rsid w:val="00834783"/>
    <w:rsid w:val="0083704E"/>
    <w:rsid w:val="00837369"/>
    <w:rsid w:val="008403F4"/>
    <w:rsid w:val="00843CC3"/>
    <w:rsid w:val="0084407E"/>
    <w:rsid w:val="00845798"/>
    <w:rsid w:val="00846DBA"/>
    <w:rsid w:val="008474F5"/>
    <w:rsid w:val="00847735"/>
    <w:rsid w:val="00852670"/>
    <w:rsid w:val="00854399"/>
    <w:rsid w:val="00855BC8"/>
    <w:rsid w:val="00856798"/>
    <w:rsid w:val="00856E1B"/>
    <w:rsid w:val="00856EEE"/>
    <w:rsid w:val="00860EDA"/>
    <w:rsid w:val="00861117"/>
    <w:rsid w:val="00862D7B"/>
    <w:rsid w:val="00863A92"/>
    <w:rsid w:val="00866BBB"/>
    <w:rsid w:val="00866EFB"/>
    <w:rsid w:val="00871789"/>
    <w:rsid w:val="00872DA2"/>
    <w:rsid w:val="008741FE"/>
    <w:rsid w:val="00876543"/>
    <w:rsid w:val="00877068"/>
    <w:rsid w:val="00880BC6"/>
    <w:rsid w:val="008835C2"/>
    <w:rsid w:val="0088623F"/>
    <w:rsid w:val="0088743C"/>
    <w:rsid w:val="00890584"/>
    <w:rsid w:val="008908F8"/>
    <w:rsid w:val="0089651D"/>
    <w:rsid w:val="0089677D"/>
    <w:rsid w:val="0089758F"/>
    <w:rsid w:val="008A476C"/>
    <w:rsid w:val="008A59BD"/>
    <w:rsid w:val="008B1B49"/>
    <w:rsid w:val="008B2756"/>
    <w:rsid w:val="008B361E"/>
    <w:rsid w:val="008B7C90"/>
    <w:rsid w:val="008C0675"/>
    <w:rsid w:val="008C1215"/>
    <w:rsid w:val="008C21AF"/>
    <w:rsid w:val="008C2201"/>
    <w:rsid w:val="008C355B"/>
    <w:rsid w:val="008C3CC0"/>
    <w:rsid w:val="008C7B81"/>
    <w:rsid w:val="008D042A"/>
    <w:rsid w:val="008D3514"/>
    <w:rsid w:val="008D5156"/>
    <w:rsid w:val="008D6AEA"/>
    <w:rsid w:val="008D7435"/>
    <w:rsid w:val="008D7443"/>
    <w:rsid w:val="008D76C7"/>
    <w:rsid w:val="008D7746"/>
    <w:rsid w:val="008D7860"/>
    <w:rsid w:val="008E1D1C"/>
    <w:rsid w:val="008E2271"/>
    <w:rsid w:val="008E2586"/>
    <w:rsid w:val="008E3E78"/>
    <w:rsid w:val="008E42DA"/>
    <w:rsid w:val="008E430C"/>
    <w:rsid w:val="008E5630"/>
    <w:rsid w:val="008E6D91"/>
    <w:rsid w:val="008F124B"/>
    <w:rsid w:val="008F257E"/>
    <w:rsid w:val="008F35C8"/>
    <w:rsid w:val="008F434A"/>
    <w:rsid w:val="008F6B7C"/>
    <w:rsid w:val="008F73E5"/>
    <w:rsid w:val="008F7704"/>
    <w:rsid w:val="00900A39"/>
    <w:rsid w:val="00900C3A"/>
    <w:rsid w:val="00900F9F"/>
    <w:rsid w:val="00901433"/>
    <w:rsid w:val="00901DA4"/>
    <w:rsid w:val="0090281C"/>
    <w:rsid w:val="00902997"/>
    <w:rsid w:val="00903225"/>
    <w:rsid w:val="00903E56"/>
    <w:rsid w:val="009061B8"/>
    <w:rsid w:val="009075FA"/>
    <w:rsid w:val="00910B0D"/>
    <w:rsid w:val="0091168C"/>
    <w:rsid w:val="009119DC"/>
    <w:rsid w:val="009139E6"/>
    <w:rsid w:val="00916767"/>
    <w:rsid w:val="0092438D"/>
    <w:rsid w:val="0092517D"/>
    <w:rsid w:val="00925319"/>
    <w:rsid w:val="00925FA3"/>
    <w:rsid w:val="00926CDE"/>
    <w:rsid w:val="00927907"/>
    <w:rsid w:val="00927DA5"/>
    <w:rsid w:val="009318FD"/>
    <w:rsid w:val="0093246C"/>
    <w:rsid w:val="00933109"/>
    <w:rsid w:val="00933859"/>
    <w:rsid w:val="00936B52"/>
    <w:rsid w:val="00940CA0"/>
    <w:rsid w:val="0094191D"/>
    <w:rsid w:val="0094356F"/>
    <w:rsid w:val="00943B56"/>
    <w:rsid w:val="00944146"/>
    <w:rsid w:val="00944BA8"/>
    <w:rsid w:val="00945114"/>
    <w:rsid w:val="00945B27"/>
    <w:rsid w:val="009506C2"/>
    <w:rsid w:val="0095369A"/>
    <w:rsid w:val="00953D2A"/>
    <w:rsid w:val="00957DC1"/>
    <w:rsid w:val="00960EEE"/>
    <w:rsid w:val="00963721"/>
    <w:rsid w:val="00967250"/>
    <w:rsid w:val="0096783D"/>
    <w:rsid w:val="009706A1"/>
    <w:rsid w:val="0097096F"/>
    <w:rsid w:val="00971DBE"/>
    <w:rsid w:val="0097293C"/>
    <w:rsid w:val="009738BB"/>
    <w:rsid w:val="0097484D"/>
    <w:rsid w:val="00976ED9"/>
    <w:rsid w:val="00977991"/>
    <w:rsid w:val="00980F59"/>
    <w:rsid w:val="00981DE1"/>
    <w:rsid w:val="0098203E"/>
    <w:rsid w:val="00982416"/>
    <w:rsid w:val="009835A8"/>
    <w:rsid w:val="00983864"/>
    <w:rsid w:val="009839C0"/>
    <w:rsid w:val="00987E17"/>
    <w:rsid w:val="009908D6"/>
    <w:rsid w:val="00991773"/>
    <w:rsid w:val="00995AE2"/>
    <w:rsid w:val="009A0297"/>
    <w:rsid w:val="009A2171"/>
    <w:rsid w:val="009A2379"/>
    <w:rsid w:val="009A2AB2"/>
    <w:rsid w:val="009A39F9"/>
    <w:rsid w:val="009A3D30"/>
    <w:rsid w:val="009A431F"/>
    <w:rsid w:val="009A53A9"/>
    <w:rsid w:val="009B0E1B"/>
    <w:rsid w:val="009B0F4D"/>
    <w:rsid w:val="009B148F"/>
    <w:rsid w:val="009B3180"/>
    <w:rsid w:val="009B3B05"/>
    <w:rsid w:val="009B531D"/>
    <w:rsid w:val="009B5986"/>
    <w:rsid w:val="009B5B22"/>
    <w:rsid w:val="009B5D2E"/>
    <w:rsid w:val="009B6006"/>
    <w:rsid w:val="009B6DBB"/>
    <w:rsid w:val="009B6EE6"/>
    <w:rsid w:val="009B75E6"/>
    <w:rsid w:val="009B7C80"/>
    <w:rsid w:val="009C0740"/>
    <w:rsid w:val="009C2679"/>
    <w:rsid w:val="009C76F1"/>
    <w:rsid w:val="009C7B68"/>
    <w:rsid w:val="009C7F58"/>
    <w:rsid w:val="009D2DF4"/>
    <w:rsid w:val="009D30E5"/>
    <w:rsid w:val="009D3CCA"/>
    <w:rsid w:val="009D4630"/>
    <w:rsid w:val="009D6362"/>
    <w:rsid w:val="009D6B69"/>
    <w:rsid w:val="009E0496"/>
    <w:rsid w:val="009E1DD4"/>
    <w:rsid w:val="009E32B9"/>
    <w:rsid w:val="009E6BB0"/>
    <w:rsid w:val="009E7CFB"/>
    <w:rsid w:val="009F13E2"/>
    <w:rsid w:val="009F1A2E"/>
    <w:rsid w:val="009F1ED8"/>
    <w:rsid w:val="009F21A8"/>
    <w:rsid w:val="009F2F56"/>
    <w:rsid w:val="009F302A"/>
    <w:rsid w:val="009F3682"/>
    <w:rsid w:val="009F4E9F"/>
    <w:rsid w:val="009F5374"/>
    <w:rsid w:val="009F599A"/>
    <w:rsid w:val="009F5D68"/>
    <w:rsid w:val="00A0005A"/>
    <w:rsid w:val="00A03193"/>
    <w:rsid w:val="00A03266"/>
    <w:rsid w:val="00A06057"/>
    <w:rsid w:val="00A102E0"/>
    <w:rsid w:val="00A10B7A"/>
    <w:rsid w:val="00A14A47"/>
    <w:rsid w:val="00A14D09"/>
    <w:rsid w:val="00A157B5"/>
    <w:rsid w:val="00A15B11"/>
    <w:rsid w:val="00A15D78"/>
    <w:rsid w:val="00A1797B"/>
    <w:rsid w:val="00A21ABB"/>
    <w:rsid w:val="00A22011"/>
    <w:rsid w:val="00A233DC"/>
    <w:rsid w:val="00A24E09"/>
    <w:rsid w:val="00A256B5"/>
    <w:rsid w:val="00A26DFF"/>
    <w:rsid w:val="00A2710E"/>
    <w:rsid w:val="00A275E6"/>
    <w:rsid w:val="00A27960"/>
    <w:rsid w:val="00A27FE0"/>
    <w:rsid w:val="00A3156E"/>
    <w:rsid w:val="00A317E7"/>
    <w:rsid w:val="00A33212"/>
    <w:rsid w:val="00A34098"/>
    <w:rsid w:val="00A340AA"/>
    <w:rsid w:val="00A37379"/>
    <w:rsid w:val="00A40043"/>
    <w:rsid w:val="00A41066"/>
    <w:rsid w:val="00A42892"/>
    <w:rsid w:val="00A4354C"/>
    <w:rsid w:val="00A43931"/>
    <w:rsid w:val="00A442C8"/>
    <w:rsid w:val="00A4502C"/>
    <w:rsid w:val="00A450DB"/>
    <w:rsid w:val="00A4527B"/>
    <w:rsid w:val="00A45296"/>
    <w:rsid w:val="00A47AC3"/>
    <w:rsid w:val="00A500F2"/>
    <w:rsid w:val="00A51B9B"/>
    <w:rsid w:val="00A5232B"/>
    <w:rsid w:val="00A5339D"/>
    <w:rsid w:val="00A579B9"/>
    <w:rsid w:val="00A60342"/>
    <w:rsid w:val="00A60884"/>
    <w:rsid w:val="00A60F84"/>
    <w:rsid w:val="00A62174"/>
    <w:rsid w:val="00A62CCB"/>
    <w:rsid w:val="00A63A58"/>
    <w:rsid w:val="00A67AD8"/>
    <w:rsid w:val="00A70139"/>
    <w:rsid w:val="00A71690"/>
    <w:rsid w:val="00A72802"/>
    <w:rsid w:val="00A72C39"/>
    <w:rsid w:val="00A7717E"/>
    <w:rsid w:val="00A8090A"/>
    <w:rsid w:val="00A824EC"/>
    <w:rsid w:val="00A82C9C"/>
    <w:rsid w:val="00A8365D"/>
    <w:rsid w:val="00A87460"/>
    <w:rsid w:val="00A876F8"/>
    <w:rsid w:val="00A87AA8"/>
    <w:rsid w:val="00A908A5"/>
    <w:rsid w:val="00A927CA"/>
    <w:rsid w:val="00A94EE7"/>
    <w:rsid w:val="00A954D2"/>
    <w:rsid w:val="00A9645F"/>
    <w:rsid w:val="00AA1764"/>
    <w:rsid w:val="00AA1B37"/>
    <w:rsid w:val="00AA26E4"/>
    <w:rsid w:val="00AA5AF6"/>
    <w:rsid w:val="00AA5E8C"/>
    <w:rsid w:val="00AA6AA4"/>
    <w:rsid w:val="00AA6B73"/>
    <w:rsid w:val="00AB03CD"/>
    <w:rsid w:val="00AB0AE7"/>
    <w:rsid w:val="00AB16E0"/>
    <w:rsid w:val="00AB1AB2"/>
    <w:rsid w:val="00AB30BB"/>
    <w:rsid w:val="00AB3CC9"/>
    <w:rsid w:val="00AB5C89"/>
    <w:rsid w:val="00AB6300"/>
    <w:rsid w:val="00AB6322"/>
    <w:rsid w:val="00AB6486"/>
    <w:rsid w:val="00AC1D47"/>
    <w:rsid w:val="00AC2648"/>
    <w:rsid w:val="00AC3FCB"/>
    <w:rsid w:val="00AC4CA1"/>
    <w:rsid w:val="00AC4EF7"/>
    <w:rsid w:val="00AC4F6A"/>
    <w:rsid w:val="00AC5995"/>
    <w:rsid w:val="00AC612B"/>
    <w:rsid w:val="00AD0883"/>
    <w:rsid w:val="00AD0A30"/>
    <w:rsid w:val="00AD0D34"/>
    <w:rsid w:val="00AD0D87"/>
    <w:rsid w:val="00AD106F"/>
    <w:rsid w:val="00AD3EB1"/>
    <w:rsid w:val="00AD4DE5"/>
    <w:rsid w:val="00AD723A"/>
    <w:rsid w:val="00AE2152"/>
    <w:rsid w:val="00AE6C52"/>
    <w:rsid w:val="00AE7B47"/>
    <w:rsid w:val="00AF02EB"/>
    <w:rsid w:val="00AF2917"/>
    <w:rsid w:val="00AF4CA9"/>
    <w:rsid w:val="00AF6058"/>
    <w:rsid w:val="00AF69BD"/>
    <w:rsid w:val="00B00799"/>
    <w:rsid w:val="00B00B9A"/>
    <w:rsid w:val="00B01AD3"/>
    <w:rsid w:val="00B03C55"/>
    <w:rsid w:val="00B03D8E"/>
    <w:rsid w:val="00B060E4"/>
    <w:rsid w:val="00B06748"/>
    <w:rsid w:val="00B06F4D"/>
    <w:rsid w:val="00B13817"/>
    <w:rsid w:val="00B13EC2"/>
    <w:rsid w:val="00B1715F"/>
    <w:rsid w:val="00B2238C"/>
    <w:rsid w:val="00B24E37"/>
    <w:rsid w:val="00B277E3"/>
    <w:rsid w:val="00B31D4A"/>
    <w:rsid w:val="00B31DA8"/>
    <w:rsid w:val="00B337E8"/>
    <w:rsid w:val="00B35D05"/>
    <w:rsid w:val="00B373B5"/>
    <w:rsid w:val="00B40836"/>
    <w:rsid w:val="00B4260A"/>
    <w:rsid w:val="00B42FC5"/>
    <w:rsid w:val="00B43DC0"/>
    <w:rsid w:val="00B4480A"/>
    <w:rsid w:val="00B4592F"/>
    <w:rsid w:val="00B47A29"/>
    <w:rsid w:val="00B52FE7"/>
    <w:rsid w:val="00B56067"/>
    <w:rsid w:val="00B5608E"/>
    <w:rsid w:val="00B64DCD"/>
    <w:rsid w:val="00B653EE"/>
    <w:rsid w:val="00B65FC8"/>
    <w:rsid w:val="00B67947"/>
    <w:rsid w:val="00B706E4"/>
    <w:rsid w:val="00B719D0"/>
    <w:rsid w:val="00B7218D"/>
    <w:rsid w:val="00B72413"/>
    <w:rsid w:val="00B731A1"/>
    <w:rsid w:val="00B739F8"/>
    <w:rsid w:val="00B7419C"/>
    <w:rsid w:val="00B755ED"/>
    <w:rsid w:val="00B76531"/>
    <w:rsid w:val="00B80577"/>
    <w:rsid w:val="00B80710"/>
    <w:rsid w:val="00B80B3D"/>
    <w:rsid w:val="00B80C92"/>
    <w:rsid w:val="00B81BAE"/>
    <w:rsid w:val="00B8324F"/>
    <w:rsid w:val="00B841D5"/>
    <w:rsid w:val="00B8536D"/>
    <w:rsid w:val="00B85B04"/>
    <w:rsid w:val="00B864BD"/>
    <w:rsid w:val="00B87E2A"/>
    <w:rsid w:val="00B90007"/>
    <w:rsid w:val="00B90220"/>
    <w:rsid w:val="00B90ACC"/>
    <w:rsid w:val="00B9101D"/>
    <w:rsid w:val="00B91FE9"/>
    <w:rsid w:val="00B94748"/>
    <w:rsid w:val="00B94B21"/>
    <w:rsid w:val="00B95375"/>
    <w:rsid w:val="00B95E10"/>
    <w:rsid w:val="00B965B8"/>
    <w:rsid w:val="00B96958"/>
    <w:rsid w:val="00B9708F"/>
    <w:rsid w:val="00B970A0"/>
    <w:rsid w:val="00BA05F0"/>
    <w:rsid w:val="00BA06E1"/>
    <w:rsid w:val="00BA12D6"/>
    <w:rsid w:val="00BA1D4B"/>
    <w:rsid w:val="00BA5332"/>
    <w:rsid w:val="00BB051C"/>
    <w:rsid w:val="00BB0643"/>
    <w:rsid w:val="00BB24FE"/>
    <w:rsid w:val="00BB3314"/>
    <w:rsid w:val="00BB45F5"/>
    <w:rsid w:val="00BB5EFD"/>
    <w:rsid w:val="00BB6B21"/>
    <w:rsid w:val="00BC1B4E"/>
    <w:rsid w:val="00BD0180"/>
    <w:rsid w:val="00BD1087"/>
    <w:rsid w:val="00BD22FA"/>
    <w:rsid w:val="00BD2664"/>
    <w:rsid w:val="00BD26E0"/>
    <w:rsid w:val="00BD3214"/>
    <w:rsid w:val="00BD5006"/>
    <w:rsid w:val="00BD52DE"/>
    <w:rsid w:val="00BD5D10"/>
    <w:rsid w:val="00BD6792"/>
    <w:rsid w:val="00BD715F"/>
    <w:rsid w:val="00BD7526"/>
    <w:rsid w:val="00BD75F2"/>
    <w:rsid w:val="00BE13D3"/>
    <w:rsid w:val="00BE203A"/>
    <w:rsid w:val="00BE332D"/>
    <w:rsid w:val="00BE71EF"/>
    <w:rsid w:val="00BF0CB4"/>
    <w:rsid w:val="00BF2692"/>
    <w:rsid w:val="00BF3631"/>
    <w:rsid w:val="00BF3D8E"/>
    <w:rsid w:val="00BF4846"/>
    <w:rsid w:val="00BF487A"/>
    <w:rsid w:val="00BF586E"/>
    <w:rsid w:val="00BF5E27"/>
    <w:rsid w:val="00BF6882"/>
    <w:rsid w:val="00C0137A"/>
    <w:rsid w:val="00C03656"/>
    <w:rsid w:val="00C046F9"/>
    <w:rsid w:val="00C054B4"/>
    <w:rsid w:val="00C05B4D"/>
    <w:rsid w:val="00C06B5B"/>
    <w:rsid w:val="00C07669"/>
    <w:rsid w:val="00C07EBF"/>
    <w:rsid w:val="00C10B82"/>
    <w:rsid w:val="00C10B8E"/>
    <w:rsid w:val="00C11D49"/>
    <w:rsid w:val="00C13DB6"/>
    <w:rsid w:val="00C1412E"/>
    <w:rsid w:val="00C1461A"/>
    <w:rsid w:val="00C1533F"/>
    <w:rsid w:val="00C159E3"/>
    <w:rsid w:val="00C15C60"/>
    <w:rsid w:val="00C20209"/>
    <w:rsid w:val="00C224AE"/>
    <w:rsid w:val="00C249A7"/>
    <w:rsid w:val="00C25076"/>
    <w:rsid w:val="00C252AA"/>
    <w:rsid w:val="00C25DB6"/>
    <w:rsid w:val="00C26158"/>
    <w:rsid w:val="00C300BC"/>
    <w:rsid w:val="00C30848"/>
    <w:rsid w:val="00C31D1A"/>
    <w:rsid w:val="00C32489"/>
    <w:rsid w:val="00C327EA"/>
    <w:rsid w:val="00C34995"/>
    <w:rsid w:val="00C435B9"/>
    <w:rsid w:val="00C4465D"/>
    <w:rsid w:val="00C45FDF"/>
    <w:rsid w:val="00C46245"/>
    <w:rsid w:val="00C46917"/>
    <w:rsid w:val="00C475D2"/>
    <w:rsid w:val="00C47D24"/>
    <w:rsid w:val="00C526EB"/>
    <w:rsid w:val="00C56DD2"/>
    <w:rsid w:val="00C57813"/>
    <w:rsid w:val="00C62C2D"/>
    <w:rsid w:val="00C62EBB"/>
    <w:rsid w:val="00C64E25"/>
    <w:rsid w:val="00C656DD"/>
    <w:rsid w:val="00C67128"/>
    <w:rsid w:val="00C67738"/>
    <w:rsid w:val="00C72C28"/>
    <w:rsid w:val="00C731B0"/>
    <w:rsid w:val="00C752E9"/>
    <w:rsid w:val="00C757CC"/>
    <w:rsid w:val="00C7701F"/>
    <w:rsid w:val="00C811A3"/>
    <w:rsid w:val="00C83644"/>
    <w:rsid w:val="00C84A95"/>
    <w:rsid w:val="00C84DCF"/>
    <w:rsid w:val="00C85F62"/>
    <w:rsid w:val="00C86E4A"/>
    <w:rsid w:val="00C87041"/>
    <w:rsid w:val="00C936ED"/>
    <w:rsid w:val="00C93B1C"/>
    <w:rsid w:val="00C942F5"/>
    <w:rsid w:val="00C94AED"/>
    <w:rsid w:val="00C952A7"/>
    <w:rsid w:val="00C9641B"/>
    <w:rsid w:val="00C97663"/>
    <w:rsid w:val="00CA0140"/>
    <w:rsid w:val="00CA0F17"/>
    <w:rsid w:val="00CA16C3"/>
    <w:rsid w:val="00CA1C42"/>
    <w:rsid w:val="00CA2D77"/>
    <w:rsid w:val="00CA38E9"/>
    <w:rsid w:val="00CA5F82"/>
    <w:rsid w:val="00CA6387"/>
    <w:rsid w:val="00CB2D3C"/>
    <w:rsid w:val="00CB3030"/>
    <w:rsid w:val="00CB6F55"/>
    <w:rsid w:val="00CC1166"/>
    <w:rsid w:val="00CC1364"/>
    <w:rsid w:val="00CC407D"/>
    <w:rsid w:val="00CC5199"/>
    <w:rsid w:val="00CC5482"/>
    <w:rsid w:val="00CC6930"/>
    <w:rsid w:val="00CC7A20"/>
    <w:rsid w:val="00CC7B80"/>
    <w:rsid w:val="00CD170F"/>
    <w:rsid w:val="00CD1774"/>
    <w:rsid w:val="00CD2954"/>
    <w:rsid w:val="00CD37D2"/>
    <w:rsid w:val="00CD5A8E"/>
    <w:rsid w:val="00CD62CD"/>
    <w:rsid w:val="00CD79F9"/>
    <w:rsid w:val="00CE3831"/>
    <w:rsid w:val="00CE41FA"/>
    <w:rsid w:val="00CE4566"/>
    <w:rsid w:val="00CE6FDE"/>
    <w:rsid w:val="00CF1B0F"/>
    <w:rsid w:val="00CF24BB"/>
    <w:rsid w:val="00CF3B28"/>
    <w:rsid w:val="00CF4F2E"/>
    <w:rsid w:val="00CF6040"/>
    <w:rsid w:val="00CF7B0F"/>
    <w:rsid w:val="00CF7BB6"/>
    <w:rsid w:val="00D0040C"/>
    <w:rsid w:val="00D037A6"/>
    <w:rsid w:val="00D05702"/>
    <w:rsid w:val="00D05F8A"/>
    <w:rsid w:val="00D05F9B"/>
    <w:rsid w:val="00D07FFB"/>
    <w:rsid w:val="00D10B79"/>
    <w:rsid w:val="00D120E0"/>
    <w:rsid w:val="00D12B0C"/>
    <w:rsid w:val="00D12EDF"/>
    <w:rsid w:val="00D13501"/>
    <w:rsid w:val="00D13ACC"/>
    <w:rsid w:val="00D14D92"/>
    <w:rsid w:val="00D15717"/>
    <w:rsid w:val="00D16877"/>
    <w:rsid w:val="00D16AAA"/>
    <w:rsid w:val="00D20EF0"/>
    <w:rsid w:val="00D23628"/>
    <w:rsid w:val="00D24B74"/>
    <w:rsid w:val="00D26E26"/>
    <w:rsid w:val="00D30012"/>
    <w:rsid w:val="00D32C96"/>
    <w:rsid w:val="00D34272"/>
    <w:rsid w:val="00D36897"/>
    <w:rsid w:val="00D375F0"/>
    <w:rsid w:val="00D37C68"/>
    <w:rsid w:val="00D40AC0"/>
    <w:rsid w:val="00D443B1"/>
    <w:rsid w:val="00D46156"/>
    <w:rsid w:val="00D46DC9"/>
    <w:rsid w:val="00D46FAC"/>
    <w:rsid w:val="00D47008"/>
    <w:rsid w:val="00D517F0"/>
    <w:rsid w:val="00D57ADA"/>
    <w:rsid w:val="00D57EEF"/>
    <w:rsid w:val="00D61A55"/>
    <w:rsid w:val="00D61C91"/>
    <w:rsid w:val="00D6222F"/>
    <w:rsid w:val="00D6343E"/>
    <w:rsid w:val="00D64922"/>
    <w:rsid w:val="00D657E2"/>
    <w:rsid w:val="00D65FA9"/>
    <w:rsid w:val="00D6632A"/>
    <w:rsid w:val="00D701C3"/>
    <w:rsid w:val="00D7139C"/>
    <w:rsid w:val="00D72761"/>
    <w:rsid w:val="00D7587F"/>
    <w:rsid w:val="00D81650"/>
    <w:rsid w:val="00D81837"/>
    <w:rsid w:val="00D822A0"/>
    <w:rsid w:val="00D83117"/>
    <w:rsid w:val="00D83AB7"/>
    <w:rsid w:val="00D84940"/>
    <w:rsid w:val="00D858BE"/>
    <w:rsid w:val="00D8677E"/>
    <w:rsid w:val="00D86C31"/>
    <w:rsid w:val="00D87F0B"/>
    <w:rsid w:val="00D909BC"/>
    <w:rsid w:val="00D90A6C"/>
    <w:rsid w:val="00D9399A"/>
    <w:rsid w:val="00D9567F"/>
    <w:rsid w:val="00D971B1"/>
    <w:rsid w:val="00DA024D"/>
    <w:rsid w:val="00DA1240"/>
    <w:rsid w:val="00DA30FA"/>
    <w:rsid w:val="00DA3521"/>
    <w:rsid w:val="00DA4529"/>
    <w:rsid w:val="00DA505B"/>
    <w:rsid w:val="00DA50A1"/>
    <w:rsid w:val="00DA7279"/>
    <w:rsid w:val="00DA7592"/>
    <w:rsid w:val="00DA7D79"/>
    <w:rsid w:val="00DB2D06"/>
    <w:rsid w:val="00DB3F5E"/>
    <w:rsid w:val="00DB49AE"/>
    <w:rsid w:val="00DB4AAB"/>
    <w:rsid w:val="00DB4C19"/>
    <w:rsid w:val="00DB5660"/>
    <w:rsid w:val="00DB5DC0"/>
    <w:rsid w:val="00DB5FE0"/>
    <w:rsid w:val="00DB7C7E"/>
    <w:rsid w:val="00DC1785"/>
    <w:rsid w:val="00DC193C"/>
    <w:rsid w:val="00DC4A80"/>
    <w:rsid w:val="00DC55C2"/>
    <w:rsid w:val="00DC5D59"/>
    <w:rsid w:val="00DD068D"/>
    <w:rsid w:val="00DD3C06"/>
    <w:rsid w:val="00DD3CF7"/>
    <w:rsid w:val="00DD565F"/>
    <w:rsid w:val="00DD61E6"/>
    <w:rsid w:val="00DD64B8"/>
    <w:rsid w:val="00DD6E0D"/>
    <w:rsid w:val="00DD78C9"/>
    <w:rsid w:val="00DE10B3"/>
    <w:rsid w:val="00DE2364"/>
    <w:rsid w:val="00DE2DC4"/>
    <w:rsid w:val="00DE32D1"/>
    <w:rsid w:val="00DE3CBA"/>
    <w:rsid w:val="00DE475B"/>
    <w:rsid w:val="00DE54E2"/>
    <w:rsid w:val="00DE6808"/>
    <w:rsid w:val="00DF36B0"/>
    <w:rsid w:val="00DF5391"/>
    <w:rsid w:val="00DF6508"/>
    <w:rsid w:val="00DF70C2"/>
    <w:rsid w:val="00E009A9"/>
    <w:rsid w:val="00E018D5"/>
    <w:rsid w:val="00E03381"/>
    <w:rsid w:val="00E0358A"/>
    <w:rsid w:val="00E03851"/>
    <w:rsid w:val="00E03B76"/>
    <w:rsid w:val="00E03D14"/>
    <w:rsid w:val="00E0583B"/>
    <w:rsid w:val="00E06F5B"/>
    <w:rsid w:val="00E1158E"/>
    <w:rsid w:val="00E136A5"/>
    <w:rsid w:val="00E13757"/>
    <w:rsid w:val="00E138EE"/>
    <w:rsid w:val="00E13E1F"/>
    <w:rsid w:val="00E13E83"/>
    <w:rsid w:val="00E14FC6"/>
    <w:rsid w:val="00E20253"/>
    <w:rsid w:val="00E23A76"/>
    <w:rsid w:val="00E242D6"/>
    <w:rsid w:val="00E26405"/>
    <w:rsid w:val="00E2717B"/>
    <w:rsid w:val="00E27312"/>
    <w:rsid w:val="00E33B30"/>
    <w:rsid w:val="00E33E6A"/>
    <w:rsid w:val="00E359D4"/>
    <w:rsid w:val="00E36484"/>
    <w:rsid w:val="00E42328"/>
    <w:rsid w:val="00E4240C"/>
    <w:rsid w:val="00E43114"/>
    <w:rsid w:val="00E43C3A"/>
    <w:rsid w:val="00E479C1"/>
    <w:rsid w:val="00E5081C"/>
    <w:rsid w:val="00E5186B"/>
    <w:rsid w:val="00E51F8D"/>
    <w:rsid w:val="00E51FB4"/>
    <w:rsid w:val="00E51FBD"/>
    <w:rsid w:val="00E53CAC"/>
    <w:rsid w:val="00E54A9B"/>
    <w:rsid w:val="00E5544B"/>
    <w:rsid w:val="00E56497"/>
    <w:rsid w:val="00E6206C"/>
    <w:rsid w:val="00E62277"/>
    <w:rsid w:val="00E635F5"/>
    <w:rsid w:val="00E63DC1"/>
    <w:rsid w:val="00E70C8C"/>
    <w:rsid w:val="00E72540"/>
    <w:rsid w:val="00E72EA3"/>
    <w:rsid w:val="00E740A1"/>
    <w:rsid w:val="00E74E49"/>
    <w:rsid w:val="00E76AE7"/>
    <w:rsid w:val="00E81837"/>
    <w:rsid w:val="00E818C4"/>
    <w:rsid w:val="00E81C59"/>
    <w:rsid w:val="00E82CC3"/>
    <w:rsid w:val="00E8592C"/>
    <w:rsid w:val="00E85993"/>
    <w:rsid w:val="00E86128"/>
    <w:rsid w:val="00E92378"/>
    <w:rsid w:val="00E93085"/>
    <w:rsid w:val="00E946A5"/>
    <w:rsid w:val="00E948ED"/>
    <w:rsid w:val="00EA13C5"/>
    <w:rsid w:val="00EA3C32"/>
    <w:rsid w:val="00EA3CCD"/>
    <w:rsid w:val="00EA46B8"/>
    <w:rsid w:val="00EB3075"/>
    <w:rsid w:val="00EB3F88"/>
    <w:rsid w:val="00EB43B5"/>
    <w:rsid w:val="00EB4F11"/>
    <w:rsid w:val="00EB5027"/>
    <w:rsid w:val="00EB527D"/>
    <w:rsid w:val="00EB57E4"/>
    <w:rsid w:val="00EB640A"/>
    <w:rsid w:val="00EC428C"/>
    <w:rsid w:val="00EC5F7E"/>
    <w:rsid w:val="00EC6EB6"/>
    <w:rsid w:val="00ED10F2"/>
    <w:rsid w:val="00ED21B5"/>
    <w:rsid w:val="00ED2250"/>
    <w:rsid w:val="00ED3C9E"/>
    <w:rsid w:val="00ED650A"/>
    <w:rsid w:val="00ED74C4"/>
    <w:rsid w:val="00EE4342"/>
    <w:rsid w:val="00EE436D"/>
    <w:rsid w:val="00EE464A"/>
    <w:rsid w:val="00EE4959"/>
    <w:rsid w:val="00EE4DD9"/>
    <w:rsid w:val="00EE5AEF"/>
    <w:rsid w:val="00EE5C08"/>
    <w:rsid w:val="00EF05F3"/>
    <w:rsid w:val="00EF06A7"/>
    <w:rsid w:val="00EF1199"/>
    <w:rsid w:val="00EF1BA5"/>
    <w:rsid w:val="00EF4BA6"/>
    <w:rsid w:val="00EF53C4"/>
    <w:rsid w:val="00EF5D0F"/>
    <w:rsid w:val="00EF6108"/>
    <w:rsid w:val="00EF688F"/>
    <w:rsid w:val="00EF6B78"/>
    <w:rsid w:val="00EF6F83"/>
    <w:rsid w:val="00F021BD"/>
    <w:rsid w:val="00F05920"/>
    <w:rsid w:val="00F13C95"/>
    <w:rsid w:val="00F150C5"/>
    <w:rsid w:val="00F15CB4"/>
    <w:rsid w:val="00F16651"/>
    <w:rsid w:val="00F2543F"/>
    <w:rsid w:val="00F2665F"/>
    <w:rsid w:val="00F303FB"/>
    <w:rsid w:val="00F320F7"/>
    <w:rsid w:val="00F32108"/>
    <w:rsid w:val="00F33536"/>
    <w:rsid w:val="00F34F04"/>
    <w:rsid w:val="00F36731"/>
    <w:rsid w:val="00F3776E"/>
    <w:rsid w:val="00F401C9"/>
    <w:rsid w:val="00F41050"/>
    <w:rsid w:val="00F41B12"/>
    <w:rsid w:val="00F421ED"/>
    <w:rsid w:val="00F4368D"/>
    <w:rsid w:val="00F43D10"/>
    <w:rsid w:val="00F440BD"/>
    <w:rsid w:val="00F457A4"/>
    <w:rsid w:val="00F458E9"/>
    <w:rsid w:val="00F46E97"/>
    <w:rsid w:val="00F50AD7"/>
    <w:rsid w:val="00F5164A"/>
    <w:rsid w:val="00F53CBA"/>
    <w:rsid w:val="00F5462A"/>
    <w:rsid w:val="00F56681"/>
    <w:rsid w:val="00F56C60"/>
    <w:rsid w:val="00F62A31"/>
    <w:rsid w:val="00F6391C"/>
    <w:rsid w:val="00F64418"/>
    <w:rsid w:val="00F651B6"/>
    <w:rsid w:val="00F656B1"/>
    <w:rsid w:val="00F65F88"/>
    <w:rsid w:val="00F67037"/>
    <w:rsid w:val="00F67AE6"/>
    <w:rsid w:val="00F72086"/>
    <w:rsid w:val="00F72A16"/>
    <w:rsid w:val="00F7365B"/>
    <w:rsid w:val="00F75CC0"/>
    <w:rsid w:val="00F760FC"/>
    <w:rsid w:val="00F7634F"/>
    <w:rsid w:val="00F77EE9"/>
    <w:rsid w:val="00F812EF"/>
    <w:rsid w:val="00F828F9"/>
    <w:rsid w:val="00F839E3"/>
    <w:rsid w:val="00F85079"/>
    <w:rsid w:val="00F85717"/>
    <w:rsid w:val="00F86469"/>
    <w:rsid w:val="00F86AD7"/>
    <w:rsid w:val="00F875DC"/>
    <w:rsid w:val="00F90AF3"/>
    <w:rsid w:val="00F91477"/>
    <w:rsid w:val="00F91C07"/>
    <w:rsid w:val="00F91EC1"/>
    <w:rsid w:val="00F923C3"/>
    <w:rsid w:val="00F930EE"/>
    <w:rsid w:val="00F93B99"/>
    <w:rsid w:val="00F94B58"/>
    <w:rsid w:val="00F95452"/>
    <w:rsid w:val="00FA3661"/>
    <w:rsid w:val="00FA416D"/>
    <w:rsid w:val="00FA4308"/>
    <w:rsid w:val="00FA4FF0"/>
    <w:rsid w:val="00FA5B90"/>
    <w:rsid w:val="00FA6232"/>
    <w:rsid w:val="00FA6810"/>
    <w:rsid w:val="00FA6846"/>
    <w:rsid w:val="00FA6FF1"/>
    <w:rsid w:val="00FA7317"/>
    <w:rsid w:val="00FA74C5"/>
    <w:rsid w:val="00FA7664"/>
    <w:rsid w:val="00FA7ADF"/>
    <w:rsid w:val="00FA7F43"/>
    <w:rsid w:val="00FB060D"/>
    <w:rsid w:val="00FB1A7C"/>
    <w:rsid w:val="00FB21FD"/>
    <w:rsid w:val="00FB311E"/>
    <w:rsid w:val="00FB5F44"/>
    <w:rsid w:val="00FC031A"/>
    <w:rsid w:val="00FC1033"/>
    <w:rsid w:val="00FC191C"/>
    <w:rsid w:val="00FC2D7C"/>
    <w:rsid w:val="00FC437E"/>
    <w:rsid w:val="00FC71A0"/>
    <w:rsid w:val="00FC74BC"/>
    <w:rsid w:val="00FC7E75"/>
    <w:rsid w:val="00FD060D"/>
    <w:rsid w:val="00FD27CB"/>
    <w:rsid w:val="00FD2A24"/>
    <w:rsid w:val="00FD3B63"/>
    <w:rsid w:val="00FD4467"/>
    <w:rsid w:val="00FD4655"/>
    <w:rsid w:val="00FD4FEE"/>
    <w:rsid w:val="00FD55CA"/>
    <w:rsid w:val="00FD7873"/>
    <w:rsid w:val="00FE2BCD"/>
    <w:rsid w:val="00FE2CE2"/>
    <w:rsid w:val="00FE37D5"/>
    <w:rsid w:val="00FE3896"/>
    <w:rsid w:val="00FE58EA"/>
    <w:rsid w:val="00FE5996"/>
    <w:rsid w:val="00FE69C9"/>
    <w:rsid w:val="00FF0A5C"/>
    <w:rsid w:val="00FF1C05"/>
    <w:rsid w:val="00FF3855"/>
    <w:rsid w:val="00FF61C7"/>
    <w:rsid w:val="00FF6CDB"/>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0573F80"/>
  <w15:chartTrackingRefBased/>
  <w15:docId w15:val="{70EEB64D-2499-45AF-B8EA-42F48BBA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90ACC"/>
    <w:pPr>
      <w:bidi/>
      <w:spacing w:before="120" w:line="264" w:lineRule="auto"/>
      <w:jc w:val="lowKashida"/>
    </w:pPr>
    <w:rPr>
      <w:rFonts w:cs="B Nazanin"/>
      <w:sz w:val="26"/>
      <w:szCs w:val="28"/>
    </w:rPr>
  </w:style>
  <w:style w:type="paragraph" w:styleId="Heading1">
    <w:name w:val="heading 1"/>
    <w:basedOn w:val="Normal"/>
    <w:next w:val="Normal"/>
    <w:qFormat/>
    <w:rsid w:val="002B5FF6"/>
    <w:pPr>
      <w:keepNext/>
      <w:numPr>
        <w:numId w:val="21"/>
      </w:numPr>
      <w:spacing w:before="1080"/>
      <w:outlineLvl w:val="0"/>
    </w:pPr>
    <w:rPr>
      <w:b/>
      <w:bCs/>
      <w:kern w:val="32"/>
      <w:sz w:val="38"/>
      <w:szCs w:val="40"/>
      <w:lang w:bidi="fa-IR"/>
    </w:rPr>
  </w:style>
  <w:style w:type="paragraph" w:styleId="Heading2">
    <w:name w:val="heading 2"/>
    <w:basedOn w:val="Normal"/>
    <w:next w:val="Normal"/>
    <w:link w:val="Heading2Char"/>
    <w:qFormat/>
    <w:rsid w:val="00C952A7"/>
    <w:pPr>
      <w:keepNext/>
      <w:numPr>
        <w:ilvl w:val="1"/>
        <w:numId w:val="21"/>
      </w:numPr>
      <w:spacing w:before="540"/>
      <w:outlineLvl w:val="1"/>
    </w:pPr>
    <w:rPr>
      <w:b/>
      <w:bCs/>
      <w:lang w:bidi="fa-IR"/>
    </w:rPr>
  </w:style>
  <w:style w:type="paragraph" w:styleId="Heading3">
    <w:name w:val="heading 3"/>
    <w:basedOn w:val="Normal"/>
    <w:next w:val="Normal"/>
    <w:link w:val="Heading3Char"/>
    <w:qFormat/>
    <w:rsid w:val="00A60884"/>
    <w:pPr>
      <w:keepNext/>
      <w:numPr>
        <w:ilvl w:val="2"/>
        <w:numId w:val="21"/>
      </w:numPr>
      <w:spacing w:before="400"/>
      <w:outlineLvl w:val="2"/>
    </w:pPr>
    <w:rPr>
      <w:b/>
      <w:bCs/>
      <w:sz w:val="24"/>
      <w:szCs w:val="26"/>
      <w:lang w:bidi="fa-IR"/>
    </w:rPr>
  </w:style>
  <w:style w:type="paragraph" w:styleId="Heading4">
    <w:name w:val="heading 4"/>
    <w:basedOn w:val="Normal"/>
    <w:next w:val="Normal"/>
    <w:qFormat/>
    <w:rsid w:val="00A60884"/>
    <w:pPr>
      <w:keepNext/>
      <w:numPr>
        <w:ilvl w:val="3"/>
        <w:numId w:val="21"/>
      </w:numPr>
      <w:spacing w:before="300"/>
      <w:outlineLvl w:val="3"/>
    </w:pPr>
    <w:rPr>
      <w:b/>
      <w:bCs/>
      <w:sz w:val="22"/>
      <w:szCs w:val="24"/>
    </w:r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basedOn w:val="Normal"/>
    <w:next w:val="Normal"/>
    <w:qFormat/>
    <w:rsid w:val="006D780F"/>
    <w:pPr>
      <w:tabs>
        <w:tab w:val="num" w:pos="2520"/>
      </w:tabs>
      <w:spacing w:before="240" w:after="60"/>
      <w:ind w:left="2520" w:hanging="1440"/>
      <w:outlineLvl w:val="7"/>
    </w:pPr>
    <w:rPr>
      <w:rFonts w:cs="Times New Roman"/>
      <w:i/>
      <w:iCs/>
      <w:szCs w:val="24"/>
    </w:rPr>
  </w:style>
  <w:style w:type="paragraph" w:styleId="Heading9">
    <w:name w:val="heading 9"/>
    <w:basedOn w:val="Normal"/>
    <w:next w:val="Normal"/>
    <w:qFormat/>
    <w:rsid w:val="006D780F"/>
    <w:pPr>
      <w:tabs>
        <w:tab w:val="num" w:pos="2664"/>
      </w:tabs>
      <w:spacing w:before="240" w:after="60"/>
      <w:ind w:left="266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Farsi">
    <w:name w:val="AbsTitle Farsi*"/>
    <w:basedOn w:val="Normal"/>
    <w:rsid w:val="001434EC"/>
    <w:pPr>
      <w:spacing w:before="240"/>
    </w:pPr>
    <w:rPr>
      <w:b/>
      <w:bCs/>
      <w:sz w:val="30"/>
      <w:szCs w:val="32"/>
    </w:rPr>
  </w:style>
  <w:style w:type="numbering" w:customStyle="1" w:styleId="Num">
    <w:name w:val="Num*"/>
    <w:basedOn w:val="NoList"/>
    <w:rsid w:val="00C57813"/>
    <w:pPr>
      <w:numPr>
        <w:numId w:val="17"/>
      </w:numPr>
    </w:pPr>
  </w:style>
  <w:style w:type="paragraph" w:customStyle="1" w:styleId="RefEN">
    <w:name w:val="Ref EN*"/>
    <w:basedOn w:val="Normal"/>
    <w:rsid w:val="00B64DCD"/>
    <w:pPr>
      <w:widowControl w:val="0"/>
      <w:bidi w:val="0"/>
      <w:spacing w:line="240" w:lineRule="auto"/>
    </w:pPr>
    <w:rPr>
      <w:rFonts w:cs="Times New Roman"/>
      <w:sz w:val="24"/>
      <w:szCs w:val="26"/>
      <w:lang w:bidi="fa-IR"/>
    </w:rPr>
  </w:style>
  <w:style w:type="paragraph" w:customStyle="1" w:styleId="RefFarsi">
    <w:name w:val="Ref Farsi*"/>
    <w:basedOn w:val="Normal"/>
    <w:rsid w:val="00B64DCD"/>
    <w:rPr>
      <w:sz w:val="24"/>
      <w:szCs w:val="26"/>
    </w:rPr>
  </w:style>
  <w:style w:type="paragraph" w:styleId="Header">
    <w:name w:val="header"/>
    <w:basedOn w:val="Normal"/>
    <w:rsid w:val="008F6B7C"/>
    <w:pPr>
      <w:tabs>
        <w:tab w:val="center" w:pos="4153"/>
        <w:tab w:val="right" w:pos="9026"/>
      </w:tabs>
      <w:spacing w:line="240" w:lineRule="auto"/>
      <w:jc w:val="center"/>
    </w:pPr>
    <w:rPr>
      <w:sz w:val="20"/>
      <w:szCs w:val="22"/>
      <w:lang w:bidi="fa-IR"/>
    </w:rPr>
  </w:style>
  <w:style w:type="paragraph" w:customStyle="1" w:styleId="HeaderLeft">
    <w:name w:val="Header Left*"/>
    <w:basedOn w:val="Header"/>
    <w:rsid w:val="007329FB"/>
    <w:pPr>
      <w:jc w:val="right"/>
    </w:pPr>
  </w:style>
  <w:style w:type="paragraph" w:customStyle="1" w:styleId="HeaderRight">
    <w:name w:val="Header Right*"/>
    <w:basedOn w:val="Header"/>
    <w:rsid w:val="002F02DE"/>
    <w:pPr>
      <w:jc w:val="left"/>
    </w:pPr>
  </w:style>
  <w:style w:type="paragraph" w:styleId="Footer">
    <w:name w:val="footer"/>
    <w:basedOn w:val="Normal"/>
    <w:rsid w:val="003B3BF2"/>
    <w:pPr>
      <w:tabs>
        <w:tab w:val="center" w:pos="4153"/>
        <w:tab w:val="right" w:pos="8306"/>
      </w:tabs>
      <w:jc w:val="center"/>
    </w:pPr>
    <w:rPr>
      <w:sz w:val="20"/>
      <w:szCs w:val="22"/>
    </w:rPr>
  </w:style>
  <w:style w:type="paragraph" w:customStyle="1" w:styleId="Title24C">
    <w:name w:val="Title 24 C*"/>
    <w:basedOn w:val="Title18C"/>
    <w:rsid w:val="002C2107"/>
    <w:rPr>
      <w:sz w:val="44"/>
      <w:szCs w:val="48"/>
    </w:rPr>
  </w:style>
  <w:style w:type="paragraph" w:customStyle="1" w:styleId="NormalB">
    <w:name w:val="Normal B*"/>
    <w:basedOn w:val="Normal"/>
    <w:link w:val="NormalBChar"/>
    <w:rsid w:val="00FE5996"/>
    <w:rPr>
      <w:b/>
      <w:bCs/>
    </w:rPr>
  </w:style>
  <w:style w:type="paragraph" w:customStyle="1" w:styleId="Heading1NoNumber">
    <w:name w:val="Heading 1 No Number*"/>
    <w:basedOn w:val="Heading1"/>
    <w:rsid w:val="00A06057"/>
    <w:pPr>
      <w:ind w:left="0" w:firstLine="0"/>
    </w:pPr>
    <w:rPr>
      <w:szCs w:val="38"/>
    </w:rPr>
  </w:style>
  <w:style w:type="character" w:styleId="PageNumber">
    <w:name w:val="page number"/>
    <w:basedOn w:val="DefaultParagraphFont"/>
    <w:rsid w:val="00B72413"/>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TableTitle">
    <w:name w:val="Table Title*"/>
    <w:basedOn w:val="Normal"/>
    <w:rsid w:val="000B473F"/>
    <w:pPr>
      <w:spacing w:before="180"/>
      <w:jc w:val="center"/>
    </w:pPr>
    <w:rPr>
      <w:b/>
      <w:bCs/>
      <w:sz w:val="24"/>
      <w:szCs w:val="26"/>
      <w:lang w:bidi="fa-IR"/>
    </w:rPr>
  </w:style>
  <w:style w:type="paragraph" w:customStyle="1" w:styleId="PicTitle">
    <w:name w:val="Pic Title*"/>
    <w:basedOn w:val="Normal"/>
    <w:rsid w:val="00FE5996"/>
    <w:pPr>
      <w:spacing w:before="0" w:after="180"/>
      <w:jc w:val="center"/>
    </w:pPr>
    <w:rPr>
      <w:b/>
      <w:bCs/>
      <w:color w:val="000000"/>
      <w:sz w:val="24"/>
      <w:szCs w:val="26"/>
      <w:lang w:bidi="fa-IR"/>
    </w:rPr>
  </w:style>
  <w:style w:type="paragraph" w:customStyle="1" w:styleId="InPicture">
    <w:name w:val="In Picture*"/>
    <w:basedOn w:val="Normal"/>
    <w:rsid w:val="00E81837"/>
    <w:pPr>
      <w:spacing w:before="0" w:line="240" w:lineRule="auto"/>
      <w:jc w:val="center"/>
    </w:pPr>
    <w:rPr>
      <w:sz w:val="24"/>
      <w:szCs w:val="26"/>
    </w:rPr>
  </w:style>
  <w:style w:type="paragraph" w:customStyle="1" w:styleId="InTableC">
    <w:name w:val="In Table C*"/>
    <w:basedOn w:val="Normal"/>
    <w:rsid w:val="00FE5996"/>
    <w:pPr>
      <w:spacing w:before="0"/>
      <w:jc w:val="center"/>
    </w:pPr>
    <w:rPr>
      <w:sz w:val="24"/>
      <w:szCs w:val="26"/>
    </w:rPr>
  </w:style>
  <w:style w:type="paragraph" w:customStyle="1" w:styleId="BuletB">
    <w:name w:val="Bulet B*"/>
    <w:basedOn w:val="NormalB"/>
    <w:rsid w:val="005C3090"/>
    <w:pPr>
      <w:numPr>
        <w:numId w:val="25"/>
      </w:numPr>
      <w:tabs>
        <w:tab w:val="clear" w:pos="720"/>
        <w:tab w:val="num" w:pos="457"/>
      </w:tabs>
      <w:spacing w:before="240" w:line="240" w:lineRule="auto"/>
      <w:ind w:left="0" w:firstLine="0"/>
    </w:pPr>
  </w:style>
  <w:style w:type="paragraph" w:styleId="TOC1">
    <w:name w:val="toc 1"/>
    <w:basedOn w:val="Normal"/>
    <w:next w:val="Normal"/>
    <w:autoRedefine/>
    <w:uiPriority w:val="39"/>
    <w:rsid w:val="004C1157"/>
    <w:pPr>
      <w:tabs>
        <w:tab w:val="left" w:pos="340"/>
        <w:tab w:val="right" w:leader="dot" w:pos="8737"/>
      </w:tabs>
      <w:spacing w:line="240" w:lineRule="auto"/>
    </w:pPr>
    <w:rPr>
      <w:b/>
      <w:bCs/>
    </w:rPr>
  </w:style>
  <w:style w:type="paragraph" w:styleId="TOC2">
    <w:name w:val="toc 2"/>
    <w:basedOn w:val="Normal"/>
    <w:next w:val="Normal"/>
    <w:autoRedefine/>
    <w:uiPriority w:val="39"/>
    <w:rsid w:val="002C7D28"/>
    <w:pPr>
      <w:tabs>
        <w:tab w:val="left" w:pos="737"/>
        <w:tab w:val="left" w:pos="1177"/>
        <w:tab w:val="right" w:leader="dot" w:pos="8737"/>
      </w:tabs>
      <w:spacing w:before="0" w:line="240" w:lineRule="auto"/>
      <w:ind w:firstLine="261"/>
    </w:pPr>
    <w:rPr>
      <w:noProof/>
      <w:sz w:val="24"/>
      <w:szCs w:val="26"/>
      <w:lang w:bidi="fa-IR"/>
    </w:rPr>
  </w:style>
  <w:style w:type="paragraph" w:styleId="TOC3">
    <w:name w:val="toc 3"/>
    <w:basedOn w:val="Normal"/>
    <w:next w:val="Normal"/>
    <w:autoRedefine/>
    <w:uiPriority w:val="39"/>
    <w:rsid w:val="004C1157"/>
    <w:pPr>
      <w:tabs>
        <w:tab w:val="left" w:pos="1134"/>
        <w:tab w:val="left" w:pos="1357"/>
        <w:tab w:val="right" w:leader="dot" w:pos="8737"/>
      </w:tabs>
      <w:spacing w:before="0" w:line="240" w:lineRule="auto"/>
      <w:ind w:firstLine="522"/>
    </w:pPr>
    <w:rPr>
      <w:noProof/>
      <w:sz w:val="22"/>
      <w:szCs w:val="24"/>
      <w:lang w:bidi="fa-IR"/>
    </w:rPr>
  </w:style>
  <w:style w:type="paragraph" w:customStyle="1" w:styleId="Title14C">
    <w:name w:val="Title 14 C*"/>
    <w:basedOn w:val="Title16C"/>
    <w:rsid w:val="002C2107"/>
    <w:rPr>
      <w:sz w:val="26"/>
      <w:szCs w:val="28"/>
    </w:rPr>
  </w:style>
  <w:style w:type="character" w:customStyle="1" w:styleId="Heading3Char">
    <w:name w:val="Heading 3 Char"/>
    <w:link w:val="Heading3"/>
    <w:rsid w:val="002D317C"/>
    <w:rPr>
      <w:rFonts w:cs="B Nazanin"/>
      <w:b/>
      <w:bCs/>
      <w:sz w:val="24"/>
      <w:szCs w:val="26"/>
      <w:lang w:bidi="fa-IR"/>
    </w:rPr>
  </w:style>
  <w:style w:type="character" w:customStyle="1" w:styleId="Heading2Char">
    <w:name w:val="Heading 2 Char"/>
    <w:link w:val="Heading2"/>
    <w:rsid w:val="00CC6930"/>
    <w:rPr>
      <w:rFonts w:cs="B Nazanin"/>
      <w:b/>
      <w:bCs/>
      <w:sz w:val="26"/>
      <w:szCs w:val="28"/>
      <w:lang w:bidi="fa-IR"/>
    </w:rPr>
  </w:style>
  <w:style w:type="paragraph" w:styleId="FootnoteText">
    <w:name w:val="footnote text"/>
    <w:basedOn w:val="Normal"/>
    <w:semiHidden/>
    <w:rsid w:val="006D780F"/>
    <w:pPr>
      <w:ind w:left="-14"/>
      <w:jc w:val="left"/>
    </w:pPr>
    <w:rPr>
      <w:rFonts w:cs="Traditional Arabic"/>
      <w:sz w:val="20"/>
      <w:szCs w:val="20"/>
    </w:rPr>
  </w:style>
  <w:style w:type="paragraph" w:customStyle="1" w:styleId="GlassaryEN">
    <w:name w:val="Glassary EN*"/>
    <w:basedOn w:val="InTableC"/>
    <w:rsid w:val="00803D0F"/>
    <w:pPr>
      <w:jc w:val="right"/>
    </w:pPr>
  </w:style>
  <w:style w:type="paragraph" w:customStyle="1" w:styleId="SubHeadList">
    <w:name w:val="SubHeadList*"/>
    <w:basedOn w:val="Normal"/>
    <w:rsid w:val="004267D4"/>
    <w:pPr>
      <w:numPr>
        <w:numId w:val="23"/>
      </w:numPr>
      <w:tabs>
        <w:tab w:val="clear" w:pos="717"/>
        <w:tab w:val="num" w:pos="432"/>
      </w:tabs>
      <w:spacing w:before="60" w:after="60" w:line="240" w:lineRule="auto"/>
      <w:ind w:left="431" w:hanging="431"/>
    </w:pPr>
    <w:rPr>
      <w:lang w:bidi="fa-IR"/>
    </w:rPr>
  </w:style>
  <w:style w:type="paragraph" w:customStyle="1" w:styleId="NormalLeftB">
    <w:name w:val="Normal Left B*"/>
    <w:basedOn w:val="Normal"/>
    <w:rsid w:val="00FE5996"/>
    <w:pPr>
      <w:spacing w:before="0"/>
      <w:jc w:val="right"/>
    </w:pPr>
    <w:rPr>
      <w:b/>
      <w:bCs/>
    </w:rPr>
  </w:style>
  <w:style w:type="character" w:styleId="FootnoteReference">
    <w:name w:val="footnote reference"/>
    <w:semiHidden/>
    <w:rsid w:val="006D780F"/>
    <w:rPr>
      <w:vertAlign w:val="superscript"/>
    </w:rPr>
  </w:style>
  <w:style w:type="character" w:styleId="PlaceholderText">
    <w:name w:val="Placeholder Text"/>
    <w:uiPriority w:val="99"/>
    <w:semiHidden/>
    <w:rsid w:val="00E27312"/>
    <w:rPr>
      <w:color w:val="808080"/>
    </w:rPr>
  </w:style>
  <w:style w:type="character" w:styleId="Hyperlink">
    <w:name w:val="Hyperlink"/>
    <w:uiPriority w:val="99"/>
    <w:rsid w:val="006D780F"/>
    <w:rPr>
      <w:color w:val="0000FF"/>
      <w:u w:val="single"/>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 Italic*"/>
    <w:basedOn w:val="Normal"/>
    <w:link w:val="RefItalicChar"/>
    <w:rsid w:val="006D780F"/>
    <w:rPr>
      <w:i/>
      <w:iCs/>
      <w:sz w:val="24"/>
      <w:szCs w:val="26"/>
    </w:rPr>
  </w:style>
  <w:style w:type="character" w:customStyle="1" w:styleId="RefItalicChar">
    <w:name w:val="Ref Italic* Char"/>
    <w:link w:val="RefItalic"/>
    <w:rsid w:val="006D780F"/>
    <w:rPr>
      <w:rFonts w:cs="B Nazanin"/>
      <w:i/>
      <w:iCs/>
      <w:sz w:val="24"/>
      <w:szCs w:val="26"/>
      <w:lang w:val="en-US" w:eastAsia="en-US" w:bidi="ar-SA"/>
    </w:rPr>
  </w:style>
  <w:style w:type="character" w:customStyle="1" w:styleId="NormalBChar">
    <w:name w:val="Normal B* Char"/>
    <w:link w:val="NormalB"/>
    <w:rsid w:val="00FE5996"/>
    <w:rPr>
      <w:rFonts w:cs="B Nazanin"/>
      <w:b/>
      <w:bCs/>
      <w:sz w:val="26"/>
      <w:szCs w:val="28"/>
      <w:lang w:val="en-US" w:eastAsia="en-US" w:bidi="ar-SA"/>
    </w:rPr>
  </w:style>
  <w:style w:type="table" w:styleId="TableGrid">
    <w:name w:val="Table Grid"/>
    <w:basedOn w:val="TableNormal"/>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C">
    <w:name w:val="Title 16 C*"/>
    <w:basedOn w:val="Normal"/>
    <w:rsid w:val="00902997"/>
    <w:pPr>
      <w:spacing w:before="0" w:line="240" w:lineRule="auto"/>
      <w:jc w:val="center"/>
    </w:pPr>
    <w:rPr>
      <w:b/>
      <w:bCs/>
      <w:sz w:val="30"/>
      <w:szCs w:val="32"/>
    </w:rPr>
  </w:style>
  <w:style w:type="paragraph" w:customStyle="1" w:styleId="InTableR">
    <w:name w:val="In Table R*"/>
    <w:basedOn w:val="InTableC"/>
    <w:rsid w:val="00A94EE7"/>
    <w:pPr>
      <w:framePr w:hSpace="180" w:wrap="around" w:vAnchor="page" w:hAnchor="margin" w:y="1910"/>
      <w:jc w:val="both"/>
    </w:pPr>
    <w:rPr>
      <w:rFonts w:eastAsia="SimSun"/>
    </w:rPr>
  </w:style>
  <w:style w:type="paragraph" w:customStyle="1" w:styleId="Bulet">
    <w:name w:val="Bulet*"/>
    <w:basedOn w:val="Normal"/>
    <w:rsid w:val="00E0583B"/>
    <w:pPr>
      <w:numPr>
        <w:numId w:val="24"/>
      </w:numPr>
      <w:spacing w:before="0"/>
    </w:pPr>
  </w:style>
  <w:style w:type="paragraph" w:customStyle="1" w:styleId="Code">
    <w:name w:val="Code*"/>
    <w:basedOn w:val="Normal"/>
    <w:link w:val="CodeCharChar"/>
    <w:rsid w:val="00F56681"/>
    <w:pPr>
      <w:bidi w:val="0"/>
      <w:spacing w:before="0" w:line="240" w:lineRule="auto"/>
      <w:jc w:val="left"/>
    </w:pPr>
    <w:rPr>
      <w:rFonts w:ascii="Courier New" w:hAnsi="Courier New"/>
      <w:color w:val="000000"/>
      <w:sz w:val="20"/>
      <w:szCs w:val="22"/>
      <w:lang w:bidi="fa-IR"/>
    </w:rPr>
  </w:style>
  <w:style w:type="paragraph" w:customStyle="1" w:styleId="CodeB">
    <w:name w:val="CodeB*"/>
    <w:basedOn w:val="Code"/>
    <w:link w:val="CodeB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semiHidden/>
    <w:rsid w:val="00FA6FF1"/>
    <w:rPr>
      <w:sz w:val="20"/>
      <w:szCs w:val="20"/>
    </w:rPr>
  </w:style>
  <w:style w:type="paragraph" w:customStyle="1" w:styleId="Numbering">
    <w:name w:val="Numbering*"/>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Char">
    <w:name w:val="CodeB* Char"/>
    <w:link w:val="CodeB"/>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C">
    <w:name w:val="Title 18 C*"/>
    <w:basedOn w:val="Title16C"/>
    <w:rsid w:val="00902997"/>
    <w:rPr>
      <w:sz w:val="34"/>
      <w:szCs w:val="36"/>
    </w:rPr>
  </w:style>
  <w:style w:type="table" w:customStyle="1" w:styleId="TableStyle">
    <w:name w:val="Table Style*"/>
    <w:basedOn w:val="TableNormal"/>
    <w:uiPriority w:val="99"/>
    <w:rsid w:val="00020CFA"/>
    <w:pPr>
      <w:jc w:val="center"/>
    </w:pPr>
    <w:rPr>
      <w:rFonts w:cs="B Nazanin"/>
      <w:sz w:val="24"/>
      <w:szCs w:val="26"/>
    </w:rPr>
    <w:tblPr>
      <w:jc w:val="center"/>
      <w:tblBorders>
        <w:top w:val="single" w:sz="4" w:space="0" w:color="auto"/>
        <w:bottom w:val="single" w:sz="4" w:space="0" w:color="auto"/>
      </w:tblBorders>
    </w:tblPr>
    <w:trPr>
      <w:jc w:val="center"/>
    </w:trPr>
    <w:tcPr>
      <w:vAlign w:val="center"/>
    </w:tcPr>
    <w:tblStylePr w:type="firstRow">
      <w:rPr>
        <w:b/>
        <w:bCs/>
      </w:rPr>
      <w:tblPr/>
      <w:tcPr>
        <w:tcBorders>
          <w:top w:val="single" w:sz="4" w:space="0" w:color="auto"/>
          <w:left w:val="nil"/>
          <w:bottom w:val="single" w:sz="4" w:space="0" w:color="auto"/>
          <w:right w:val="nil"/>
          <w:insideH w:val="single" w:sz="4" w:space="0" w:color="auto"/>
          <w:insideV w:val="nil"/>
          <w:tl2br w:val="nil"/>
          <w:tr2bl w:val="nil"/>
        </w:tcBorders>
      </w:tcPr>
    </w:tblStylePr>
  </w:style>
  <w:style w:type="paragraph" w:customStyle="1" w:styleId="Math">
    <w:name w:val="Math*"/>
    <w:basedOn w:val="Normal"/>
    <w:rsid w:val="00F56681"/>
    <w:pPr>
      <w:bidi w:val="0"/>
    </w:pPr>
    <w:rPr>
      <w:rFonts w:ascii="Cambria Math" w:hAnsi="Cambria Math" w:cs="Times New Roman"/>
      <w:i/>
      <w:color w:val="000000"/>
    </w:rPr>
  </w:style>
  <w:style w:type="paragraph" w:customStyle="1" w:styleId="Equation">
    <w:name w:val="Equation*"/>
    <w:basedOn w:val="Normal"/>
    <w:rsid w:val="00D517F0"/>
    <w:pPr>
      <w:widowControl w:val="0"/>
      <w:tabs>
        <w:tab w:val="center" w:pos="4253"/>
      </w:tabs>
      <w:jc w:val="both"/>
    </w:pPr>
    <w:rPr>
      <w:lang w:bidi="fa-IR"/>
    </w:rPr>
  </w:style>
  <w:style w:type="paragraph" w:customStyle="1" w:styleId="Title16L">
    <w:name w:val="Title 16 L*"/>
    <w:basedOn w:val="Title16C"/>
    <w:rsid w:val="00A233DC"/>
  </w:style>
  <w:style w:type="paragraph" w:customStyle="1" w:styleId="Title16R">
    <w:name w:val="Title 16 R*"/>
    <w:basedOn w:val="Title16C"/>
    <w:rsid w:val="00654F93"/>
    <w:pPr>
      <w:jc w:val="both"/>
    </w:pPr>
  </w:style>
  <w:style w:type="paragraph" w:customStyle="1" w:styleId="NormalL">
    <w:name w:val="Normal L*"/>
    <w:basedOn w:val="Normal"/>
    <w:rsid w:val="00BD7526"/>
    <w:pPr>
      <w:bidi w:val="0"/>
      <w:jc w:val="left"/>
    </w:pPr>
  </w:style>
  <w:style w:type="paragraph" w:customStyle="1" w:styleId="InTableCSmall">
    <w:name w:val="In Table C Small*"/>
    <w:basedOn w:val="Normal"/>
    <w:rsid w:val="00DC55C2"/>
    <w:pPr>
      <w:spacing w:before="60" w:after="60"/>
      <w:jc w:val="center"/>
    </w:pPr>
    <w:rPr>
      <w:sz w:val="22"/>
      <w:szCs w:val="20"/>
    </w:rPr>
  </w:style>
  <w:style w:type="paragraph" w:customStyle="1" w:styleId="AbsTitleEnglish">
    <w:name w:val="AbsTitle English*"/>
    <w:basedOn w:val="AbsTitleFarsi"/>
    <w:rsid w:val="005F751F"/>
    <w:pPr>
      <w:bidi w:val="0"/>
    </w:pPr>
  </w:style>
  <w:style w:type="paragraph" w:styleId="ListParagraph">
    <w:name w:val="List Paragraph"/>
    <w:basedOn w:val="Normal"/>
    <w:uiPriority w:val="34"/>
    <w:qFormat/>
    <w:rsid w:val="00A15B11"/>
    <w:pPr>
      <w:ind w:left="720"/>
      <w:contextualSpacing/>
    </w:pPr>
  </w:style>
  <w:style w:type="paragraph" w:customStyle="1" w:styleId="GlassaryFA">
    <w:name w:val="Glassary FA*"/>
    <w:basedOn w:val="Normal"/>
    <w:rsid w:val="00CC1166"/>
    <w:pPr>
      <w:spacing w:before="0"/>
    </w:pPr>
  </w:style>
  <w:style w:type="paragraph" w:customStyle="1" w:styleId="InTableCB">
    <w:name w:val="In Table C B*"/>
    <w:basedOn w:val="InTableC"/>
    <w:rsid w:val="0012384C"/>
    <w:rPr>
      <w:b/>
      <w:bCs/>
    </w:rPr>
  </w:style>
  <w:style w:type="paragraph" w:customStyle="1" w:styleId="GlassaryENB">
    <w:name w:val="Glassary EN B*"/>
    <w:basedOn w:val="GlassaryEN"/>
    <w:rsid w:val="001238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51718">
      <w:bodyDiv w:val="1"/>
      <w:marLeft w:val="0"/>
      <w:marRight w:val="0"/>
      <w:marTop w:val="0"/>
      <w:marBottom w:val="0"/>
      <w:divBdr>
        <w:top w:val="none" w:sz="0" w:space="0" w:color="auto"/>
        <w:left w:val="none" w:sz="0" w:space="0" w:color="auto"/>
        <w:bottom w:val="none" w:sz="0" w:space="0" w:color="auto"/>
        <w:right w:val="none" w:sz="0" w:space="0" w:color="auto"/>
      </w:divBdr>
    </w:div>
    <w:div w:id="920678150">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1330984048">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2.xml"/><Relationship Id="rId39" Type="http://schemas.openxmlformats.org/officeDocument/2006/relationships/header" Target="header16.xml"/><Relationship Id="rId21" Type="http://schemas.openxmlformats.org/officeDocument/2006/relationships/header" Target="header10.xml"/><Relationship Id="rId34" Type="http://schemas.openxmlformats.org/officeDocument/2006/relationships/image" Target="media/image11.png"/><Relationship Id="rId42" Type="http://schemas.openxmlformats.org/officeDocument/2006/relationships/header" Target="head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header" Target="header14.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6.png"/><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8.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2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header" Target="header15.xml"/><Relationship Id="rId46"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E7BBB-8C6F-4B53-A7A4-0E25E22DF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11920</Words>
  <Characters>60437</Characters>
  <Application>Microsoft Office Word</Application>
  <DocSecurity>0</DocSecurity>
  <Lines>1726</Lines>
  <Paragraphs>1226</Paragraphs>
  <ScaleCrop>false</ScaleCrop>
  <HeadingPairs>
    <vt:vector size="2" baseType="variant">
      <vt:variant>
        <vt:lpstr>Title</vt:lpstr>
      </vt:variant>
      <vt:variant>
        <vt:i4>1</vt:i4>
      </vt:variant>
    </vt:vector>
  </HeadingPairs>
  <TitlesOfParts>
    <vt:vector size="1" baseType="lpstr">
      <vt:lpstr/>
    </vt:vector>
  </TitlesOfParts>
  <Company>Flight</Company>
  <LinksUpToDate>false</LinksUpToDate>
  <CharactersWithSpaces>71131</CharactersWithSpaces>
  <SharedDoc>false</SharedDoc>
  <HLinks>
    <vt:vector size="402" baseType="variant">
      <vt:variant>
        <vt:i4>1638450</vt:i4>
      </vt:variant>
      <vt:variant>
        <vt:i4>398</vt:i4>
      </vt:variant>
      <vt:variant>
        <vt:i4>0</vt:i4>
      </vt:variant>
      <vt:variant>
        <vt:i4>5</vt:i4>
      </vt:variant>
      <vt:variant>
        <vt:lpwstr/>
      </vt:variant>
      <vt:variant>
        <vt:lpwstr>_Toc527758535</vt:lpwstr>
      </vt:variant>
      <vt:variant>
        <vt:i4>1638450</vt:i4>
      </vt:variant>
      <vt:variant>
        <vt:i4>392</vt:i4>
      </vt:variant>
      <vt:variant>
        <vt:i4>0</vt:i4>
      </vt:variant>
      <vt:variant>
        <vt:i4>5</vt:i4>
      </vt:variant>
      <vt:variant>
        <vt:lpwstr/>
      </vt:variant>
      <vt:variant>
        <vt:lpwstr>_Toc527758534</vt:lpwstr>
      </vt:variant>
      <vt:variant>
        <vt:i4>1638450</vt:i4>
      </vt:variant>
      <vt:variant>
        <vt:i4>386</vt:i4>
      </vt:variant>
      <vt:variant>
        <vt:i4>0</vt:i4>
      </vt:variant>
      <vt:variant>
        <vt:i4>5</vt:i4>
      </vt:variant>
      <vt:variant>
        <vt:lpwstr/>
      </vt:variant>
      <vt:variant>
        <vt:lpwstr>_Toc527758533</vt:lpwstr>
      </vt:variant>
      <vt:variant>
        <vt:i4>1638450</vt:i4>
      </vt:variant>
      <vt:variant>
        <vt:i4>380</vt:i4>
      </vt:variant>
      <vt:variant>
        <vt:i4>0</vt:i4>
      </vt:variant>
      <vt:variant>
        <vt:i4>5</vt:i4>
      </vt:variant>
      <vt:variant>
        <vt:lpwstr/>
      </vt:variant>
      <vt:variant>
        <vt:lpwstr>_Toc527758532</vt:lpwstr>
      </vt:variant>
      <vt:variant>
        <vt:i4>1638450</vt:i4>
      </vt:variant>
      <vt:variant>
        <vt:i4>371</vt:i4>
      </vt:variant>
      <vt:variant>
        <vt:i4>0</vt:i4>
      </vt:variant>
      <vt:variant>
        <vt:i4>5</vt:i4>
      </vt:variant>
      <vt:variant>
        <vt:lpwstr/>
      </vt:variant>
      <vt:variant>
        <vt:lpwstr>_Toc527758531</vt:lpwstr>
      </vt:variant>
      <vt:variant>
        <vt:i4>1638450</vt:i4>
      </vt:variant>
      <vt:variant>
        <vt:i4>365</vt:i4>
      </vt:variant>
      <vt:variant>
        <vt:i4>0</vt:i4>
      </vt:variant>
      <vt:variant>
        <vt:i4>5</vt:i4>
      </vt:variant>
      <vt:variant>
        <vt:lpwstr/>
      </vt:variant>
      <vt:variant>
        <vt:lpwstr>_Toc527758530</vt:lpwstr>
      </vt:variant>
      <vt:variant>
        <vt:i4>1572914</vt:i4>
      </vt:variant>
      <vt:variant>
        <vt:i4>359</vt:i4>
      </vt:variant>
      <vt:variant>
        <vt:i4>0</vt:i4>
      </vt:variant>
      <vt:variant>
        <vt:i4>5</vt:i4>
      </vt:variant>
      <vt:variant>
        <vt:lpwstr/>
      </vt:variant>
      <vt:variant>
        <vt:lpwstr>_Toc527758529</vt:lpwstr>
      </vt:variant>
      <vt:variant>
        <vt:i4>1572914</vt:i4>
      </vt:variant>
      <vt:variant>
        <vt:i4>350</vt:i4>
      </vt:variant>
      <vt:variant>
        <vt:i4>0</vt:i4>
      </vt:variant>
      <vt:variant>
        <vt:i4>5</vt:i4>
      </vt:variant>
      <vt:variant>
        <vt:lpwstr/>
      </vt:variant>
      <vt:variant>
        <vt:lpwstr>_Toc527758528</vt:lpwstr>
      </vt:variant>
      <vt:variant>
        <vt:i4>1572914</vt:i4>
      </vt:variant>
      <vt:variant>
        <vt:i4>344</vt:i4>
      </vt:variant>
      <vt:variant>
        <vt:i4>0</vt:i4>
      </vt:variant>
      <vt:variant>
        <vt:i4>5</vt:i4>
      </vt:variant>
      <vt:variant>
        <vt:lpwstr/>
      </vt:variant>
      <vt:variant>
        <vt:lpwstr>_Toc527758527</vt:lpwstr>
      </vt:variant>
      <vt:variant>
        <vt:i4>1572914</vt:i4>
      </vt:variant>
      <vt:variant>
        <vt:i4>338</vt:i4>
      </vt:variant>
      <vt:variant>
        <vt:i4>0</vt:i4>
      </vt:variant>
      <vt:variant>
        <vt:i4>5</vt:i4>
      </vt:variant>
      <vt:variant>
        <vt:lpwstr/>
      </vt:variant>
      <vt:variant>
        <vt:lpwstr>_Toc527758526</vt:lpwstr>
      </vt:variant>
      <vt:variant>
        <vt:i4>1572914</vt:i4>
      </vt:variant>
      <vt:variant>
        <vt:i4>332</vt:i4>
      </vt:variant>
      <vt:variant>
        <vt:i4>0</vt:i4>
      </vt:variant>
      <vt:variant>
        <vt:i4>5</vt:i4>
      </vt:variant>
      <vt:variant>
        <vt:lpwstr/>
      </vt:variant>
      <vt:variant>
        <vt:lpwstr>_Toc527758525</vt:lpwstr>
      </vt:variant>
      <vt:variant>
        <vt:i4>1572914</vt:i4>
      </vt:variant>
      <vt:variant>
        <vt:i4>326</vt:i4>
      </vt:variant>
      <vt:variant>
        <vt:i4>0</vt:i4>
      </vt:variant>
      <vt:variant>
        <vt:i4>5</vt:i4>
      </vt:variant>
      <vt:variant>
        <vt:lpwstr/>
      </vt:variant>
      <vt:variant>
        <vt:lpwstr>_Toc527758524</vt:lpwstr>
      </vt:variant>
      <vt:variant>
        <vt:i4>1572914</vt:i4>
      </vt:variant>
      <vt:variant>
        <vt:i4>320</vt:i4>
      </vt:variant>
      <vt:variant>
        <vt:i4>0</vt:i4>
      </vt:variant>
      <vt:variant>
        <vt:i4>5</vt:i4>
      </vt:variant>
      <vt:variant>
        <vt:lpwstr/>
      </vt:variant>
      <vt:variant>
        <vt:lpwstr>_Toc527758523</vt:lpwstr>
      </vt:variant>
      <vt:variant>
        <vt:i4>1572914</vt:i4>
      </vt:variant>
      <vt:variant>
        <vt:i4>314</vt:i4>
      </vt:variant>
      <vt:variant>
        <vt:i4>0</vt:i4>
      </vt:variant>
      <vt:variant>
        <vt:i4>5</vt:i4>
      </vt:variant>
      <vt:variant>
        <vt:lpwstr/>
      </vt:variant>
      <vt:variant>
        <vt:lpwstr>_Toc527758522</vt:lpwstr>
      </vt:variant>
      <vt:variant>
        <vt:i4>1572914</vt:i4>
      </vt:variant>
      <vt:variant>
        <vt:i4>308</vt:i4>
      </vt:variant>
      <vt:variant>
        <vt:i4>0</vt:i4>
      </vt:variant>
      <vt:variant>
        <vt:i4>5</vt:i4>
      </vt:variant>
      <vt:variant>
        <vt:lpwstr/>
      </vt:variant>
      <vt:variant>
        <vt:lpwstr>_Toc527758521</vt:lpwstr>
      </vt:variant>
      <vt:variant>
        <vt:i4>1572914</vt:i4>
      </vt:variant>
      <vt:variant>
        <vt:i4>302</vt:i4>
      </vt:variant>
      <vt:variant>
        <vt:i4>0</vt:i4>
      </vt:variant>
      <vt:variant>
        <vt:i4>5</vt:i4>
      </vt:variant>
      <vt:variant>
        <vt:lpwstr/>
      </vt:variant>
      <vt:variant>
        <vt:lpwstr>_Toc527758520</vt:lpwstr>
      </vt:variant>
      <vt:variant>
        <vt:i4>1769522</vt:i4>
      </vt:variant>
      <vt:variant>
        <vt:i4>296</vt:i4>
      </vt:variant>
      <vt:variant>
        <vt:i4>0</vt:i4>
      </vt:variant>
      <vt:variant>
        <vt:i4>5</vt:i4>
      </vt:variant>
      <vt:variant>
        <vt:lpwstr/>
      </vt:variant>
      <vt:variant>
        <vt:lpwstr>_Toc527758519</vt:lpwstr>
      </vt:variant>
      <vt:variant>
        <vt:i4>1769522</vt:i4>
      </vt:variant>
      <vt:variant>
        <vt:i4>290</vt:i4>
      </vt:variant>
      <vt:variant>
        <vt:i4>0</vt:i4>
      </vt:variant>
      <vt:variant>
        <vt:i4>5</vt:i4>
      </vt:variant>
      <vt:variant>
        <vt:lpwstr/>
      </vt:variant>
      <vt:variant>
        <vt:lpwstr>_Toc527758518</vt:lpwstr>
      </vt:variant>
      <vt:variant>
        <vt:i4>1769522</vt:i4>
      </vt:variant>
      <vt:variant>
        <vt:i4>284</vt:i4>
      </vt:variant>
      <vt:variant>
        <vt:i4>0</vt:i4>
      </vt:variant>
      <vt:variant>
        <vt:i4>5</vt:i4>
      </vt:variant>
      <vt:variant>
        <vt:lpwstr/>
      </vt:variant>
      <vt:variant>
        <vt:lpwstr>_Toc527758517</vt:lpwstr>
      </vt:variant>
      <vt:variant>
        <vt:i4>1769522</vt:i4>
      </vt:variant>
      <vt:variant>
        <vt:i4>278</vt:i4>
      </vt:variant>
      <vt:variant>
        <vt:i4>0</vt:i4>
      </vt:variant>
      <vt:variant>
        <vt:i4>5</vt:i4>
      </vt:variant>
      <vt:variant>
        <vt:lpwstr/>
      </vt:variant>
      <vt:variant>
        <vt:lpwstr>_Toc527758516</vt:lpwstr>
      </vt:variant>
      <vt:variant>
        <vt:i4>1769522</vt:i4>
      </vt:variant>
      <vt:variant>
        <vt:i4>272</vt:i4>
      </vt:variant>
      <vt:variant>
        <vt:i4>0</vt:i4>
      </vt:variant>
      <vt:variant>
        <vt:i4>5</vt:i4>
      </vt:variant>
      <vt:variant>
        <vt:lpwstr/>
      </vt:variant>
      <vt:variant>
        <vt:lpwstr>_Toc527758515</vt:lpwstr>
      </vt:variant>
      <vt:variant>
        <vt:i4>1769522</vt:i4>
      </vt:variant>
      <vt:variant>
        <vt:i4>266</vt:i4>
      </vt:variant>
      <vt:variant>
        <vt:i4>0</vt:i4>
      </vt:variant>
      <vt:variant>
        <vt:i4>5</vt:i4>
      </vt:variant>
      <vt:variant>
        <vt:lpwstr/>
      </vt:variant>
      <vt:variant>
        <vt:lpwstr>_Toc527758514</vt:lpwstr>
      </vt:variant>
      <vt:variant>
        <vt:i4>1769522</vt:i4>
      </vt:variant>
      <vt:variant>
        <vt:i4>260</vt:i4>
      </vt:variant>
      <vt:variant>
        <vt:i4>0</vt:i4>
      </vt:variant>
      <vt:variant>
        <vt:i4>5</vt:i4>
      </vt:variant>
      <vt:variant>
        <vt:lpwstr/>
      </vt:variant>
      <vt:variant>
        <vt:lpwstr>_Toc527758513</vt:lpwstr>
      </vt:variant>
      <vt:variant>
        <vt:i4>1769522</vt:i4>
      </vt:variant>
      <vt:variant>
        <vt:i4>254</vt:i4>
      </vt:variant>
      <vt:variant>
        <vt:i4>0</vt:i4>
      </vt:variant>
      <vt:variant>
        <vt:i4>5</vt:i4>
      </vt:variant>
      <vt:variant>
        <vt:lpwstr/>
      </vt:variant>
      <vt:variant>
        <vt:lpwstr>_Toc527758512</vt:lpwstr>
      </vt:variant>
      <vt:variant>
        <vt:i4>1769522</vt:i4>
      </vt:variant>
      <vt:variant>
        <vt:i4>248</vt:i4>
      </vt:variant>
      <vt:variant>
        <vt:i4>0</vt:i4>
      </vt:variant>
      <vt:variant>
        <vt:i4>5</vt:i4>
      </vt:variant>
      <vt:variant>
        <vt:lpwstr/>
      </vt:variant>
      <vt:variant>
        <vt:lpwstr>_Toc527758511</vt:lpwstr>
      </vt:variant>
      <vt:variant>
        <vt:i4>1769522</vt:i4>
      </vt:variant>
      <vt:variant>
        <vt:i4>242</vt:i4>
      </vt:variant>
      <vt:variant>
        <vt:i4>0</vt:i4>
      </vt:variant>
      <vt:variant>
        <vt:i4>5</vt:i4>
      </vt:variant>
      <vt:variant>
        <vt:lpwstr/>
      </vt:variant>
      <vt:variant>
        <vt:lpwstr>_Toc527758510</vt:lpwstr>
      </vt:variant>
      <vt:variant>
        <vt:i4>1703986</vt:i4>
      </vt:variant>
      <vt:variant>
        <vt:i4>236</vt:i4>
      </vt:variant>
      <vt:variant>
        <vt:i4>0</vt:i4>
      </vt:variant>
      <vt:variant>
        <vt:i4>5</vt:i4>
      </vt:variant>
      <vt:variant>
        <vt:lpwstr/>
      </vt:variant>
      <vt:variant>
        <vt:lpwstr>_Toc527758509</vt:lpwstr>
      </vt:variant>
      <vt:variant>
        <vt:i4>1703986</vt:i4>
      </vt:variant>
      <vt:variant>
        <vt:i4>230</vt:i4>
      </vt:variant>
      <vt:variant>
        <vt:i4>0</vt:i4>
      </vt:variant>
      <vt:variant>
        <vt:i4>5</vt:i4>
      </vt:variant>
      <vt:variant>
        <vt:lpwstr/>
      </vt:variant>
      <vt:variant>
        <vt:lpwstr>_Toc527758508</vt:lpwstr>
      </vt:variant>
      <vt:variant>
        <vt:i4>1703986</vt:i4>
      </vt:variant>
      <vt:variant>
        <vt:i4>224</vt:i4>
      </vt:variant>
      <vt:variant>
        <vt:i4>0</vt:i4>
      </vt:variant>
      <vt:variant>
        <vt:i4>5</vt:i4>
      </vt:variant>
      <vt:variant>
        <vt:lpwstr/>
      </vt:variant>
      <vt:variant>
        <vt:lpwstr>_Toc527758507</vt:lpwstr>
      </vt:variant>
      <vt:variant>
        <vt:i4>1703986</vt:i4>
      </vt:variant>
      <vt:variant>
        <vt:i4>218</vt:i4>
      </vt:variant>
      <vt:variant>
        <vt:i4>0</vt:i4>
      </vt:variant>
      <vt:variant>
        <vt:i4>5</vt:i4>
      </vt:variant>
      <vt:variant>
        <vt:lpwstr/>
      </vt:variant>
      <vt:variant>
        <vt:lpwstr>_Toc527758506</vt:lpwstr>
      </vt:variant>
      <vt:variant>
        <vt:i4>1703986</vt:i4>
      </vt:variant>
      <vt:variant>
        <vt:i4>212</vt:i4>
      </vt:variant>
      <vt:variant>
        <vt:i4>0</vt:i4>
      </vt:variant>
      <vt:variant>
        <vt:i4>5</vt:i4>
      </vt:variant>
      <vt:variant>
        <vt:lpwstr/>
      </vt:variant>
      <vt:variant>
        <vt:lpwstr>_Toc527758505</vt:lpwstr>
      </vt:variant>
      <vt:variant>
        <vt:i4>1703986</vt:i4>
      </vt:variant>
      <vt:variant>
        <vt:i4>206</vt:i4>
      </vt:variant>
      <vt:variant>
        <vt:i4>0</vt:i4>
      </vt:variant>
      <vt:variant>
        <vt:i4>5</vt:i4>
      </vt:variant>
      <vt:variant>
        <vt:lpwstr/>
      </vt:variant>
      <vt:variant>
        <vt:lpwstr>_Toc527758504</vt:lpwstr>
      </vt:variant>
      <vt:variant>
        <vt:i4>1703986</vt:i4>
      </vt:variant>
      <vt:variant>
        <vt:i4>200</vt:i4>
      </vt:variant>
      <vt:variant>
        <vt:i4>0</vt:i4>
      </vt:variant>
      <vt:variant>
        <vt:i4>5</vt:i4>
      </vt:variant>
      <vt:variant>
        <vt:lpwstr/>
      </vt:variant>
      <vt:variant>
        <vt:lpwstr>_Toc527758503</vt:lpwstr>
      </vt:variant>
      <vt:variant>
        <vt:i4>1703986</vt:i4>
      </vt:variant>
      <vt:variant>
        <vt:i4>194</vt:i4>
      </vt:variant>
      <vt:variant>
        <vt:i4>0</vt:i4>
      </vt:variant>
      <vt:variant>
        <vt:i4>5</vt:i4>
      </vt:variant>
      <vt:variant>
        <vt:lpwstr/>
      </vt:variant>
      <vt:variant>
        <vt:lpwstr>_Toc527758502</vt:lpwstr>
      </vt:variant>
      <vt:variant>
        <vt:i4>1703986</vt:i4>
      </vt:variant>
      <vt:variant>
        <vt:i4>188</vt:i4>
      </vt:variant>
      <vt:variant>
        <vt:i4>0</vt:i4>
      </vt:variant>
      <vt:variant>
        <vt:i4>5</vt:i4>
      </vt:variant>
      <vt:variant>
        <vt:lpwstr/>
      </vt:variant>
      <vt:variant>
        <vt:lpwstr>_Toc527758501</vt:lpwstr>
      </vt:variant>
      <vt:variant>
        <vt:i4>1703986</vt:i4>
      </vt:variant>
      <vt:variant>
        <vt:i4>182</vt:i4>
      </vt:variant>
      <vt:variant>
        <vt:i4>0</vt:i4>
      </vt:variant>
      <vt:variant>
        <vt:i4>5</vt:i4>
      </vt:variant>
      <vt:variant>
        <vt:lpwstr/>
      </vt:variant>
      <vt:variant>
        <vt:lpwstr>_Toc527758500</vt:lpwstr>
      </vt:variant>
      <vt:variant>
        <vt:i4>1245235</vt:i4>
      </vt:variant>
      <vt:variant>
        <vt:i4>176</vt:i4>
      </vt:variant>
      <vt:variant>
        <vt:i4>0</vt:i4>
      </vt:variant>
      <vt:variant>
        <vt:i4>5</vt:i4>
      </vt:variant>
      <vt:variant>
        <vt:lpwstr/>
      </vt:variant>
      <vt:variant>
        <vt:lpwstr>_Toc527758499</vt:lpwstr>
      </vt:variant>
      <vt:variant>
        <vt:i4>1245235</vt:i4>
      </vt:variant>
      <vt:variant>
        <vt:i4>170</vt:i4>
      </vt:variant>
      <vt:variant>
        <vt:i4>0</vt:i4>
      </vt:variant>
      <vt:variant>
        <vt:i4>5</vt:i4>
      </vt:variant>
      <vt:variant>
        <vt:lpwstr/>
      </vt:variant>
      <vt:variant>
        <vt:lpwstr>_Toc527758498</vt:lpwstr>
      </vt:variant>
      <vt:variant>
        <vt:i4>1245235</vt:i4>
      </vt:variant>
      <vt:variant>
        <vt:i4>164</vt:i4>
      </vt:variant>
      <vt:variant>
        <vt:i4>0</vt:i4>
      </vt:variant>
      <vt:variant>
        <vt:i4>5</vt:i4>
      </vt:variant>
      <vt:variant>
        <vt:lpwstr/>
      </vt:variant>
      <vt:variant>
        <vt:lpwstr>_Toc527758497</vt:lpwstr>
      </vt:variant>
      <vt:variant>
        <vt:i4>1245235</vt:i4>
      </vt:variant>
      <vt:variant>
        <vt:i4>158</vt:i4>
      </vt:variant>
      <vt:variant>
        <vt:i4>0</vt:i4>
      </vt:variant>
      <vt:variant>
        <vt:i4>5</vt:i4>
      </vt:variant>
      <vt:variant>
        <vt:lpwstr/>
      </vt:variant>
      <vt:variant>
        <vt:lpwstr>_Toc527758496</vt:lpwstr>
      </vt:variant>
      <vt:variant>
        <vt:i4>1245235</vt:i4>
      </vt:variant>
      <vt:variant>
        <vt:i4>152</vt:i4>
      </vt:variant>
      <vt:variant>
        <vt:i4>0</vt:i4>
      </vt:variant>
      <vt:variant>
        <vt:i4>5</vt:i4>
      </vt:variant>
      <vt:variant>
        <vt:lpwstr/>
      </vt:variant>
      <vt:variant>
        <vt:lpwstr>_Toc527758495</vt:lpwstr>
      </vt:variant>
      <vt:variant>
        <vt:i4>1245235</vt:i4>
      </vt:variant>
      <vt:variant>
        <vt:i4>146</vt:i4>
      </vt:variant>
      <vt:variant>
        <vt:i4>0</vt:i4>
      </vt:variant>
      <vt:variant>
        <vt:i4>5</vt:i4>
      </vt:variant>
      <vt:variant>
        <vt:lpwstr/>
      </vt:variant>
      <vt:variant>
        <vt:lpwstr>_Toc527758494</vt:lpwstr>
      </vt:variant>
      <vt:variant>
        <vt:i4>1245235</vt:i4>
      </vt:variant>
      <vt:variant>
        <vt:i4>140</vt:i4>
      </vt:variant>
      <vt:variant>
        <vt:i4>0</vt:i4>
      </vt:variant>
      <vt:variant>
        <vt:i4>5</vt:i4>
      </vt:variant>
      <vt:variant>
        <vt:lpwstr/>
      </vt:variant>
      <vt:variant>
        <vt:lpwstr>_Toc527758493</vt:lpwstr>
      </vt:variant>
      <vt:variant>
        <vt:i4>1245235</vt:i4>
      </vt:variant>
      <vt:variant>
        <vt:i4>134</vt:i4>
      </vt:variant>
      <vt:variant>
        <vt:i4>0</vt:i4>
      </vt:variant>
      <vt:variant>
        <vt:i4>5</vt:i4>
      </vt:variant>
      <vt:variant>
        <vt:lpwstr/>
      </vt:variant>
      <vt:variant>
        <vt:lpwstr>_Toc527758492</vt:lpwstr>
      </vt:variant>
      <vt:variant>
        <vt:i4>1245235</vt:i4>
      </vt:variant>
      <vt:variant>
        <vt:i4>128</vt:i4>
      </vt:variant>
      <vt:variant>
        <vt:i4>0</vt:i4>
      </vt:variant>
      <vt:variant>
        <vt:i4>5</vt:i4>
      </vt:variant>
      <vt:variant>
        <vt:lpwstr/>
      </vt:variant>
      <vt:variant>
        <vt:lpwstr>_Toc527758491</vt:lpwstr>
      </vt:variant>
      <vt:variant>
        <vt:i4>1245235</vt:i4>
      </vt:variant>
      <vt:variant>
        <vt:i4>122</vt:i4>
      </vt:variant>
      <vt:variant>
        <vt:i4>0</vt:i4>
      </vt:variant>
      <vt:variant>
        <vt:i4>5</vt:i4>
      </vt:variant>
      <vt:variant>
        <vt:lpwstr/>
      </vt:variant>
      <vt:variant>
        <vt:lpwstr>_Toc527758490</vt:lpwstr>
      </vt:variant>
      <vt:variant>
        <vt:i4>1179699</vt:i4>
      </vt:variant>
      <vt:variant>
        <vt:i4>116</vt:i4>
      </vt:variant>
      <vt:variant>
        <vt:i4>0</vt:i4>
      </vt:variant>
      <vt:variant>
        <vt:i4>5</vt:i4>
      </vt:variant>
      <vt:variant>
        <vt:lpwstr/>
      </vt:variant>
      <vt:variant>
        <vt:lpwstr>_Toc527758489</vt:lpwstr>
      </vt:variant>
      <vt:variant>
        <vt:i4>1179699</vt:i4>
      </vt:variant>
      <vt:variant>
        <vt:i4>110</vt:i4>
      </vt:variant>
      <vt:variant>
        <vt:i4>0</vt:i4>
      </vt:variant>
      <vt:variant>
        <vt:i4>5</vt:i4>
      </vt:variant>
      <vt:variant>
        <vt:lpwstr/>
      </vt:variant>
      <vt:variant>
        <vt:lpwstr>_Toc527758488</vt:lpwstr>
      </vt:variant>
      <vt:variant>
        <vt:i4>1179699</vt:i4>
      </vt:variant>
      <vt:variant>
        <vt:i4>104</vt:i4>
      </vt:variant>
      <vt:variant>
        <vt:i4>0</vt:i4>
      </vt:variant>
      <vt:variant>
        <vt:i4>5</vt:i4>
      </vt:variant>
      <vt:variant>
        <vt:lpwstr/>
      </vt:variant>
      <vt:variant>
        <vt:lpwstr>_Toc527758487</vt:lpwstr>
      </vt:variant>
      <vt:variant>
        <vt:i4>1179699</vt:i4>
      </vt:variant>
      <vt:variant>
        <vt:i4>98</vt:i4>
      </vt:variant>
      <vt:variant>
        <vt:i4>0</vt:i4>
      </vt:variant>
      <vt:variant>
        <vt:i4>5</vt:i4>
      </vt:variant>
      <vt:variant>
        <vt:lpwstr/>
      </vt:variant>
      <vt:variant>
        <vt:lpwstr>_Toc527758486</vt:lpwstr>
      </vt:variant>
      <vt:variant>
        <vt:i4>1179699</vt:i4>
      </vt:variant>
      <vt:variant>
        <vt:i4>92</vt:i4>
      </vt:variant>
      <vt:variant>
        <vt:i4>0</vt:i4>
      </vt:variant>
      <vt:variant>
        <vt:i4>5</vt:i4>
      </vt:variant>
      <vt:variant>
        <vt:lpwstr/>
      </vt:variant>
      <vt:variant>
        <vt:lpwstr>_Toc527758485</vt:lpwstr>
      </vt:variant>
      <vt:variant>
        <vt:i4>1179699</vt:i4>
      </vt:variant>
      <vt:variant>
        <vt:i4>86</vt:i4>
      </vt:variant>
      <vt:variant>
        <vt:i4>0</vt:i4>
      </vt:variant>
      <vt:variant>
        <vt:i4>5</vt:i4>
      </vt:variant>
      <vt:variant>
        <vt:lpwstr/>
      </vt:variant>
      <vt:variant>
        <vt:lpwstr>_Toc527758484</vt:lpwstr>
      </vt:variant>
      <vt:variant>
        <vt:i4>1179699</vt:i4>
      </vt:variant>
      <vt:variant>
        <vt:i4>80</vt:i4>
      </vt:variant>
      <vt:variant>
        <vt:i4>0</vt:i4>
      </vt:variant>
      <vt:variant>
        <vt:i4>5</vt:i4>
      </vt:variant>
      <vt:variant>
        <vt:lpwstr/>
      </vt:variant>
      <vt:variant>
        <vt:lpwstr>_Toc527758483</vt:lpwstr>
      </vt:variant>
      <vt:variant>
        <vt:i4>1179699</vt:i4>
      </vt:variant>
      <vt:variant>
        <vt:i4>74</vt:i4>
      </vt:variant>
      <vt:variant>
        <vt:i4>0</vt:i4>
      </vt:variant>
      <vt:variant>
        <vt:i4>5</vt:i4>
      </vt:variant>
      <vt:variant>
        <vt:lpwstr/>
      </vt:variant>
      <vt:variant>
        <vt:lpwstr>_Toc527758482</vt:lpwstr>
      </vt:variant>
      <vt:variant>
        <vt:i4>1179699</vt:i4>
      </vt:variant>
      <vt:variant>
        <vt:i4>68</vt:i4>
      </vt:variant>
      <vt:variant>
        <vt:i4>0</vt:i4>
      </vt:variant>
      <vt:variant>
        <vt:i4>5</vt:i4>
      </vt:variant>
      <vt:variant>
        <vt:lpwstr/>
      </vt:variant>
      <vt:variant>
        <vt:lpwstr>_Toc527758481</vt:lpwstr>
      </vt:variant>
      <vt:variant>
        <vt:i4>1179699</vt:i4>
      </vt:variant>
      <vt:variant>
        <vt:i4>62</vt:i4>
      </vt:variant>
      <vt:variant>
        <vt:i4>0</vt:i4>
      </vt:variant>
      <vt:variant>
        <vt:i4>5</vt:i4>
      </vt:variant>
      <vt:variant>
        <vt:lpwstr/>
      </vt:variant>
      <vt:variant>
        <vt:lpwstr>_Toc527758480</vt:lpwstr>
      </vt:variant>
      <vt:variant>
        <vt:i4>1900595</vt:i4>
      </vt:variant>
      <vt:variant>
        <vt:i4>56</vt:i4>
      </vt:variant>
      <vt:variant>
        <vt:i4>0</vt:i4>
      </vt:variant>
      <vt:variant>
        <vt:i4>5</vt:i4>
      </vt:variant>
      <vt:variant>
        <vt:lpwstr/>
      </vt:variant>
      <vt:variant>
        <vt:lpwstr>_Toc527758479</vt:lpwstr>
      </vt:variant>
      <vt:variant>
        <vt:i4>1900595</vt:i4>
      </vt:variant>
      <vt:variant>
        <vt:i4>50</vt:i4>
      </vt:variant>
      <vt:variant>
        <vt:i4>0</vt:i4>
      </vt:variant>
      <vt:variant>
        <vt:i4>5</vt:i4>
      </vt:variant>
      <vt:variant>
        <vt:lpwstr/>
      </vt:variant>
      <vt:variant>
        <vt:lpwstr>_Toc527758478</vt:lpwstr>
      </vt:variant>
      <vt:variant>
        <vt:i4>1900595</vt:i4>
      </vt:variant>
      <vt:variant>
        <vt:i4>44</vt:i4>
      </vt:variant>
      <vt:variant>
        <vt:i4>0</vt:i4>
      </vt:variant>
      <vt:variant>
        <vt:i4>5</vt:i4>
      </vt:variant>
      <vt:variant>
        <vt:lpwstr/>
      </vt:variant>
      <vt:variant>
        <vt:lpwstr>_Toc527758477</vt:lpwstr>
      </vt:variant>
      <vt:variant>
        <vt:i4>1900595</vt:i4>
      </vt:variant>
      <vt:variant>
        <vt:i4>38</vt:i4>
      </vt:variant>
      <vt:variant>
        <vt:i4>0</vt:i4>
      </vt:variant>
      <vt:variant>
        <vt:i4>5</vt:i4>
      </vt:variant>
      <vt:variant>
        <vt:lpwstr/>
      </vt:variant>
      <vt:variant>
        <vt:lpwstr>_Toc527758476</vt:lpwstr>
      </vt:variant>
      <vt:variant>
        <vt:i4>1900595</vt:i4>
      </vt:variant>
      <vt:variant>
        <vt:i4>32</vt:i4>
      </vt:variant>
      <vt:variant>
        <vt:i4>0</vt:i4>
      </vt:variant>
      <vt:variant>
        <vt:i4>5</vt:i4>
      </vt:variant>
      <vt:variant>
        <vt:lpwstr/>
      </vt:variant>
      <vt:variant>
        <vt:lpwstr>_Toc527758475</vt:lpwstr>
      </vt:variant>
      <vt:variant>
        <vt:i4>1900595</vt:i4>
      </vt:variant>
      <vt:variant>
        <vt:i4>26</vt:i4>
      </vt:variant>
      <vt:variant>
        <vt:i4>0</vt:i4>
      </vt:variant>
      <vt:variant>
        <vt:i4>5</vt:i4>
      </vt:variant>
      <vt:variant>
        <vt:lpwstr/>
      </vt:variant>
      <vt:variant>
        <vt:lpwstr>_Toc527758474</vt:lpwstr>
      </vt:variant>
      <vt:variant>
        <vt:i4>1900595</vt:i4>
      </vt:variant>
      <vt:variant>
        <vt:i4>20</vt:i4>
      </vt:variant>
      <vt:variant>
        <vt:i4>0</vt:i4>
      </vt:variant>
      <vt:variant>
        <vt:i4>5</vt:i4>
      </vt:variant>
      <vt:variant>
        <vt:lpwstr/>
      </vt:variant>
      <vt:variant>
        <vt:lpwstr>_Toc527758473</vt:lpwstr>
      </vt:variant>
      <vt:variant>
        <vt:i4>1900595</vt:i4>
      </vt:variant>
      <vt:variant>
        <vt:i4>14</vt:i4>
      </vt:variant>
      <vt:variant>
        <vt:i4>0</vt:i4>
      </vt:variant>
      <vt:variant>
        <vt:i4>5</vt:i4>
      </vt:variant>
      <vt:variant>
        <vt:lpwstr/>
      </vt:variant>
      <vt:variant>
        <vt:lpwstr>_Toc527758472</vt:lpwstr>
      </vt:variant>
      <vt:variant>
        <vt:i4>1900595</vt:i4>
      </vt:variant>
      <vt:variant>
        <vt:i4>8</vt:i4>
      </vt:variant>
      <vt:variant>
        <vt:i4>0</vt:i4>
      </vt:variant>
      <vt:variant>
        <vt:i4>5</vt:i4>
      </vt:variant>
      <vt:variant>
        <vt:lpwstr/>
      </vt:variant>
      <vt:variant>
        <vt:lpwstr>_Toc527758471</vt:lpwstr>
      </vt:variant>
      <vt:variant>
        <vt:i4>7405631</vt:i4>
      </vt:variant>
      <vt:variant>
        <vt:i4>3</vt:i4>
      </vt:variant>
      <vt:variant>
        <vt:i4>0</vt:i4>
      </vt:variant>
      <vt:variant>
        <vt:i4>5</vt:i4>
      </vt:variant>
      <vt:variant>
        <vt:lpwstr>http://ae.sharif.edu/~nobahari/template</vt:lpwstr>
      </vt:variant>
      <vt:variant>
        <vt:lpwstr/>
      </vt:variant>
      <vt:variant>
        <vt:i4>5767293</vt:i4>
      </vt:variant>
      <vt:variant>
        <vt:i4>0</vt:i4>
      </vt:variant>
      <vt:variant>
        <vt:i4>0</vt:i4>
      </vt:variant>
      <vt:variant>
        <vt:i4>5</vt:i4>
      </vt:variant>
      <vt:variant>
        <vt:lpwstr>mailto:nobahari@sharif.edu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Nobahari</dc:creator>
  <cp:keywords/>
  <dc:description>Guidance and Control Research Center
http://ae.sharif.edu/~gcrc</dc:description>
  <cp:lastModifiedBy>LEGION</cp:lastModifiedBy>
  <cp:revision>2</cp:revision>
  <cp:lastPrinted>2026-07-17T16:57:00Z</cp:lastPrinted>
  <dcterms:created xsi:type="dcterms:W3CDTF">2026-07-17T16:57:00Z</dcterms:created>
  <dcterms:modified xsi:type="dcterms:W3CDTF">2026-07-17T16:57:00Z</dcterms:modified>
</cp:coreProperties>
</file>