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03276FDA" w:rsidR="00EE5A63" w:rsidRDefault="00EE5A63" w:rsidP="008167EB">
      <w:pPr>
        <w:pStyle w:val="ListParagraph"/>
        <w:numPr>
          <w:ilvl w:val="0"/>
          <w:numId w:val="2"/>
        </w:numPr>
      </w:pPr>
      <w:proofErr w:type="spellStart"/>
      <w:r>
        <w:t>NotDesires</w:t>
      </w:r>
      <w:proofErr w:type="spellEnd"/>
      <w:r>
        <w:t xml:space="preserve">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 xml:space="preserve">both </w:t>
      </w:r>
      <w:proofErr w:type="gramStart"/>
      <w:r w:rsidRPr="0046208B">
        <w:t>phrase</w:t>
      </w:r>
      <w:proofErr w:type="gramEnd"/>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w:t>
      </w:r>
      <w:proofErr w:type="gramStart"/>
      <w:r>
        <w:rPr>
          <w:rFonts w:ascii="Menlo" w:hAnsi="Menlo" w:cs="Menlo"/>
          <w:color w:val="CE9178"/>
        </w:rPr>
        <w:t>at .</w:t>
      </w:r>
      <w:proofErr w:type="gramEnd"/>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[Stops at “</w:t>
      </w:r>
      <w:proofErr w:type="gramStart"/>
      <w:r w:rsidR="00072E0D">
        <w:rPr>
          <w:rFonts w:ascii="Menlo" w:hAnsi="Menlo" w:cs="Menlo"/>
          <w:color w:val="CE9178"/>
        </w:rPr>
        <w:t>. ”</w:t>
      </w:r>
      <w:proofErr w:type="gramEnd"/>
      <w:r w:rsidR="00072E0D">
        <w:rPr>
          <w:rFonts w:ascii="Menlo" w:hAnsi="Menlo" w:cs="Menlo"/>
          <w:color w:val="CE9178"/>
        </w:rPr>
        <w:t xml:space="preserve">] </w:t>
      </w:r>
      <w:r>
        <w:rPr>
          <w:rFonts w:ascii="Menlo" w:hAnsi="Menlo" w:cs="Menlo"/>
          <w:color w:val="CE9178"/>
        </w:rPr>
        <w:t>In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 xml:space="preserve">Use individual names instead of PersonX and </w:t>
      </w:r>
      <w:proofErr w:type="spellStart"/>
      <w:r>
        <w:rPr>
          <w:color w:val="000000" w:themeColor="text1"/>
        </w:rPr>
        <w:t>PersonY</w:t>
      </w:r>
      <w:proofErr w:type="spellEnd"/>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w:t>
      </w:r>
      <w:proofErr w:type="spellStart"/>
      <w:r>
        <w:rPr>
          <w:color w:val="000000" w:themeColor="text1"/>
        </w:rPr>
        <w:t>base</w:t>
      </w:r>
      <w:proofErr w:type="spellEnd"/>
      <w:r>
        <w:rPr>
          <w:color w:val="000000" w:themeColor="text1"/>
        </w:rPr>
        <w:t xml:space="preserv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 xml:space="preserve">What to do with predicates, such as </w:t>
      </w:r>
      <w:proofErr w:type="spellStart"/>
      <w:r w:rsidR="000C432B" w:rsidRPr="000C432B">
        <w:t>isFilledBy</w:t>
      </w:r>
      <w:proofErr w:type="spellEnd"/>
      <w:r w:rsidR="000C432B" w:rsidRPr="000C432B">
        <w:t xml:space="preserve"> or </w:t>
      </w:r>
      <w:proofErr w:type="spellStart"/>
      <w:r w:rsidR="000C432B" w:rsidRPr="000C432B">
        <w:t>xAttr</w:t>
      </w:r>
      <w:proofErr w:type="spellEnd"/>
      <w:r w:rsidR="000C432B" w:rsidRPr="000C432B">
        <w:t>,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w:t>
      </w:r>
      <w:proofErr w:type="spellStart"/>
      <w:r>
        <w:t>isFilledBy</w:t>
      </w:r>
      <w:proofErr w:type="spellEnd"/>
      <w:r>
        <w:t xml:space="preserve">.   </w:t>
      </w:r>
    </w:p>
    <w:p w14:paraId="11A5A5A9" w14:textId="31371E3A"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61367103" w:rsidR="00962531" w:rsidRDefault="00962531" w:rsidP="00A24A47"/>
    <w:p w14:paraId="009A6CD1" w14:textId="614C6058" w:rsidR="00A17ECA" w:rsidRDefault="00A17ECA" w:rsidP="00A24A47">
      <w:pPr>
        <w:rPr>
          <w:b/>
          <w:bCs/>
        </w:rPr>
      </w:pPr>
      <w:r>
        <w:rPr>
          <w:b/>
          <w:bCs/>
        </w:rPr>
        <w:t>TODO:</w:t>
      </w:r>
    </w:p>
    <w:p w14:paraId="4A18E982" w14:textId="10401531" w:rsidR="00A17ECA" w:rsidRPr="00A17ECA" w:rsidRDefault="00A17ECA" w:rsidP="00A17ECA">
      <w:pPr>
        <w:pStyle w:val="ListParagraph"/>
        <w:numPr>
          <w:ilvl w:val="0"/>
          <w:numId w:val="2"/>
        </w:numPr>
      </w:pPr>
      <w:r>
        <w:t>Have a specific name for the phenomenon that we see where the negated predicates have lower performance. We can possibly call it Normal Flow Bias, where if a normal flow of sentence is broken, the language model has a hard time logically responding.</w:t>
      </w:r>
    </w:p>
    <w:p w14:paraId="0F4C1B31" w14:textId="41608375" w:rsidR="00A17ECA" w:rsidRDefault="00A17ECA" w:rsidP="00A24A47"/>
    <w:p w14:paraId="2E9FF3E0" w14:textId="0AA7B08B" w:rsidR="00861FA7" w:rsidRDefault="00861FA7" w:rsidP="00A24A47">
      <w:pPr>
        <w:rPr>
          <w:b/>
          <w:bCs/>
        </w:rPr>
      </w:pPr>
      <w:r>
        <w:rPr>
          <w:b/>
          <w:bCs/>
        </w:rPr>
        <w:t>Submission TODO:</w:t>
      </w:r>
    </w:p>
    <w:p w14:paraId="5E2C68FC" w14:textId="5C5AB4D1" w:rsidR="00861FA7" w:rsidRDefault="00861FA7" w:rsidP="00861FA7">
      <w:pPr>
        <w:pStyle w:val="ListParagraph"/>
        <w:numPr>
          <w:ilvl w:val="0"/>
          <w:numId w:val="2"/>
        </w:numPr>
      </w:pPr>
      <w:proofErr w:type="spellStart"/>
      <w:r>
        <w:t>ArXiv</w:t>
      </w:r>
      <w:proofErr w:type="spellEnd"/>
      <w:r>
        <w:t xml:space="preserve"> does not seem to accept anonymous submissions. We can use </w:t>
      </w:r>
      <w:proofErr w:type="spellStart"/>
      <w:r>
        <w:t>OpenReview’s</w:t>
      </w:r>
      <w:proofErr w:type="spellEnd"/>
      <w:r>
        <w:t xml:space="preserve"> anonymous submission server: </w:t>
      </w:r>
      <w:hyperlink r:id="rId10" w:history="1">
        <w:r w:rsidRPr="008F30FA">
          <w:rPr>
            <w:rStyle w:val="Hyperlink"/>
          </w:rPr>
          <w:t>https://openreview.net/group?id=OpenReview.net/Anonymous_Preprint</w:t>
        </w:r>
      </w:hyperlink>
      <w:r>
        <w:t xml:space="preserve">. Does ACL itself use </w:t>
      </w:r>
      <w:proofErr w:type="spellStart"/>
      <w:r>
        <w:t>OpenReview</w:t>
      </w:r>
      <w:proofErr w:type="spellEnd"/>
      <w:r>
        <w:t>?</w:t>
      </w:r>
    </w:p>
    <w:p w14:paraId="1ED7ACFD" w14:textId="36200EA0" w:rsidR="00A54406" w:rsidRDefault="00A54406" w:rsidP="00A54406"/>
    <w:p w14:paraId="06DDE493" w14:textId="6914863E" w:rsidR="00A54406" w:rsidRDefault="00A54406" w:rsidP="00A54406">
      <w:pPr>
        <w:rPr>
          <w:b/>
          <w:bCs/>
        </w:rPr>
      </w:pPr>
      <w:r>
        <w:rPr>
          <w:b/>
          <w:bCs/>
        </w:rPr>
        <w:t>TODO:</w:t>
      </w:r>
    </w:p>
    <w:p w14:paraId="536EF534" w14:textId="760652FB" w:rsidR="00A54406" w:rsidRPr="00A54406" w:rsidRDefault="00A54406" w:rsidP="00A54406">
      <w:pPr>
        <w:pStyle w:val="ListParagraph"/>
        <w:numPr>
          <w:ilvl w:val="0"/>
          <w:numId w:val="2"/>
        </w:numPr>
      </w:pPr>
      <w:r>
        <w:t xml:space="preserve">Calculate (for one or a few predicates), the effect of temperature at least as a hyperparameter on the accuracy of the </w:t>
      </w:r>
      <w:r w:rsidR="00D156AB">
        <w:t>results</w:t>
      </w:r>
      <w:r>
        <w:t>.</w:t>
      </w:r>
      <w:r w:rsidR="00FD61E9">
        <w:t xml:space="preserve"> Both negated and normal.</w:t>
      </w:r>
    </w:p>
    <w:p w14:paraId="5B1918F3" w14:textId="77777777" w:rsidR="00861FA7" w:rsidRDefault="00861FA7"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Re-ask the same question in a re-phrased manner, 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5FCC598B" w:rsidR="00962531" w:rsidRPr="003445D4"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p w14:paraId="3D94098E" w14:textId="1D658877" w:rsidR="003445D4" w:rsidRDefault="003445D4" w:rsidP="003445D4"/>
    <w:p w14:paraId="5B310E14" w14:textId="76C55726" w:rsidR="003445D4" w:rsidRDefault="003445D4" w:rsidP="003445D4">
      <w:pPr>
        <w:pStyle w:val="Heading3"/>
      </w:pPr>
      <w:proofErr w:type="spellStart"/>
      <w:r>
        <w:t>mTurk</w:t>
      </w:r>
      <w:proofErr w:type="spellEnd"/>
      <w:r>
        <w:t xml:space="preserve"> Evaluation</w:t>
      </w:r>
    </w:p>
    <w:p w14:paraId="0BAD3A94" w14:textId="0FACF74A" w:rsidR="003445D4" w:rsidRDefault="003445D4" w:rsidP="003445D4"/>
    <w:p w14:paraId="79979C35" w14:textId="26E229C2" w:rsidR="003445D4" w:rsidRDefault="003445D4" w:rsidP="003445D4">
      <w:pPr>
        <w:pStyle w:val="Heading4"/>
      </w:pPr>
      <w:r>
        <w:t>Description</w:t>
      </w:r>
    </w:p>
    <w:p w14:paraId="4D68B4D8" w14:textId="77777777" w:rsidR="003445D4" w:rsidRPr="003445D4" w:rsidRDefault="003445D4" w:rsidP="003445D4"/>
    <w:p w14:paraId="65E51012" w14:textId="77777777" w:rsidR="003445D4" w:rsidRDefault="003445D4" w:rsidP="003445D4">
      <w:r>
        <w:t>Based on your own commonsense, choose one of the five options. Examples are provided in the description.</w:t>
      </w:r>
    </w:p>
    <w:p w14:paraId="1FA65D48" w14:textId="77777777" w:rsidR="003445D4" w:rsidRDefault="003445D4" w:rsidP="003445D4"/>
    <w:p w14:paraId="13452E8B" w14:textId="7E52A8B8" w:rsidR="003445D4" w:rsidRDefault="003445D4" w:rsidP="003445D4">
      <w:r>
        <w:t>IMPORTANT: Please note the CANNOT, DO Not, and other negated cases.</w:t>
      </w:r>
    </w:p>
    <w:p w14:paraId="441F93EE" w14:textId="77777777" w:rsidR="003445D4" w:rsidRDefault="003445D4" w:rsidP="003445D4"/>
    <w:p w14:paraId="793AEDE6" w14:textId="02EFB9FE" w:rsidR="003445D4" w:rsidRDefault="003445D4" w:rsidP="003445D4">
      <w:pPr>
        <w:pStyle w:val="Heading4"/>
      </w:pPr>
      <w:r>
        <w:t>Instructions</w:t>
      </w:r>
    </w:p>
    <w:p w14:paraId="41BEFD65" w14:textId="570BE768" w:rsidR="003445D4" w:rsidRDefault="003445D4" w:rsidP="003445D4"/>
    <w:p w14:paraId="2BB57A12"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 xml:space="preserve">Unfamiliar to me to judge </w:t>
      </w:r>
    </w:p>
    <w:p w14:paraId="6C18C6B3"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0D8BA9C8"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PersonX discovers a new planet. The planet is in the Alpha Centauri system. </w:t>
      </w:r>
    </w:p>
    <w:p w14:paraId="41FD0EBC"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242B1B2A"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First part and second part are not related! Or not enough information to judge.</w:t>
      </w:r>
    </w:p>
    <w:p w14:paraId="24BDDE12"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22FD1AC7"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Fonts w:ascii="Helvetica" w:hAnsi="Helvetica"/>
          <w:color w:val="16191F"/>
        </w:rPr>
        <w:t>Example: PersonX rides a bike. Elephants are not birds. (Although second part is correct, it is not related to the first part)</w:t>
      </w:r>
    </w:p>
    <w:p w14:paraId="62F90DA5"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078D6C7B"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Makes sense:</w:t>
      </w:r>
    </w:p>
    <w:p w14:paraId="57874F9F"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7D0675A7"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It is NOT likely to see elephant on table.</w:t>
      </w:r>
    </w:p>
    <w:p w14:paraId="7BDC8146"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55585323"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Does not make sense:</w:t>
      </w:r>
    </w:p>
    <w:p w14:paraId="387A5788"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487CD2E0"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It is likely to see elephant on table.</w:t>
      </w:r>
    </w:p>
    <w:p w14:paraId="7EB957D8" w14:textId="29F85338" w:rsidR="003445D4" w:rsidRDefault="003445D4" w:rsidP="003445D4"/>
    <w:p w14:paraId="369D6688" w14:textId="4ECC49E9" w:rsidR="00F72233" w:rsidRDefault="00F72233" w:rsidP="00F72233">
      <w:pPr>
        <w:pStyle w:val="Heading4"/>
      </w:pPr>
      <w:r>
        <w:t>UI</w:t>
      </w:r>
    </w:p>
    <w:p w14:paraId="0E3C3CE6" w14:textId="56671D93" w:rsidR="00F72233" w:rsidRPr="00F72233" w:rsidRDefault="00F72233" w:rsidP="00F72233">
      <w:r w:rsidRPr="00F72233">
        <w:drawing>
          <wp:inline distT="0" distB="0" distL="0" distR="0" wp14:anchorId="4CE67DB9" wp14:editId="0F4AB942">
            <wp:extent cx="5943600" cy="30734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3073400"/>
                    </a:xfrm>
                    <a:prstGeom prst="rect">
                      <a:avLst/>
                    </a:prstGeom>
                  </pic:spPr>
                </pic:pic>
              </a:graphicData>
            </a:graphic>
          </wp:inline>
        </w:drawing>
      </w:r>
    </w:p>
    <w:sectPr w:rsidR="00F72233" w:rsidRPr="00F7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445D4"/>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1FA7"/>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62531"/>
    <w:rsid w:val="00980648"/>
    <w:rsid w:val="00981B6A"/>
    <w:rsid w:val="009B577B"/>
    <w:rsid w:val="009C2F8E"/>
    <w:rsid w:val="009E3D16"/>
    <w:rsid w:val="00A17ECA"/>
    <w:rsid w:val="00A24A47"/>
    <w:rsid w:val="00A358AC"/>
    <w:rsid w:val="00A45B61"/>
    <w:rsid w:val="00A54406"/>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156A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72233"/>
    <w:rsid w:val="00FB5A57"/>
    <w:rsid w:val="00FC5478"/>
    <w:rsid w:val="00FC7916"/>
    <w:rsid w:val="00FD61E9"/>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 w:type="character" w:styleId="Strong">
    <w:name w:val="Strong"/>
    <w:basedOn w:val="DefaultParagraphFont"/>
    <w:uiPriority w:val="22"/>
    <w:qFormat/>
    <w:rsid w:val="00344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235168645">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38319">
      <w:bodyDiv w:val="1"/>
      <w:marLeft w:val="0"/>
      <w:marRight w:val="0"/>
      <w:marTop w:val="0"/>
      <w:marBottom w:val="0"/>
      <w:divBdr>
        <w:top w:val="none" w:sz="0" w:space="0" w:color="auto"/>
        <w:left w:val="none" w:sz="0" w:space="0" w:color="auto"/>
        <w:bottom w:val="none" w:sz="0" w:space="0" w:color="auto"/>
        <w:right w:val="none" w:sz="0" w:space="0" w:color="auto"/>
      </w:divBdr>
    </w:div>
    <w:div w:id="1636328077">
      <w:bodyDiv w:val="1"/>
      <w:marLeft w:val="0"/>
      <w:marRight w:val="0"/>
      <w:marTop w:val="0"/>
      <w:marBottom w:val="0"/>
      <w:divBdr>
        <w:top w:val="none" w:sz="0" w:space="0" w:color="auto"/>
        <w:left w:val="none" w:sz="0" w:space="0" w:color="auto"/>
        <w:bottom w:val="none" w:sz="0" w:space="0" w:color="auto"/>
        <w:right w:val="none" w:sz="0" w:space="0" w:color="auto"/>
      </w:divBdr>
      <w:divsChild>
        <w:div w:id="9181745">
          <w:marLeft w:val="0"/>
          <w:marRight w:val="0"/>
          <w:marTop w:val="0"/>
          <w:marBottom w:val="0"/>
          <w:divBdr>
            <w:top w:val="none" w:sz="0" w:space="0" w:color="auto"/>
            <w:left w:val="none" w:sz="0" w:space="0" w:color="auto"/>
            <w:bottom w:val="none" w:sz="0" w:space="0" w:color="auto"/>
            <w:right w:val="none" w:sz="0" w:space="0" w:color="auto"/>
          </w:divBdr>
          <w:divsChild>
            <w:div w:id="691802879">
              <w:marLeft w:val="0"/>
              <w:marRight w:val="0"/>
              <w:marTop w:val="0"/>
              <w:marBottom w:val="0"/>
              <w:divBdr>
                <w:top w:val="none" w:sz="0" w:space="0" w:color="auto"/>
                <w:left w:val="none" w:sz="0" w:space="0" w:color="auto"/>
                <w:bottom w:val="none" w:sz="0" w:space="0" w:color="auto"/>
                <w:right w:val="none" w:sz="0" w:space="0" w:color="auto"/>
              </w:divBdr>
            </w:div>
            <w:div w:id="1600093545">
              <w:marLeft w:val="0"/>
              <w:marRight w:val="0"/>
              <w:marTop w:val="0"/>
              <w:marBottom w:val="0"/>
              <w:divBdr>
                <w:top w:val="none" w:sz="0" w:space="0" w:color="auto"/>
                <w:left w:val="none" w:sz="0" w:space="0" w:color="auto"/>
                <w:bottom w:val="none" w:sz="0" w:space="0" w:color="auto"/>
                <w:right w:val="none" w:sz="0" w:space="0" w:color="auto"/>
              </w:divBdr>
            </w:div>
            <w:div w:id="11133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openreview.net/group?id=OpenReview.net/Anonymous_Preprint" TargetMode="Externa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14</Pages>
  <Words>3542</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157</cp:revision>
  <dcterms:created xsi:type="dcterms:W3CDTF">2022-10-28T14:29:00Z</dcterms:created>
  <dcterms:modified xsi:type="dcterms:W3CDTF">2022-12-12T22:19:00Z</dcterms:modified>
</cp:coreProperties>
</file>