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B02C" w14:textId="77777777" w:rsidR="00342AE8" w:rsidRDefault="00342AE8" w:rsidP="00342AE8">
      <w:pPr>
        <w:pStyle w:val="p1"/>
      </w:pPr>
      <w:r>
        <w:t>Gentile Direzione,</w:t>
      </w:r>
    </w:p>
    <w:p w14:paraId="12B85CA8" w14:textId="77777777" w:rsidR="00342AE8" w:rsidRDefault="00342AE8" w:rsidP="00342AE8">
      <w:pPr>
        <w:pStyle w:val="p2"/>
      </w:pPr>
    </w:p>
    <w:p w14:paraId="45C7563F" w14:textId="77777777" w:rsidR="00342AE8" w:rsidRDefault="00342AE8" w:rsidP="00342AE8">
      <w:pPr>
        <w:pStyle w:val="p3"/>
      </w:pPr>
      <w:r>
        <w:rPr>
          <w:rStyle w:val="s1"/>
          <w:rFonts w:eastAsiaTheme="majorEastAsia"/>
        </w:rPr>
        <w:t xml:space="preserve">vi segnaliamo un’interessante </w:t>
      </w:r>
      <w:r>
        <w:rPr>
          <w:b/>
          <w:bCs/>
        </w:rPr>
        <w:t>opportunità di finanziamento a fondo perduto (fino al 70%)</w:t>
      </w:r>
      <w:r>
        <w:rPr>
          <w:rStyle w:val="s1"/>
          <w:rFonts w:eastAsiaTheme="majorEastAsia"/>
        </w:rPr>
        <w:t xml:space="preserve"> per musei ed enti culturali trentini, prevista dal bando </w:t>
      </w:r>
      <w:r>
        <w:rPr>
          <w:b/>
          <w:bCs/>
        </w:rPr>
        <w:t xml:space="preserve">“Digitale per la Cultura 2026” di Fondazione </w:t>
      </w:r>
      <w:proofErr w:type="spellStart"/>
      <w:r>
        <w:rPr>
          <w:b/>
          <w:bCs/>
        </w:rPr>
        <w:t>Caritro</w:t>
      </w:r>
      <w:proofErr w:type="spellEnd"/>
      <w:r>
        <w:rPr>
          <w:rStyle w:val="s1"/>
          <w:rFonts w:eastAsiaTheme="majorEastAsia"/>
        </w:rPr>
        <w:t>.</w:t>
      </w:r>
    </w:p>
    <w:p w14:paraId="0B449817" w14:textId="77777777" w:rsidR="00342AE8" w:rsidRDefault="00342AE8" w:rsidP="00342AE8">
      <w:pPr>
        <w:pStyle w:val="p2"/>
      </w:pPr>
    </w:p>
    <w:p w14:paraId="618B5EBB" w14:textId="77777777" w:rsidR="00342AE8" w:rsidRDefault="00342AE8" w:rsidP="00342AE8">
      <w:pPr>
        <w:pStyle w:val="p1"/>
      </w:pPr>
      <w:proofErr w:type="spellStart"/>
      <w:r>
        <w:rPr>
          <w:rStyle w:val="s2"/>
          <w:rFonts w:eastAsiaTheme="majorEastAsia"/>
          <w:b/>
          <w:bCs/>
        </w:rPr>
        <w:t>Fairsgate</w:t>
      </w:r>
      <w:proofErr w:type="spellEnd"/>
      <w:r>
        <w:t xml:space="preserve"> può affiancarvi </w:t>
      </w:r>
      <w:r>
        <w:rPr>
          <w:rStyle w:val="s2"/>
          <w:rFonts w:eastAsiaTheme="majorEastAsia"/>
          <w:b/>
          <w:bCs/>
        </w:rPr>
        <w:t>sia nella stesura della candidatura sia come partner tecnico di progetto</w:t>
      </w:r>
      <w:r>
        <w:t>, occupandosi della progettazione digitale (gemello digitale del museo, valorizzazione mostre permanenti e temporanee, soluzioni educative e gamification per le scuole).</w:t>
      </w:r>
    </w:p>
    <w:p w14:paraId="3ABE0480" w14:textId="77777777" w:rsidR="00342AE8" w:rsidRDefault="00342AE8" w:rsidP="00342AE8">
      <w:pPr>
        <w:pStyle w:val="p2"/>
      </w:pPr>
    </w:p>
    <w:p w14:paraId="26BF70CD" w14:textId="77777777" w:rsidR="00342AE8" w:rsidRDefault="00342AE8" w:rsidP="00342AE8">
      <w:pPr>
        <w:pStyle w:val="p1"/>
      </w:pPr>
      <w:r>
        <w:t>Per un esempio concreto delle soluzioni proposte:</w:t>
      </w:r>
    </w:p>
    <w:p w14:paraId="19573B32" w14:textId="518DAEAF" w:rsidR="00342AE8" w:rsidRDefault="00342AE8" w:rsidP="00342AE8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4" w:history="1">
        <w:r w:rsidRPr="00F102FB">
          <w:rPr>
            <w:rStyle w:val="Collegamentoipertestuale"/>
          </w:rPr>
          <w:t>https://tour.fairsgate.com/tour/museo-demo</w:t>
        </w:r>
      </w:hyperlink>
    </w:p>
    <w:p w14:paraId="4286B505" w14:textId="77777777" w:rsidR="00342AE8" w:rsidRDefault="00342AE8" w:rsidP="00342AE8">
      <w:pPr>
        <w:pStyle w:val="p1"/>
      </w:pPr>
      <w:r>
        <w:rPr>
          <w:rFonts w:ascii="Apple Color Emoji" w:hAnsi="Apple Color Emoji" w:cs="Apple Color Emoji"/>
        </w:rPr>
        <w:t>🔐</w:t>
      </w:r>
      <w:r>
        <w:t xml:space="preserve"> </w:t>
      </w:r>
      <w:r>
        <w:rPr>
          <w:rStyle w:val="s2"/>
          <w:rFonts w:eastAsiaTheme="majorEastAsia"/>
          <w:b/>
          <w:bCs/>
        </w:rPr>
        <w:t>Password:</w:t>
      </w:r>
      <w:r>
        <w:t xml:space="preserve"> </w:t>
      </w:r>
      <w:proofErr w:type="spellStart"/>
      <w:r>
        <w:t>Fairsgate</w:t>
      </w:r>
      <w:proofErr w:type="spellEnd"/>
    </w:p>
    <w:p w14:paraId="44DB6213" w14:textId="77777777" w:rsidR="00342AE8" w:rsidRDefault="00342AE8" w:rsidP="00342AE8">
      <w:pPr>
        <w:pStyle w:val="p2"/>
      </w:pPr>
    </w:p>
    <w:p w14:paraId="2F4E43E7" w14:textId="77777777" w:rsidR="00342AE8" w:rsidRDefault="00342AE8" w:rsidP="00342AE8">
      <w:pPr>
        <w:pStyle w:val="p1"/>
      </w:pPr>
      <w:r>
        <w:t xml:space="preserve">Se di vostro interesse, siamo disponibili per un </w:t>
      </w:r>
      <w:r>
        <w:rPr>
          <w:rStyle w:val="s2"/>
          <w:rFonts w:eastAsiaTheme="majorEastAsia"/>
          <w:b/>
          <w:bCs/>
        </w:rPr>
        <w:t>breve confronto conoscitivo</w:t>
      </w:r>
      <w:r>
        <w:t>.</w:t>
      </w:r>
    </w:p>
    <w:p w14:paraId="688FB5F4" w14:textId="77777777" w:rsidR="00342AE8" w:rsidRDefault="00342AE8" w:rsidP="00342AE8">
      <w:pPr>
        <w:pStyle w:val="p2"/>
      </w:pPr>
    </w:p>
    <w:p w14:paraId="6C4444F4" w14:textId="77777777" w:rsidR="00342AE8" w:rsidRDefault="00342AE8" w:rsidP="00342AE8">
      <w:pPr>
        <w:pStyle w:val="p1"/>
      </w:pPr>
      <w:r>
        <w:t>Un cordiale saluto</w:t>
      </w:r>
    </w:p>
    <w:p w14:paraId="14DB128B" w14:textId="77777777" w:rsidR="0053489F" w:rsidRPr="00342AE8" w:rsidRDefault="0053489F" w:rsidP="00342AE8"/>
    <w:sectPr w:rsidR="0053489F" w:rsidRPr="00342A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9F"/>
    <w:rsid w:val="00342AE8"/>
    <w:rsid w:val="0053489F"/>
    <w:rsid w:val="00D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FEA194"/>
  <w15:chartTrackingRefBased/>
  <w15:docId w15:val="{F2450CE8-599B-3F4B-AFC1-046A9746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4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4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4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4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4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48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48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48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48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48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48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48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48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48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4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48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48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534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2">
    <w:name w:val="p2"/>
    <w:basedOn w:val="Normale"/>
    <w:rsid w:val="00534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3">
    <w:name w:val="p3"/>
    <w:basedOn w:val="Normale"/>
    <w:rsid w:val="00534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53489F"/>
  </w:style>
  <w:style w:type="character" w:customStyle="1" w:styleId="s2">
    <w:name w:val="s2"/>
    <w:basedOn w:val="Carpredefinitoparagrafo"/>
    <w:rsid w:val="0053489F"/>
  </w:style>
  <w:style w:type="character" w:styleId="Collegamentoipertestuale">
    <w:name w:val="Hyperlink"/>
    <w:basedOn w:val="Carpredefinitoparagrafo"/>
    <w:uiPriority w:val="99"/>
    <w:unhideWhenUsed/>
    <w:rsid w:val="00342AE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4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ur.fairsgate.com/tour/museo-dem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Castelli</dc:creator>
  <cp:keywords/>
  <dc:description/>
  <cp:lastModifiedBy>Simone Castelli</cp:lastModifiedBy>
  <cp:revision>2</cp:revision>
  <dcterms:created xsi:type="dcterms:W3CDTF">2025-12-29T09:02:00Z</dcterms:created>
  <dcterms:modified xsi:type="dcterms:W3CDTF">2025-12-29T09:13:00Z</dcterms:modified>
</cp:coreProperties>
</file>