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4BEC234A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Proficient in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Git version control system</w:t>
      </w:r>
      <w:r w:rsidRPr="00831781">
        <w:rPr>
          <w:rFonts w:eastAsia="Times" w:cstheme="minorHAnsi"/>
          <w:color w:val="000000"/>
          <w:sz w:val="21"/>
          <w:szCs w:val="21"/>
        </w:rPr>
        <w:t>, including branching, merging, and resolving conflicts.</w:t>
      </w:r>
    </w:p>
    <w:p w14:paraId="3D129E22" w14:textId="7777777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Experience with continuous integration tools such as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Jenkins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,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Travis CI,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proofErr w:type="spellStart"/>
      <w:r w:rsidRPr="00831781">
        <w:rPr>
          <w:rFonts w:eastAsia="Times" w:cstheme="minorHAnsi"/>
          <w:b/>
          <w:bCs/>
          <w:color w:val="000000"/>
          <w:sz w:val="21"/>
          <w:szCs w:val="21"/>
        </w:rPr>
        <w:t>CircleCI</w:t>
      </w:r>
      <w:proofErr w:type="spellEnd"/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39050CD0" w14:textId="0A007FD7" w:rsidR="00831781" w:rsidRPr="00831781" w:rsidRDefault="00831781" w:rsidP="008317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831781">
        <w:rPr>
          <w:rFonts w:eastAsia="Times" w:cstheme="minorHAnsi"/>
          <w:color w:val="000000"/>
          <w:sz w:val="21"/>
          <w:szCs w:val="21"/>
        </w:rPr>
        <w:t xml:space="preserve">Familiarity with agile project management tools like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831781">
        <w:rPr>
          <w:rFonts w:eastAsia="Times" w:cstheme="minorHAnsi"/>
          <w:color w:val="000000"/>
          <w:sz w:val="21"/>
          <w:szCs w:val="21"/>
        </w:rPr>
        <w:t xml:space="preserve"> or </w:t>
      </w:r>
      <w:r w:rsidRPr="00831781">
        <w:rPr>
          <w:rFonts w:eastAsia="Times" w:cstheme="minorHAnsi"/>
          <w:b/>
          <w:bCs/>
          <w:color w:val="000000"/>
          <w:sz w:val="21"/>
          <w:szCs w:val="21"/>
        </w:rPr>
        <w:t>Trello</w:t>
      </w:r>
      <w:r w:rsidRPr="00831781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A0925BF" w14:textId="7777777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Implemented </w:t>
      </w:r>
      <w:proofErr w:type="spellStart"/>
      <w:r w:rsidRPr="00117D17">
        <w:rPr>
          <w:rFonts w:eastAsia="Times" w:cstheme="minorHAnsi"/>
          <w:color w:val="000000"/>
          <w:sz w:val="21"/>
          <w:szCs w:val="21"/>
          <w:lang w:val="en-IN"/>
        </w:rPr>
        <w:t>GitOps</w:t>
      </w:r>
      <w:proofErr w:type="spellEnd"/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workflows using Argo CD, enabling declarative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management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and version-controlled deployments.</w:t>
      </w:r>
    </w:p>
    <w:p w14:paraId="7BF9EF3E" w14:textId="7777777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Configured Argo CD notifications and alerts to monitor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deployment status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and application health, ensuring timely response to issues.</w:t>
      </w:r>
    </w:p>
    <w:p w14:paraId="3E5C278B" w14:textId="7777777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Developed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custom plugins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or extensions for Argo CD to extend its functionality and meet specific deployment requirements.</w:t>
      </w:r>
    </w:p>
    <w:p w14:paraId="0BEE2556" w14:textId="1101639D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Integrated Argo CD with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Helm charts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for managing complex application deployments and dependencies.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>Conducted performance tuning and optimization of Argo CD deployments for improved scalability and reliability.</w:t>
      </w:r>
    </w:p>
    <w:p w14:paraId="6CC30770" w14:textId="76CC5EA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Contributed to the Argo CD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open-source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community by reporting bugs, submitting enhancements, or participating in discussions.</w:t>
      </w:r>
    </w:p>
    <w:p w14:paraId="3173F37C" w14:textId="7F525869" w:rsidR="008E0EC9" w:rsidRDefault="00544276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386AFD30" w14:textId="7777777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Implemented Argo CD for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continuous delivery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of applications in Kubernetes clusters, providing automated deployment and rollback capabilities.</w:t>
      </w:r>
    </w:p>
    <w:p w14:paraId="7B7FD999" w14:textId="7777777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Configured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Argo CD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settings for application-specific requirements, such as hooks, rollouts, and health checks, ensuring smooth deployment workflows.</w:t>
      </w:r>
    </w:p>
    <w:p w14:paraId="72CBC781" w14:textId="77777777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Integrated Argo CD with Git repositories to automate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synchronization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of application configurations and versions, improving traceability and auditability.</w:t>
      </w:r>
    </w:p>
    <w:p w14:paraId="6717E39E" w14:textId="6122FB02" w:rsidR="00117D17" w:rsidRPr="00117D17" w:rsidRDefault="00117D17" w:rsidP="00117D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Provided training and support to team members on </w:t>
      </w:r>
      <w:r w:rsidRPr="00117D1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Argo CD</w:t>
      </w:r>
      <w:r w:rsidRPr="00117D17">
        <w:rPr>
          <w:rFonts w:eastAsia="Times" w:cstheme="minorHAnsi"/>
          <w:color w:val="000000"/>
          <w:sz w:val="21"/>
          <w:szCs w:val="21"/>
          <w:lang w:val="en-IN"/>
        </w:rPr>
        <w:t xml:space="preserve"> usage and best practices for managing Kubernetes applications.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79922EEF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>Managed GitHub Enterprise and Azure DevOps environments, ensuring smooth operations and adherence to best practices.</w:t>
      </w:r>
    </w:p>
    <w:p w14:paraId="781F8A05" w14:textId="7777777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Implemented CI/CD pipelines using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GitHub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and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DevOps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 workflows, leading to standardized development processes.</w:t>
      </w:r>
    </w:p>
    <w:p w14:paraId="205D51B5" w14:textId="7C713397" w:rsidR="00831781" w:rsidRPr="00831781" w:rsidRDefault="00831781" w:rsidP="008317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831781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83178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SonarQube </w:t>
      </w:r>
      <w:r w:rsidRPr="00831781">
        <w:rPr>
          <w:rFonts w:eastAsia="Times" w:cstheme="minorHAnsi"/>
          <w:color w:val="000000"/>
          <w:sz w:val="21"/>
          <w:szCs w:val="21"/>
          <w:lang w:val="en-IN"/>
        </w:rPr>
        <w:t>for code quality analysis and implemented integrations with monitoring tools for proactive issue identification.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117D17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F1E31A9" w14:textId="77777777" w:rsidR="00117D17" w:rsidRPr="00117D17" w:rsidRDefault="00117D17" w:rsidP="00117D1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17D17">
        <w:rPr>
          <w:rFonts w:eastAsia="Times New Roman" w:cstheme="minorHAnsi"/>
          <w:sz w:val="21"/>
          <w:szCs w:val="21"/>
        </w:rPr>
        <w:t xml:space="preserve">Resolved complex issues related to </w:t>
      </w:r>
      <w:r w:rsidRPr="00117D17">
        <w:rPr>
          <w:rFonts w:eastAsia="Times New Roman" w:cstheme="minorHAnsi"/>
          <w:b/>
          <w:bCs/>
          <w:sz w:val="21"/>
          <w:szCs w:val="21"/>
        </w:rPr>
        <w:t>Argo CD deployments</w:t>
      </w:r>
      <w:r w:rsidRPr="00117D17">
        <w:rPr>
          <w:rFonts w:eastAsia="Times New Roman" w:cstheme="minorHAnsi"/>
          <w:sz w:val="21"/>
          <w:szCs w:val="21"/>
        </w:rPr>
        <w:t>, including troubleshooting connectivity, authentication, and configuration problems.</w:t>
      </w:r>
    </w:p>
    <w:p w14:paraId="1463E362" w14:textId="77777777" w:rsidR="00117D17" w:rsidRPr="00117D17" w:rsidRDefault="00117D17" w:rsidP="00117D1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17D17">
        <w:rPr>
          <w:rFonts w:eastAsia="Times New Roman" w:cstheme="minorHAnsi"/>
          <w:sz w:val="21"/>
          <w:szCs w:val="21"/>
        </w:rPr>
        <w:t xml:space="preserve">Developed and maintained </w:t>
      </w:r>
      <w:r w:rsidRPr="00117D17">
        <w:rPr>
          <w:rFonts w:eastAsia="Times New Roman" w:cstheme="minorHAnsi"/>
          <w:b/>
          <w:bCs/>
          <w:sz w:val="21"/>
          <w:szCs w:val="21"/>
        </w:rPr>
        <w:t xml:space="preserve">runbooks </w:t>
      </w:r>
      <w:r w:rsidRPr="00117D17">
        <w:rPr>
          <w:rFonts w:eastAsia="Times New Roman" w:cstheme="minorHAnsi"/>
          <w:sz w:val="21"/>
          <w:szCs w:val="21"/>
        </w:rPr>
        <w:t>and documentation for common Argo CD issues and resolutions, reducing downtime and improving support efficiency.</w:t>
      </w:r>
    </w:p>
    <w:p w14:paraId="1491E616" w14:textId="742A5B19" w:rsidR="00117D17" w:rsidRPr="00117D17" w:rsidRDefault="00117D17" w:rsidP="00117D1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117D17">
        <w:rPr>
          <w:rFonts w:eastAsia="Times New Roman" w:cstheme="minorHAnsi"/>
          <w:sz w:val="21"/>
          <w:szCs w:val="21"/>
        </w:rPr>
        <w:t xml:space="preserve">Participated in incident response and </w:t>
      </w:r>
      <w:r w:rsidRPr="00117D17">
        <w:rPr>
          <w:rFonts w:eastAsia="Times New Roman" w:cstheme="minorHAnsi"/>
          <w:b/>
          <w:bCs/>
          <w:sz w:val="21"/>
          <w:szCs w:val="21"/>
        </w:rPr>
        <w:t>root cause analysis (RCA)</w:t>
      </w:r>
      <w:r w:rsidRPr="00117D17">
        <w:rPr>
          <w:rFonts w:eastAsia="Times New Roman" w:cstheme="minorHAnsi"/>
          <w:sz w:val="21"/>
          <w:szCs w:val="21"/>
        </w:rPr>
        <w:t xml:space="preserve"> for Argo CD-related incidents, implementing preventive measures to avoid future occurrences.</w:t>
      </w:r>
    </w:p>
    <w:p w14:paraId="009F6AC7" w14:textId="1D0F7A35" w:rsidR="00480EF3" w:rsidRPr="00117D17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7C0F329D" w14:textId="77777777" w:rsidR="00117D17" w:rsidRPr="00117D17" w:rsidRDefault="00117D17" w:rsidP="00117D1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117D17">
        <w:rPr>
          <w:rFonts w:cstheme="minorHAnsi"/>
          <w:sz w:val="21"/>
          <w:szCs w:val="21"/>
        </w:rPr>
        <w:t>Utilized Argo CD with tools like</w:t>
      </w:r>
      <w:r w:rsidRPr="00117D17">
        <w:rPr>
          <w:rFonts w:cstheme="minorHAnsi"/>
          <w:b/>
          <w:bCs/>
          <w:sz w:val="21"/>
          <w:szCs w:val="21"/>
        </w:rPr>
        <w:t xml:space="preserve"> Terraform or CloudFormation </w:t>
      </w:r>
      <w:r w:rsidRPr="00117D17">
        <w:rPr>
          <w:rFonts w:cstheme="minorHAnsi"/>
          <w:sz w:val="21"/>
          <w:szCs w:val="21"/>
        </w:rPr>
        <w:t>to manage infrastructure provisioning and configuration changes.</w:t>
      </w:r>
    </w:p>
    <w:p w14:paraId="6E15A146" w14:textId="77777777" w:rsidR="00117D17" w:rsidRPr="00117D17" w:rsidRDefault="00117D17" w:rsidP="00117D1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117D17">
        <w:rPr>
          <w:rFonts w:cstheme="minorHAnsi"/>
          <w:sz w:val="21"/>
          <w:szCs w:val="21"/>
        </w:rPr>
        <w:t>Implemented</w:t>
      </w:r>
      <w:r w:rsidRPr="00117D17">
        <w:rPr>
          <w:rFonts w:cstheme="minorHAnsi"/>
          <w:b/>
          <w:bCs/>
          <w:sz w:val="21"/>
          <w:szCs w:val="21"/>
        </w:rPr>
        <w:t xml:space="preserve"> </w:t>
      </w:r>
      <w:proofErr w:type="spellStart"/>
      <w:r w:rsidRPr="00117D17">
        <w:rPr>
          <w:rFonts w:cstheme="minorHAnsi"/>
          <w:b/>
          <w:bCs/>
          <w:sz w:val="21"/>
          <w:szCs w:val="21"/>
        </w:rPr>
        <w:t>GitOps</w:t>
      </w:r>
      <w:proofErr w:type="spellEnd"/>
      <w:r w:rsidRPr="00117D17">
        <w:rPr>
          <w:rFonts w:cstheme="minorHAnsi"/>
          <w:b/>
          <w:bCs/>
          <w:sz w:val="21"/>
          <w:szCs w:val="21"/>
        </w:rPr>
        <w:t xml:space="preserve"> principles </w:t>
      </w:r>
      <w:r w:rsidRPr="00117D17">
        <w:rPr>
          <w:rFonts w:cstheme="minorHAnsi"/>
          <w:sz w:val="21"/>
          <w:szCs w:val="21"/>
        </w:rPr>
        <w:t>for infrastructure management, ensuring that all changes are version-controlled and auditable.</w:t>
      </w:r>
    </w:p>
    <w:p w14:paraId="2F49078C" w14:textId="22AE7F8D" w:rsidR="00117D17" w:rsidRPr="00117D17" w:rsidRDefault="00117D17" w:rsidP="00117D1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117D17">
        <w:rPr>
          <w:rFonts w:cstheme="minorHAnsi"/>
          <w:sz w:val="21"/>
          <w:szCs w:val="21"/>
        </w:rPr>
        <w:t xml:space="preserve">Automated the creation and management of </w:t>
      </w:r>
      <w:r w:rsidRPr="00117D17">
        <w:rPr>
          <w:rFonts w:cstheme="minorHAnsi"/>
          <w:b/>
          <w:bCs/>
          <w:sz w:val="21"/>
          <w:szCs w:val="21"/>
        </w:rPr>
        <w:t>Kubernetes resources</w:t>
      </w:r>
      <w:r w:rsidRPr="00117D17">
        <w:rPr>
          <w:rFonts w:cstheme="minorHAnsi"/>
          <w:sz w:val="21"/>
          <w:szCs w:val="21"/>
        </w:rPr>
        <w:t xml:space="preserve"> using Argo CD, improving deployment speed and reliability.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60AB9E7A" w14:textId="77777777" w:rsidR="00117D17" w:rsidRPr="00117D17" w:rsidRDefault="00117D17" w:rsidP="00117D1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117D17">
        <w:rPr>
          <w:rFonts w:cstheme="minorHAnsi"/>
          <w:sz w:val="21"/>
          <w:szCs w:val="21"/>
          <w:shd w:val="clear" w:color="auto" w:fill="FFFFFF"/>
        </w:rPr>
        <w:t xml:space="preserve">Evaluated and recommended improvements to the </w:t>
      </w:r>
      <w:r w:rsidRPr="00117D17">
        <w:rPr>
          <w:rFonts w:cstheme="minorHAnsi"/>
          <w:b/>
          <w:bCs/>
          <w:sz w:val="21"/>
          <w:szCs w:val="21"/>
          <w:shd w:val="clear" w:color="auto" w:fill="FFFFFF"/>
        </w:rPr>
        <w:t>CI/CD pipeline</w:t>
      </w:r>
      <w:r w:rsidRPr="00117D17">
        <w:rPr>
          <w:rFonts w:cstheme="minorHAnsi"/>
          <w:sz w:val="21"/>
          <w:szCs w:val="21"/>
          <w:shd w:val="clear" w:color="auto" w:fill="FFFFFF"/>
        </w:rPr>
        <w:t xml:space="preserve"> using Argo CD, leading to faster and more reliable deployments.</w:t>
      </w:r>
    </w:p>
    <w:p w14:paraId="32EB8577" w14:textId="77777777" w:rsidR="00117D17" w:rsidRPr="00117D17" w:rsidRDefault="00117D17" w:rsidP="00117D1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117D17">
        <w:rPr>
          <w:rFonts w:cstheme="minorHAnsi"/>
          <w:sz w:val="21"/>
          <w:szCs w:val="21"/>
          <w:shd w:val="clear" w:color="auto" w:fill="FFFFFF"/>
        </w:rPr>
        <w:t xml:space="preserve">Implemented automated testing strategies within Argo CD pipelines to ensure </w:t>
      </w:r>
      <w:r w:rsidRPr="00117D17">
        <w:rPr>
          <w:rFonts w:cstheme="minorHAnsi"/>
          <w:b/>
          <w:bCs/>
          <w:sz w:val="21"/>
          <w:szCs w:val="21"/>
          <w:shd w:val="clear" w:color="auto" w:fill="FFFFFF"/>
        </w:rPr>
        <w:t>application quality</w:t>
      </w:r>
      <w:r w:rsidRPr="00117D17">
        <w:rPr>
          <w:rFonts w:cstheme="minorHAnsi"/>
          <w:sz w:val="21"/>
          <w:szCs w:val="21"/>
          <w:shd w:val="clear" w:color="auto" w:fill="FFFFFF"/>
        </w:rPr>
        <w:t xml:space="preserve"> and reliability.</w:t>
      </w:r>
    </w:p>
    <w:p w14:paraId="106BE33A" w14:textId="77777777" w:rsidR="00117D17" w:rsidRPr="00117D17" w:rsidRDefault="00117D17" w:rsidP="00117D1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117D17">
        <w:rPr>
          <w:rFonts w:cstheme="minorHAnsi"/>
          <w:sz w:val="21"/>
          <w:szCs w:val="21"/>
          <w:shd w:val="clear" w:color="auto" w:fill="FFFFFF"/>
        </w:rPr>
        <w:t xml:space="preserve">Conducted regular audits and reviews of </w:t>
      </w:r>
      <w:r w:rsidRPr="00117D17">
        <w:rPr>
          <w:rFonts w:cstheme="minorHAnsi"/>
          <w:b/>
          <w:bCs/>
          <w:sz w:val="21"/>
          <w:szCs w:val="21"/>
          <w:shd w:val="clear" w:color="auto" w:fill="FFFFFF"/>
        </w:rPr>
        <w:t>Argo CD configurations</w:t>
      </w:r>
      <w:r w:rsidRPr="00117D17">
        <w:rPr>
          <w:rFonts w:cstheme="minorHAnsi"/>
          <w:sz w:val="21"/>
          <w:szCs w:val="21"/>
          <w:shd w:val="clear" w:color="auto" w:fill="FFFFFF"/>
        </w:rPr>
        <w:t xml:space="preserve"> and policies to maintain security and compliance standards.</w:t>
      </w:r>
    </w:p>
    <w:p w14:paraId="4BA71BE3" w14:textId="003A2AF1" w:rsidR="00117D17" w:rsidRPr="00117D17" w:rsidRDefault="00117D17" w:rsidP="00117D1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117D17">
        <w:rPr>
          <w:rFonts w:cstheme="minorHAnsi"/>
          <w:sz w:val="21"/>
          <w:szCs w:val="21"/>
          <w:shd w:val="clear" w:color="auto" w:fill="FFFFFF"/>
        </w:rPr>
        <w:t>Proposed and implemented enhancements to the Argo CD deployment</w:t>
      </w:r>
      <w:r w:rsidRPr="00117D17">
        <w:rPr>
          <w:rFonts w:cstheme="minorHAnsi"/>
          <w:b/>
          <w:bCs/>
          <w:sz w:val="21"/>
          <w:szCs w:val="21"/>
          <w:shd w:val="clear" w:color="auto" w:fill="FFFFFF"/>
        </w:rPr>
        <w:t xml:space="preserve"> architecture </w:t>
      </w:r>
      <w:r w:rsidRPr="00117D17">
        <w:rPr>
          <w:rFonts w:cstheme="minorHAnsi"/>
          <w:sz w:val="21"/>
          <w:szCs w:val="21"/>
          <w:shd w:val="clear" w:color="auto" w:fill="FFFFFF"/>
        </w:rPr>
        <w:t>to improve scalability and performance.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3B2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17D17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B293E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1781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87140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3784</Words>
  <Characters>21573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2024-05-08T16:36:00Z</dcterms:created>
  <dcterms:modified xsi:type="dcterms:W3CDTF">2024-05-08T16:36:00Z</dcterms:modified>
</cp:coreProperties>
</file>