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5E2D" w14:textId="77777777" w:rsidR="00D00E3D" w:rsidRPr="00CF5ACB" w:rsidRDefault="00D00E3D" w:rsidP="00E16B3A">
      <w:pPr>
        <w:pStyle w:val="Avtale2"/>
      </w:pPr>
      <w:bookmarkStart w:id="0" w:name="_Toc65513601"/>
      <w:r w:rsidRPr="00CF5ACB">
        <w:t>Krav til Personvern, sikkerhet og tilgangskontroll</w:t>
      </w:r>
      <w:bookmarkEnd w:id="0"/>
    </w:p>
    <w:p w14:paraId="0D45CD2D" w14:textId="77777777" w:rsidR="00D00E3D" w:rsidRPr="00CF5ACB" w:rsidRDefault="00D00E3D" w:rsidP="00D00E3D">
      <w:pPr>
        <w:rPr>
          <w:lang w:eastAsia="ar-SA"/>
        </w:rPr>
      </w:pPr>
    </w:p>
    <w:p w14:paraId="49DCEF52" w14:textId="77777777" w:rsidR="00D00E3D" w:rsidRPr="00CF5ACB" w:rsidRDefault="00D00E3D" w:rsidP="00E16B3A">
      <w:pPr>
        <w:pStyle w:val="Avtale3"/>
      </w:pPr>
      <w:r w:rsidRPr="00CF5ACB">
        <w:t>Kravtabell - Personvern</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3"/>
        <w:gridCol w:w="20"/>
        <w:gridCol w:w="5852"/>
        <w:gridCol w:w="1562"/>
        <w:gridCol w:w="1562"/>
      </w:tblGrid>
      <w:tr w:rsidR="00CF5ACB" w:rsidRPr="00CF5ACB" w14:paraId="2E3D56FF" w14:textId="77777777" w:rsidTr="00E16B3A">
        <w:trPr>
          <w:cantSplit/>
          <w:trHeight w:val="425"/>
          <w:tblHeader/>
        </w:trPr>
        <w:tc>
          <w:tcPr>
            <w:tcW w:w="663" w:type="dxa"/>
            <w:gridSpan w:val="2"/>
            <w:shd w:val="clear" w:color="auto" w:fill="99CCFF"/>
            <w:vAlign w:val="center"/>
          </w:tcPr>
          <w:p w14:paraId="14BE75E4" w14:textId="77777777" w:rsidR="00D00E3D" w:rsidRPr="00CF5ACB" w:rsidRDefault="00D00E3D" w:rsidP="004124DA">
            <w:r w:rsidRPr="00CF5ACB">
              <w:t>1. Nr.</w:t>
            </w:r>
          </w:p>
        </w:tc>
        <w:tc>
          <w:tcPr>
            <w:tcW w:w="5852" w:type="dxa"/>
            <w:shd w:val="clear" w:color="auto" w:fill="99CCFF"/>
            <w:vAlign w:val="center"/>
          </w:tcPr>
          <w:p w14:paraId="69BD6419" w14:textId="77777777" w:rsidR="00D00E3D" w:rsidRPr="00CF5ACB" w:rsidRDefault="00D00E3D" w:rsidP="004124DA">
            <w:r w:rsidRPr="00CF5ACB">
              <w:t>2. Krav</w:t>
            </w:r>
          </w:p>
        </w:tc>
        <w:tc>
          <w:tcPr>
            <w:tcW w:w="1562" w:type="dxa"/>
            <w:shd w:val="clear" w:color="auto" w:fill="99CCFF"/>
          </w:tcPr>
          <w:p w14:paraId="21B5FCBC" w14:textId="77777777" w:rsidR="00D00E3D" w:rsidRPr="00CF5ACB" w:rsidRDefault="00D00E3D" w:rsidP="004124DA">
            <w:pPr>
              <w:rPr>
                <w:bCs/>
              </w:rPr>
            </w:pPr>
            <w:r w:rsidRPr="00CF5ACB">
              <w:rPr>
                <w:bCs/>
              </w:rPr>
              <w:t>3. Prioritet (A/V)</w:t>
            </w:r>
          </w:p>
        </w:tc>
        <w:tc>
          <w:tcPr>
            <w:tcW w:w="1562" w:type="dxa"/>
            <w:shd w:val="clear" w:color="auto" w:fill="99CCFF"/>
            <w:vAlign w:val="center"/>
          </w:tcPr>
          <w:p w14:paraId="5DAD701E" w14:textId="77777777" w:rsidR="00D00E3D" w:rsidRPr="00CF5ACB" w:rsidRDefault="00D00E3D" w:rsidP="004124DA">
            <w:pPr>
              <w:rPr>
                <w:bCs/>
              </w:rPr>
            </w:pPr>
            <w:r w:rsidRPr="00CF5ACB">
              <w:rPr>
                <w:bCs/>
              </w:rPr>
              <w:t>4. Svar</w:t>
            </w:r>
          </w:p>
          <w:p w14:paraId="61B31519" w14:textId="77777777" w:rsidR="00D00E3D" w:rsidRPr="00CF5ACB" w:rsidRDefault="00D00E3D" w:rsidP="004124DA">
            <w:r w:rsidRPr="00CF5ACB">
              <w:t>(J/D/N)</w:t>
            </w:r>
          </w:p>
        </w:tc>
      </w:tr>
      <w:tr w:rsidR="00CF5ACB" w:rsidRPr="00CF5ACB" w14:paraId="77B694F3" w14:textId="77777777" w:rsidTr="00E16B3A">
        <w:trPr>
          <w:cantSplit/>
          <w:trHeight w:val="485"/>
        </w:trPr>
        <w:tc>
          <w:tcPr>
            <w:tcW w:w="663" w:type="dxa"/>
            <w:gridSpan w:val="2"/>
            <w:vAlign w:val="center"/>
          </w:tcPr>
          <w:p w14:paraId="023F323B" w14:textId="77777777" w:rsidR="00D00E3D" w:rsidRPr="004655BC" w:rsidRDefault="00D00E3D" w:rsidP="004124DA">
            <w:pPr>
              <w:jc w:val="center"/>
            </w:pPr>
            <w:r w:rsidRPr="004655BC">
              <w:t>1</w:t>
            </w:r>
          </w:p>
        </w:tc>
        <w:tc>
          <w:tcPr>
            <w:tcW w:w="5852" w:type="dxa"/>
          </w:tcPr>
          <w:p w14:paraId="61E50E8B" w14:textId="5E1569CC" w:rsidR="00D00E3D" w:rsidRPr="004655BC" w:rsidRDefault="00D00E3D" w:rsidP="004124DA">
            <w:r w:rsidRPr="004655BC">
              <w:t>Leverandøren skal følge de</w:t>
            </w:r>
            <w:r w:rsidR="004E5A14" w:rsidRPr="004655BC">
              <w:t>t</w:t>
            </w:r>
            <w:r w:rsidRPr="004655BC">
              <w:t xml:space="preserve"> til enhver tid gjeldende </w:t>
            </w:r>
            <w:r w:rsidR="004E5A14" w:rsidRPr="004655BC">
              <w:t>personvern</w:t>
            </w:r>
            <w:r w:rsidRPr="004655BC">
              <w:t>reg</w:t>
            </w:r>
            <w:r w:rsidR="004E5A14" w:rsidRPr="004655BC">
              <w:t>e</w:t>
            </w:r>
            <w:r w:rsidRPr="004655BC">
              <w:t>l</w:t>
            </w:r>
            <w:r w:rsidR="004E5A14" w:rsidRPr="004655BC">
              <w:t>verk</w:t>
            </w:r>
            <w:r w:rsidRPr="004655BC">
              <w:t>.</w:t>
            </w:r>
            <w:r w:rsidR="00805F3E" w:rsidRPr="00716BA4">
              <w:t xml:space="preserve"> </w:t>
            </w:r>
            <w:r w:rsidRPr="004655BC">
              <w:t xml:space="preserve">Det skal </w:t>
            </w:r>
            <w:r w:rsidR="306A7722" w:rsidRPr="004655BC">
              <w:t xml:space="preserve">etableres </w:t>
            </w:r>
            <w:r w:rsidRPr="004655BC">
              <w:t xml:space="preserve">databehandleravtale </w:t>
            </w:r>
            <w:r w:rsidR="12A9D0EB" w:rsidRPr="004655BC">
              <w:t xml:space="preserve">mellom </w:t>
            </w:r>
            <w:r w:rsidR="004A41DA">
              <w:t>KUNDEN</w:t>
            </w:r>
            <w:r w:rsidR="12A9D0EB" w:rsidRPr="004655BC">
              <w:t xml:space="preserve"> og leverandøren </w:t>
            </w:r>
            <w:r w:rsidRPr="004655BC">
              <w:t>som er i tråd med gjeldende personvernregelverk</w:t>
            </w:r>
            <w:r w:rsidR="007F792E" w:rsidRPr="004655BC">
              <w:t xml:space="preserve">, basert på </w:t>
            </w:r>
            <w:proofErr w:type="spellStart"/>
            <w:r w:rsidR="004A41DA">
              <w:t>KUNDEN</w:t>
            </w:r>
            <w:r w:rsidR="007F792E" w:rsidRPr="004655BC">
              <w:t>s</w:t>
            </w:r>
            <w:proofErr w:type="spellEnd"/>
            <w:r w:rsidR="007F792E" w:rsidRPr="004655BC">
              <w:t xml:space="preserve"> </w:t>
            </w:r>
            <w:proofErr w:type="spellStart"/>
            <w:r w:rsidR="007F792E" w:rsidRPr="004655BC">
              <w:t>malverk</w:t>
            </w:r>
            <w:proofErr w:type="spellEnd"/>
            <w:r w:rsidRPr="004655BC">
              <w:t xml:space="preserve">. </w:t>
            </w:r>
          </w:p>
          <w:p w14:paraId="2B6BC47D" w14:textId="77777777" w:rsidR="00D00E3D" w:rsidRPr="004655BC" w:rsidRDefault="00D00E3D" w:rsidP="004124DA"/>
        </w:tc>
        <w:tc>
          <w:tcPr>
            <w:tcW w:w="1562" w:type="dxa"/>
          </w:tcPr>
          <w:p w14:paraId="605DA8A7" w14:textId="77777777" w:rsidR="00D00E3D" w:rsidRPr="004655BC" w:rsidRDefault="00D00E3D" w:rsidP="004124DA">
            <w:pPr>
              <w:jc w:val="center"/>
            </w:pPr>
          </w:p>
          <w:p w14:paraId="041C062F" w14:textId="77777777" w:rsidR="00D00E3D" w:rsidRPr="004655BC" w:rsidRDefault="00D00E3D" w:rsidP="004124DA">
            <w:pPr>
              <w:jc w:val="center"/>
            </w:pPr>
          </w:p>
          <w:p w14:paraId="4225E1B0" w14:textId="77777777" w:rsidR="00D00E3D" w:rsidRPr="004655BC" w:rsidRDefault="00D00E3D" w:rsidP="004124DA">
            <w:pPr>
              <w:jc w:val="center"/>
            </w:pPr>
          </w:p>
          <w:p w14:paraId="424FE1A6" w14:textId="77777777" w:rsidR="00D00E3D" w:rsidRPr="00CF5ACB" w:rsidRDefault="00D00E3D" w:rsidP="004124DA">
            <w:pPr>
              <w:jc w:val="center"/>
            </w:pPr>
            <w:r w:rsidRPr="004655BC">
              <w:t>A</w:t>
            </w:r>
          </w:p>
        </w:tc>
        <w:tc>
          <w:tcPr>
            <w:tcW w:w="1562" w:type="dxa"/>
          </w:tcPr>
          <w:p w14:paraId="0D906670" w14:textId="77777777" w:rsidR="00D00E3D" w:rsidRPr="00CF5ACB" w:rsidRDefault="00D00E3D" w:rsidP="004124DA"/>
        </w:tc>
      </w:tr>
      <w:tr w:rsidR="00CF5ACB" w:rsidRPr="00CF5ACB" w14:paraId="7C3F9B5B" w14:textId="77777777" w:rsidTr="00E16B3A">
        <w:trPr>
          <w:cantSplit/>
          <w:trHeight w:val="642"/>
        </w:trPr>
        <w:tc>
          <w:tcPr>
            <w:tcW w:w="663" w:type="dxa"/>
            <w:gridSpan w:val="2"/>
            <w:vAlign w:val="center"/>
          </w:tcPr>
          <w:p w14:paraId="327D2C4F" w14:textId="77777777" w:rsidR="00D00E3D" w:rsidRPr="00CF5ACB" w:rsidRDefault="00D00E3D" w:rsidP="004124DA">
            <w:pPr>
              <w:jc w:val="center"/>
            </w:pPr>
            <w:r w:rsidRPr="00CF5ACB">
              <w:t>1</w:t>
            </w:r>
          </w:p>
        </w:tc>
        <w:tc>
          <w:tcPr>
            <w:tcW w:w="8976" w:type="dxa"/>
            <w:gridSpan w:val="3"/>
          </w:tcPr>
          <w:p w14:paraId="0D117790" w14:textId="77777777" w:rsidR="003F7010" w:rsidRDefault="003F7010" w:rsidP="003F7010">
            <w:pPr>
              <w:rPr>
                <w:b/>
                <w:bCs/>
                <w:szCs w:val="20"/>
              </w:rPr>
            </w:pPr>
            <w:r>
              <w:rPr>
                <w:b/>
                <w:bCs/>
              </w:rPr>
              <w:t>Leverandørens utfyllende kommentar:</w:t>
            </w:r>
          </w:p>
          <w:p w14:paraId="07199A42" w14:textId="4C6DAB6F" w:rsidR="00D00E3D" w:rsidRPr="00CF5ACB" w:rsidRDefault="00D00E3D" w:rsidP="00E16B3A">
            <w:pPr>
              <w:pStyle w:val="AvtaleNormal"/>
            </w:pPr>
          </w:p>
        </w:tc>
      </w:tr>
      <w:tr w:rsidR="00CF5ACB" w:rsidRPr="00CF5ACB" w14:paraId="0A006A17" w14:textId="77777777" w:rsidTr="00E16B3A">
        <w:trPr>
          <w:cantSplit/>
          <w:trHeight w:val="485"/>
        </w:trPr>
        <w:tc>
          <w:tcPr>
            <w:tcW w:w="663" w:type="dxa"/>
            <w:gridSpan w:val="2"/>
            <w:vAlign w:val="center"/>
          </w:tcPr>
          <w:p w14:paraId="5C58C5AE" w14:textId="2981EC99" w:rsidR="00D00E3D" w:rsidRPr="004655BC" w:rsidRDefault="00B652D0" w:rsidP="004124DA">
            <w:pPr>
              <w:jc w:val="center"/>
            </w:pPr>
            <w:r w:rsidRPr="004655BC">
              <w:t>2</w:t>
            </w:r>
          </w:p>
        </w:tc>
        <w:tc>
          <w:tcPr>
            <w:tcW w:w="5852" w:type="dxa"/>
          </w:tcPr>
          <w:p w14:paraId="390F0953" w14:textId="77777777" w:rsidR="00D00E3D" w:rsidRPr="004655BC" w:rsidRDefault="00D00E3D" w:rsidP="004124DA">
            <w:r w:rsidRPr="004655BC">
              <w:t xml:space="preserve">Leverandøren </w:t>
            </w:r>
            <w:r w:rsidR="00516023" w:rsidRPr="004655BC">
              <w:t xml:space="preserve">skal </w:t>
            </w:r>
            <w:r w:rsidRPr="004655BC">
              <w:t xml:space="preserve">beskrive hvordan arbeid med personvern er organisert i virksomheten, med betydning for ivaretakelse av personvern i gjennomføringen av kontrakten, herunder om det er tydelige definert roller og ansvar som er godt </w:t>
            </w:r>
            <w:proofErr w:type="gramStart"/>
            <w:r w:rsidRPr="004655BC">
              <w:t>implementert</w:t>
            </w:r>
            <w:proofErr w:type="gramEnd"/>
            <w:r w:rsidRPr="004655BC">
              <w:t xml:space="preserve"> i virksomheten.</w:t>
            </w:r>
          </w:p>
          <w:p w14:paraId="54A4846B" w14:textId="7FC4B98B" w:rsidR="00D00E3D" w:rsidRPr="004655BC" w:rsidRDefault="00D00E3D" w:rsidP="004124DA"/>
        </w:tc>
        <w:tc>
          <w:tcPr>
            <w:tcW w:w="1562" w:type="dxa"/>
          </w:tcPr>
          <w:p w14:paraId="4678DF67" w14:textId="77777777" w:rsidR="00D00E3D" w:rsidRPr="004655BC" w:rsidRDefault="00D00E3D" w:rsidP="004124DA">
            <w:pPr>
              <w:jc w:val="center"/>
            </w:pPr>
          </w:p>
          <w:p w14:paraId="261F46CA" w14:textId="77777777" w:rsidR="00D00E3D" w:rsidRPr="004655BC" w:rsidRDefault="00D00E3D" w:rsidP="004124DA">
            <w:pPr>
              <w:jc w:val="center"/>
            </w:pPr>
          </w:p>
          <w:p w14:paraId="18EB7B18" w14:textId="77777777" w:rsidR="00D00E3D" w:rsidRPr="00CF5ACB" w:rsidRDefault="00D00E3D" w:rsidP="004124DA">
            <w:pPr>
              <w:jc w:val="center"/>
            </w:pPr>
            <w:r w:rsidRPr="004655BC">
              <w:t>V</w:t>
            </w:r>
          </w:p>
        </w:tc>
        <w:tc>
          <w:tcPr>
            <w:tcW w:w="1562" w:type="dxa"/>
          </w:tcPr>
          <w:p w14:paraId="1CDDF4AE" w14:textId="77777777" w:rsidR="00D00E3D" w:rsidRPr="00CF5ACB" w:rsidRDefault="00D00E3D" w:rsidP="004124DA"/>
        </w:tc>
      </w:tr>
      <w:tr w:rsidR="00E16B3A" w:rsidRPr="00CF5ACB" w14:paraId="6EA369BD" w14:textId="77777777" w:rsidTr="00E16B3A">
        <w:trPr>
          <w:cantSplit/>
          <w:trHeight w:val="485"/>
        </w:trPr>
        <w:tc>
          <w:tcPr>
            <w:tcW w:w="663" w:type="dxa"/>
            <w:gridSpan w:val="2"/>
            <w:vAlign w:val="center"/>
          </w:tcPr>
          <w:p w14:paraId="0F32DFEC" w14:textId="0746FEC9" w:rsidR="00E16B3A" w:rsidRPr="00CF5ACB" w:rsidRDefault="00E16B3A" w:rsidP="004124DA">
            <w:pPr>
              <w:jc w:val="center"/>
            </w:pPr>
            <w:r>
              <w:t>2</w:t>
            </w:r>
          </w:p>
        </w:tc>
        <w:tc>
          <w:tcPr>
            <w:tcW w:w="8976" w:type="dxa"/>
            <w:gridSpan w:val="3"/>
          </w:tcPr>
          <w:p w14:paraId="23550794" w14:textId="77777777" w:rsidR="00E16B3A" w:rsidRDefault="00E16B3A" w:rsidP="003F7010">
            <w:pPr>
              <w:rPr>
                <w:b/>
                <w:bCs/>
                <w:szCs w:val="20"/>
              </w:rPr>
            </w:pPr>
            <w:r>
              <w:rPr>
                <w:b/>
                <w:bCs/>
              </w:rPr>
              <w:t>Leverandørens utfyllende kommentar:</w:t>
            </w:r>
          </w:p>
          <w:p w14:paraId="3AB28BA1" w14:textId="77777777" w:rsidR="00E16B3A" w:rsidRPr="00CF5ACB" w:rsidRDefault="00E16B3A" w:rsidP="004124DA"/>
        </w:tc>
      </w:tr>
      <w:tr w:rsidR="002F3318" w:rsidRPr="00CF5ACB" w14:paraId="2ACFB807" w14:textId="77777777" w:rsidTr="00E16B3A">
        <w:trPr>
          <w:cantSplit/>
          <w:trHeight w:val="485"/>
        </w:trPr>
        <w:tc>
          <w:tcPr>
            <w:tcW w:w="663" w:type="dxa"/>
            <w:gridSpan w:val="2"/>
            <w:vAlign w:val="center"/>
          </w:tcPr>
          <w:p w14:paraId="0BAD0BB1" w14:textId="22C684F2" w:rsidR="002F3318" w:rsidRPr="00E16B3A" w:rsidRDefault="00191DDE" w:rsidP="000F3DDE">
            <w:pPr>
              <w:jc w:val="center"/>
            </w:pPr>
            <w:r>
              <w:t>3</w:t>
            </w:r>
          </w:p>
        </w:tc>
        <w:tc>
          <w:tcPr>
            <w:tcW w:w="5852" w:type="dxa"/>
          </w:tcPr>
          <w:p w14:paraId="08A644C5" w14:textId="359AA010" w:rsidR="002F3318" w:rsidRPr="00E16B3A" w:rsidRDefault="002F3318" w:rsidP="000F3DDE">
            <w:pPr>
              <w:textAlignment w:val="baseline"/>
            </w:pPr>
            <w:r w:rsidRPr="00E16B3A">
              <w:t xml:space="preserve">Leverandøren skal tilby tjenester som oppfyller personvernforordningens krav til innebygd personvern og personvern som standardinnstilling (personvernforordningen artikkel 25) og som videre legger til rette for at </w:t>
            </w:r>
            <w:r w:rsidR="004A41DA">
              <w:t>KUNDEN</w:t>
            </w:r>
            <w:r w:rsidRPr="00E16B3A">
              <w:t xml:space="preserve"> på en effektiv måte kan oppfylle individers rettigheter etter personvernforordningen, inkludert rett til transparens, innsyn, retting og sletting.  </w:t>
            </w:r>
          </w:p>
          <w:p w14:paraId="6DA8E745" w14:textId="77777777" w:rsidR="002F3318" w:rsidRPr="00E16B3A" w:rsidRDefault="002F3318" w:rsidP="000F3DDE">
            <w:pPr>
              <w:textAlignment w:val="baseline"/>
            </w:pPr>
          </w:p>
          <w:p w14:paraId="03BD3AA1" w14:textId="77777777" w:rsidR="002F3318" w:rsidRPr="00E16B3A" w:rsidRDefault="002F3318" w:rsidP="000F3DDE">
            <w:pPr>
              <w:textAlignment w:val="baseline"/>
            </w:pPr>
            <w:r w:rsidRPr="00E16B3A">
              <w:t>Leverandøren skal beskrive hvordan tilbudt tjeneste ivaretar disse kravene gjennom hele livsløpet til tjenesten. Beskrivelsen skal inkludere en beskrivelse av hvordan Leverandøren ivaretar personvern i sine prosesser, rutiner og rammeverk som en del av utvikling, test og produksjonssetting, og som en del av forvaltningen, eksempelvis i forbindelse med endringer, utvidelser eller innføring av nye produkter i tjenesten. </w:t>
            </w:r>
          </w:p>
          <w:p w14:paraId="0D7EF002" w14:textId="77777777" w:rsidR="002F3318" w:rsidRPr="00E16B3A" w:rsidRDefault="002F3318" w:rsidP="000F3DDE">
            <w:r w:rsidRPr="00E16B3A">
              <w:t>.</w:t>
            </w:r>
          </w:p>
        </w:tc>
        <w:tc>
          <w:tcPr>
            <w:tcW w:w="1562" w:type="dxa"/>
          </w:tcPr>
          <w:p w14:paraId="59CA3512" w14:textId="77777777" w:rsidR="002F3318" w:rsidRPr="00E16B3A" w:rsidRDefault="002F3318" w:rsidP="000F3DDE">
            <w:pPr>
              <w:jc w:val="center"/>
            </w:pPr>
          </w:p>
          <w:p w14:paraId="3D62E428" w14:textId="77777777" w:rsidR="002F3318" w:rsidRPr="00E16B3A" w:rsidRDefault="002F3318" w:rsidP="000F3DDE">
            <w:pPr>
              <w:jc w:val="center"/>
            </w:pPr>
          </w:p>
          <w:p w14:paraId="15D7AC99" w14:textId="77777777" w:rsidR="002F3318" w:rsidRPr="00E16B3A" w:rsidRDefault="002F3318" w:rsidP="000F3DDE">
            <w:pPr>
              <w:jc w:val="center"/>
            </w:pPr>
          </w:p>
          <w:p w14:paraId="0E0529CD" w14:textId="77777777" w:rsidR="002F3318" w:rsidRPr="00E16B3A" w:rsidRDefault="002F3318" w:rsidP="000F3DDE">
            <w:pPr>
              <w:jc w:val="center"/>
            </w:pPr>
          </w:p>
          <w:p w14:paraId="77214422" w14:textId="77777777" w:rsidR="002F3318" w:rsidRPr="00E16B3A" w:rsidRDefault="002F3318" w:rsidP="000F3DDE">
            <w:pPr>
              <w:jc w:val="center"/>
            </w:pPr>
          </w:p>
          <w:p w14:paraId="523FC210" w14:textId="77777777" w:rsidR="002F3318" w:rsidRPr="00E16B3A" w:rsidRDefault="002F3318" w:rsidP="000F3DDE">
            <w:pPr>
              <w:jc w:val="center"/>
            </w:pPr>
          </w:p>
          <w:p w14:paraId="7304C76F" w14:textId="77777777" w:rsidR="002F3318" w:rsidRPr="00CF5ACB" w:rsidRDefault="002F3318" w:rsidP="000F3DDE">
            <w:pPr>
              <w:jc w:val="center"/>
            </w:pPr>
            <w:r w:rsidRPr="00E16B3A">
              <w:t>V</w:t>
            </w:r>
          </w:p>
        </w:tc>
        <w:tc>
          <w:tcPr>
            <w:tcW w:w="1562" w:type="dxa"/>
          </w:tcPr>
          <w:p w14:paraId="1963F58C" w14:textId="77777777" w:rsidR="002F3318" w:rsidRPr="00CF5ACB" w:rsidRDefault="002F3318" w:rsidP="000F3DDE"/>
        </w:tc>
      </w:tr>
      <w:tr w:rsidR="00E16B3A" w:rsidRPr="00CF5ACB" w14:paraId="4930B72D" w14:textId="77777777" w:rsidTr="00E16B3A">
        <w:trPr>
          <w:cantSplit/>
          <w:trHeight w:val="485"/>
        </w:trPr>
        <w:tc>
          <w:tcPr>
            <w:tcW w:w="663" w:type="dxa"/>
            <w:gridSpan w:val="2"/>
            <w:vAlign w:val="center"/>
          </w:tcPr>
          <w:p w14:paraId="1927071C" w14:textId="1C5983AF" w:rsidR="00E16B3A" w:rsidRDefault="00E16B3A" w:rsidP="004124DA">
            <w:pPr>
              <w:jc w:val="center"/>
            </w:pPr>
            <w:r>
              <w:t>3</w:t>
            </w:r>
          </w:p>
        </w:tc>
        <w:tc>
          <w:tcPr>
            <w:tcW w:w="8976" w:type="dxa"/>
            <w:gridSpan w:val="3"/>
          </w:tcPr>
          <w:p w14:paraId="71EE2D27" w14:textId="77777777" w:rsidR="00E16B3A" w:rsidRDefault="00E16B3A" w:rsidP="003F7010">
            <w:pPr>
              <w:rPr>
                <w:b/>
                <w:bCs/>
                <w:szCs w:val="20"/>
              </w:rPr>
            </w:pPr>
            <w:r>
              <w:rPr>
                <w:b/>
                <w:bCs/>
              </w:rPr>
              <w:t>Leverandørens utfyllende kommentar:</w:t>
            </w:r>
          </w:p>
          <w:p w14:paraId="15BB3018" w14:textId="77777777" w:rsidR="00E16B3A" w:rsidRPr="00CF5ACB" w:rsidRDefault="00E16B3A" w:rsidP="004124DA"/>
        </w:tc>
      </w:tr>
      <w:tr w:rsidR="00F2557B" w:rsidRPr="004655BC" w14:paraId="092F9D96"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97A016" w14:textId="77777777" w:rsidR="00F2557B" w:rsidRPr="004655BC" w:rsidRDefault="00F2557B">
            <w:pPr>
              <w:rPr>
                <w:rFonts w:cs="Arial"/>
                <w:b/>
                <w:szCs w:val="22"/>
              </w:rPr>
            </w:pPr>
            <w:r w:rsidRPr="004655BC">
              <w:rPr>
                <w:rFonts w:cs="Arial"/>
                <w:b/>
                <w:szCs w:val="22"/>
              </w:rPr>
              <w:t>4</w:t>
            </w:r>
          </w:p>
        </w:tc>
        <w:tc>
          <w:tcPr>
            <w:tcW w:w="58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57124" w14:textId="0973E6C8" w:rsidR="00F2557B" w:rsidRPr="004655BC" w:rsidRDefault="00F2557B">
            <w:pPr>
              <w:pStyle w:val="Brdtekst"/>
            </w:pPr>
            <w:r w:rsidRPr="004655BC">
              <w:t xml:space="preserve">Alle innstillinger i tjenesten skal som standard være satt opp med den mest personvernvennlige innstillingen. Leverandøren skal beskrive i hvilken grad </w:t>
            </w:r>
            <w:r w:rsidR="004A41DA">
              <w:t>KUNDEN</w:t>
            </w:r>
            <w:r w:rsidRPr="004655BC">
              <w:t xml:space="preserve"> selv har anledning til å gjøre aktive valg i konfigurasjonen av oppsett for å tilgjengeliggjøre personopplysninger som behandles i tjenesten. </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24361" w14:textId="77777777" w:rsidR="00F2557B" w:rsidRPr="004655BC" w:rsidRDefault="00F2557B">
            <w:pPr>
              <w:pStyle w:val="Brdtekst"/>
              <w:jc w:val="center"/>
            </w:pPr>
            <w:r w:rsidRPr="004655BC">
              <w:t>V</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F96C9" w14:textId="671B53DC" w:rsidR="00F2557B" w:rsidRPr="004655BC" w:rsidRDefault="00F2557B">
            <w:pPr>
              <w:pStyle w:val="Brdtekst"/>
              <w:jc w:val="center"/>
            </w:pPr>
          </w:p>
        </w:tc>
      </w:tr>
      <w:tr w:rsidR="00E16B3A" w:rsidRPr="004655BC" w14:paraId="20B74786"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A81AA" w14:textId="15E4BC97" w:rsidR="00E16B3A" w:rsidRPr="004655BC" w:rsidRDefault="00E16B3A">
            <w:pPr>
              <w:rPr>
                <w:rFonts w:cs="Arial"/>
                <w:b/>
                <w:szCs w:val="22"/>
              </w:rPr>
            </w:pPr>
            <w:r>
              <w:rPr>
                <w:rFonts w:cs="Arial"/>
                <w:b/>
                <w:szCs w:val="22"/>
              </w:rPr>
              <w:t>4</w:t>
            </w:r>
          </w:p>
        </w:tc>
        <w:tc>
          <w:tcPr>
            <w:tcW w:w="89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99227" w14:textId="77777777" w:rsidR="00E16B3A" w:rsidRDefault="00E16B3A" w:rsidP="003F7010">
            <w:pPr>
              <w:rPr>
                <w:b/>
                <w:bCs/>
                <w:szCs w:val="20"/>
              </w:rPr>
            </w:pPr>
            <w:r>
              <w:rPr>
                <w:b/>
                <w:bCs/>
              </w:rPr>
              <w:t>Leverandørens utfyllende kommentar:</w:t>
            </w:r>
          </w:p>
          <w:p w14:paraId="5B25C195" w14:textId="77777777" w:rsidR="00E16B3A" w:rsidRPr="004655BC" w:rsidRDefault="00E16B3A">
            <w:pPr>
              <w:pStyle w:val="Brdtekst"/>
              <w:jc w:val="center"/>
            </w:pPr>
          </w:p>
        </w:tc>
      </w:tr>
      <w:tr w:rsidR="00F2557B" w:rsidRPr="004655BC" w14:paraId="1CE33813"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B1F2A" w14:textId="77777777" w:rsidR="00F2557B" w:rsidRPr="004655BC" w:rsidRDefault="00F2557B">
            <w:pPr>
              <w:rPr>
                <w:rFonts w:cs="Arial"/>
                <w:b/>
                <w:szCs w:val="22"/>
              </w:rPr>
            </w:pPr>
            <w:r w:rsidRPr="004655BC">
              <w:rPr>
                <w:rFonts w:cs="Arial"/>
                <w:b/>
                <w:szCs w:val="22"/>
              </w:rPr>
              <w:lastRenderedPageBreak/>
              <w:t>5</w:t>
            </w:r>
          </w:p>
        </w:tc>
        <w:tc>
          <w:tcPr>
            <w:tcW w:w="58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75CA2" w14:textId="3B601831" w:rsidR="00F2557B" w:rsidRPr="004655BC" w:rsidRDefault="00F2557B">
            <w:pPr>
              <w:pStyle w:val="Brdtekst"/>
            </w:pPr>
            <w:r w:rsidRPr="004655BC">
              <w:t xml:space="preserve">Leverandøren skal beskrive hvordan tjenesten legger til rette for at </w:t>
            </w:r>
            <w:r w:rsidR="004A41DA">
              <w:t>KUNDEN</w:t>
            </w:r>
            <w:r w:rsidRPr="004655BC">
              <w:t xml:space="preserve"> på en effektiv måte kan oppfylle individers rettigheter etter gjeldene personvernregelverk, inkludert rett til transparens, innsyn, retting og sletting.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98C8B" w14:textId="77777777" w:rsidR="00F2557B" w:rsidRPr="004655BC" w:rsidRDefault="00F2557B">
            <w:pPr>
              <w:pStyle w:val="Brdtekst"/>
              <w:jc w:val="center"/>
            </w:pPr>
            <w:r w:rsidRPr="004655BC">
              <w:t>V</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1743C" w14:textId="1E6D17A2" w:rsidR="00F2557B" w:rsidRPr="004655BC" w:rsidRDefault="00F2557B">
            <w:pPr>
              <w:pStyle w:val="Brdtekst"/>
              <w:jc w:val="center"/>
            </w:pPr>
          </w:p>
        </w:tc>
      </w:tr>
      <w:tr w:rsidR="00E16B3A" w:rsidRPr="004655BC" w14:paraId="26982B8D"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A6B64" w14:textId="7494F51E" w:rsidR="00E16B3A" w:rsidRPr="004655BC" w:rsidRDefault="00E16B3A">
            <w:pPr>
              <w:rPr>
                <w:rFonts w:cs="Arial"/>
                <w:b/>
                <w:szCs w:val="22"/>
              </w:rPr>
            </w:pPr>
            <w:r>
              <w:rPr>
                <w:rFonts w:cs="Arial"/>
                <w:b/>
                <w:szCs w:val="22"/>
              </w:rPr>
              <w:t>5</w:t>
            </w:r>
          </w:p>
        </w:tc>
        <w:tc>
          <w:tcPr>
            <w:tcW w:w="89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8734D" w14:textId="77777777" w:rsidR="00E16B3A" w:rsidRDefault="00E16B3A" w:rsidP="003F7010">
            <w:pPr>
              <w:rPr>
                <w:b/>
                <w:bCs/>
                <w:szCs w:val="20"/>
              </w:rPr>
            </w:pPr>
            <w:r>
              <w:rPr>
                <w:b/>
                <w:bCs/>
              </w:rPr>
              <w:t>Leverandørens utfyllende kommentar:</w:t>
            </w:r>
          </w:p>
          <w:p w14:paraId="404F52B6" w14:textId="77777777" w:rsidR="00E16B3A" w:rsidRPr="004655BC" w:rsidRDefault="00E16B3A">
            <w:pPr>
              <w:pStyle w:val="Brdtekst"/>
              <w:jc w:val="center"/>
            </w:pPr>
          </w:p>
        </w:tc>
      </w:tr>
      <w:tr w:rsidR="00F2557B" w:rsidRPr="004655BC" w14:paraId="371A1DAA"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25835" w14:textId="77777777" w:rsidR="00F2557B" w:rsidRPr="004655BC" w:rsidRDefault="00F2557B">
            <w:pPr>
              <w:rPr>
                <w:rFonts w:cs="Arial"/>
                <w:b/>
                <w:szCs w:val="22"/>
              </w:rPr>
            </w:pPr>
            <w:r w:rsidRPr="004655BC">
              <w:rPr>
                <w:rFonts w:cs="Arial"/>
                <w:b/>
                <w:szCs w:val="22"/>
              </w:rPr>
              <w:t>6</w:t>
            </w:r>
          </w:p>
        </w:tc>
        <w:tc>
          <w:tcPr>
            <w:tcW w:w="58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EB442" w14:textId="77777777" w:rsidR="00F2557B" w:rsidRPr="004655BC" w:rsidRDefault="00F2557B">
            <w:pPr>
              <w:pStyle w:val="Brdtekst"/>
            </w:pPr>
            <w:r w:rsidRPr="004655BC">
              <w:rPr>
                <w:rFonts w:ascii="Arial" w:hAnsi="Arial" w:cs="Arial"/>
                <w:sz w:val="25"/>
                <w:szCs w:val="25"/>
              </w:rPr>
              <w:t>L</w:t>
            </w:r>
            <w:r w:rsidRPr="004655BC">
              <w:t xml:space="preserve">everandøren skal beskrive sine løsninger for enkel og funksjonell sletting av personopplysninger som behandles i, og gjennom bruk av tjenesten, herunder i hvilken grad løsningen har manuell og automatisk slettemulighet. Videre hvordan sletting av personopplysninger håndteres i eldre </w:t>
            </w:r>
            <w:proofErr w:type="spellStart"/>
            <w:r w:rsidRPr="004655BC">
              <w:t>backup-og</w:t>
            </w:r>
            <w:proofErr w:type="spellEnd"/>
            <w:r w:rsidRPr="004655BC">
              <w:t xml:space="preserve"> sikkerhetskopier.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61B00" w14:textId="77777777" w:rsidR="00F2557B" w:rsidRPr="004655BC" w:rsidRDefault="00F2557B">
            <w:pPr>
              <w:pStyle w:val="Brdtekst"/>
              <w:jc w:val="center"/>
            </w:pPr>
            <w:r w:rsidRPr="004655BC">
              <w:t>V</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68C5F" w14:textId="5A306D3A" w:rsidR="00F2557B" w:rsidRPr="004655BC" w:rsidRDefault="00F2557B">
            <w:pPr>
              <w:pStyle w:val="Brdtekst"/>
              <w:jc w:val="center"/>
            </w:pPr>
          </w:p>
        </w:tc>
      </w:tr>
      <w:tr w:rsidR="00E16B3A" w:rsidRPr="004655BC" w14:paraId="76D53293"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6D47E" w14:textId="5CF9A627" w:rsidR="00E16B3A" w:rsidRPr="004655BC" w:rsidRDefault="00E16B3A">
            <w:pPr>
              <w:rPr>
                <w:rFonts w:cs="Arial"/>
                <w:b/>
                <w:szCs w:val="22"/>
              </w:rPr>
            </w:pPr>
            <w:r>
              <w:rPr>
                <w:rFonts w:cs="Arial"/>
                <w:b/>
                <w:szCs w:val="22"/>
              </w:rPr>
              <w:t>6</w:t>
            </w:r>
          </w:p>
        </w:tc>
        <w:tc>
          <w:tcPr>
            <w:tcW w:w="89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6813D" w14:textId="77777777" w:rsidR="00E16B3A" w:rsidRDefault="00E16B3A" w:rsidP="003F7010">
            <w:pPr>
              <w:rPr>
                <w:b/>
                <w:bCs/>
                <w:szCs w:val="20"/>
              </w:rPr>
            </w:pPr>
            <w:r>
              <w:rPr>
                <w:b/>
                <w:bCs/>
              </w:rPr>
              <w:t>Leverandørens utfyllende kommentar:</w:t>
            </w:r>
          </w:p>
          <w:p w14:paraId="0C65DA89" w14:textId="77777777" w:rsidR="00E16B3A" w:rsidRPr="004655BC" w:rsidRDefault="00E16B3A">
            <w:pPr>
              <w:pStyle w:val="Brdtekst"/>
              <w:jc w:val="center"/>
            </w:pPr>
          </w:p>
        </w:tc>
      </w:tr>
      <w:tr w:rsidR="00F2557B" w14:paraId="30CF22E5"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BCA65" w14:textId="439F5217" w:rsidR="00F2557B" w:rsidRPr="004655BC" w:rsidRDefault="00F2557B">
            <w:pPr>
              <w:rPr>
                <w:rFonts w:cs="Arial"/>
                <w:b/>
                <w:szCs w:val="22"/>
              </w:rPr>
            </w:pPr>
            <w:r>
              <w:rPr>
                <w:rFonts w:cs="Arial"/>
                <w:b/>
                <w:szCs w:val="22"/>
              </w:rPr>
              <w:t>7</w:t>
            </w:r>
          </w:p>
        </w:tc>
        <w:tc>
          <w:tcPr>
            <w:tcW w:w="58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04834" w14:textId="77777777" w:rsidR="00F2557B" w:rsidRPr="004655BC" w:rsidRDefault="00F2557B">
            <w:pPr>
              <w:rPr>
                <w:szCs w:val="20"/>
              </w:rPr>
            </w:pPr>
            <w:r w:rsidRPr="004655BC">
              <w:t xml:space="preserve">Dersom det benyttes underdatabehandler(e) i leveransen av tjenesten som tilbys, skal Leverandøren beskrive hvilke prosesser og rammeverk (herunder risikovurdering) som lå til grunn for godkjenning av denne/disse underdatabehandler(ne) med </w:t>
            </w:r>
            <w:proofErr w:type="gramStart"/>
            <w:r w:rsidRPr="004655BC">
              <w:t>fokus</w:t>
            </w:r>
            <w:proofErr w:type="gramEnd"/>
            <w:r w:rsidRPr="004655BC">
              <w:t xml:space="preserve"> på personvern og sikkerhet.</w:t>
            </w:r>
          </w:p>
          <w:p w14:paraId="431EBF9E" w14:textId="77777777" w:rsidR="00F2557B" w:rsidRPr="004655BC" w:rsidRDefault="00F2557B">
            <w:r w:rsidRPr="004655BC">
              <w:t xml:space="preserve"> </w:t>
            </w:r>
          </w:p>
          <w:p w14:paraId="0DA9EA3E" w14:textId="260D9DE6" w:rsidR="00F2557B" w:rsidRPr="004655BC" w:rsidRDefault="00F2557B">
            <w:r w:rsidRPr="004655BC">
              <w:t xml:space="preserve">Det skal også beskrives hvordan det sikres at underdatabehandlere til enhver tid overholder sine forpliktelser knyttet til personvern og sikkerhet samt hvordan dette vil dokumenteres overfor </w:t>
            </w:r>
            <w:r w:rsidR="004A41DA">
              <w:t>KUNDEN</w:t>
            </w:r>
            <w:r w:rsidRPr="004655BC">
              <w:t>.</w:t>
            </w:r>
          </w:p>
          <w:p w14:paraId="4A8BF7D5" w14:textId="77777777" w:rsidR="00F2557B" w:rsidRPr="004655BC" w:rsidRDefault="00F2557B">
            <w:pPr>
              <w:pStyle w:val="Brdtekst"/>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F7FC4" w14:textId="77777777" w:rsidR="00F2557B" w:rsidRPr="004655BC" w:rsidRDefault="00F2557B">
            <w:pPr>
              <w:pStyle w:val="Brdtekst"/>
              <w:jc w:val="center"/>
            </w:pPr>
            <w:r w:rsidRPr="004655BC">
              <w:t>V</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576CB" w14:textId="0EDB3FF0" w:rsidR="00F2557B" w:rsidRPr="004655BC" w:rsidRDefault="00F2557B">
            <w:pPr>
              <w:pStyle w:val="Brdtekst"/>
              <w:jc w:val="center"/>
            </w:pPr>
          </w:p>
        </w:tc>
      </w:tr>
      <w:tr w:rsidR="00E16B3A" w14:paraId="50FEA875"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B78F5" w14:textId="77777777" w:rsidR="00E16B3A" w:rsidRDefault="00E16B3A">
            <w:pPr>
              <w:rPr>
                <w:rFonts w:cs="Arial"/>
                <w:b/>
                <w:szCs w:val="22"/>
              </w:rPr>
            </w:pPr>
          </w:p>
        </w:tc>
        <w:tc>
          <w:tcPr>
            <w:tcW w:w="89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2685C" w14:textId="77777777" w:rsidR="00E16B3A" w:rsidRDefault="00E16B3A" w:rsidP="003F7010">
            <w:pPr>
              <w:rPr>
                <w:b/>
                <w:bCs/>
                <w:szCs w:val="20"/>
              </w:rPr>
            </w:pPr>
            <w:r>
              <w:rPr>
                <w:b/>
                <w:bCs/>
              </w:rPr>
              <w:t>Leverandørens utfyllende kommentar:</w:t>
            </w:r>
          </w:p>
          <w:p w14:paraId="353D499B" w14:textId="77777777" w:rsidR="00E16B3A" w:rsidRDefault="00E16B3A">
            <w:pPr>
              <w:pStyle w:val="Brdtekst"/>
            </w:pPr>
          </w:p>
        </w:tc>
      </w:tr>
      <w:tr w:rsidR="00CF5ACB" w:rsidRPr="00CF5ACB" w14:paraId="5316FD4B" w14:textId="77777777" w:rsidTr="00E16B3A">
        <w:trPr>
          <w:cantSplit/>
          <w:trHeight w:val="485"/>
        </w:trPr>
        <w:tc>
          <w:tcPr>
            <w:tcW w:w="663" w:type="dxa"/>
            <w:gridSpan w:val="2"/>
            <w:vAlign w:val="center"/>
          </w:tcPr>
          <w:p w14:paraId="08CC52A1" w14:textId="37DA7C76" w:rsidR="00CA26EC" w:rsidRPr="004655BC" w:rsidRDefault="002632F7" w:rsidP="004124DA">
            <w:pPr>
              <w:jc w:val="center"/>
            </w:pPr>
            <w:r>
              <w:t>7</w:t>
            </w:r>
          </w:p>
        </w:tc>
        <w:tc>
          <w:tcPr>
            <w:tcW w:w="5852" w:type="dxa"/>
          </w:tcPr>
          <w:p w14:paraId="450DA5EB" w14:textId="5543532E" w:rsidR="00CA26EC" w:rsidRPr="004655BC" w:rsidRDefault="00CA26EC" w:rsidP="003412C3">
            <w:pPr>
              <w:textAlignment w:val="baseline"/>
            </w:pPr>
            <w:r w:rsidRPr="004655BC">
              <w:t xml:space="preserve">Leverandøren skal beskrive hvordan </w:t>
            </w:r>
            <w:r w:rsidR="004A41DA">
              <w:t>KUNDEN</w:t>
            </w:r>
            <w:r w:rsidRPr="004655BC">
              <w:t xml:space="preserve"> enkelt kan få oversikt over hvor personopplysninger befinner seg, og hvordan personopplysninger behandles til enhver tid. Dataflyt kan gjerne illustreres ved et flytskjema.</w:t>
            </w:r>
          </w:p>
          <w:p w14:paraId="6910D09B" w14:textId="77777777" w:rsidR="00A1587B" w:rsidRPr="004655BC" w:rsidRDefault="00A1587B" w:rsidP="003412C3">
            <w:pPr>
              <w:textAlignment w:val="baseline"/>
            </w:pPr>
          </w:p>
          <w:p w14:paraId="218AA54F" w14:textId="00D43C10" w:rsidR="00A1587B" w:rsidRPr="004655BC" w:rsidRDefault="00A1587B" w:rsidP="003412C3">
            <w:pPr>
              <w:textAlignment w:val="baseline"/>
              <w:rPr>
                <w:rFonts w:ascii="Arial" w:hAnsi="Arial" w:cs="Arial"/>
                <w:sz w:val="20"/>
                <w:szCs w:val="20"/>
                <w:u w:val="single"/>
                <w:shd w:val="clear" w:color="auto" w:fill="F8F8F8"/>
              </w:rPr>
            </w:pPr>
          </w:p>
        </w:tc>
        <w:tc>
          <w:tcPr>
            <w:tcW w:w="1562" w:type="dxa"/>
          </w:tcPr>
          <w:p w14:paraId="5EF491BA" w14:textId="543C099F" w:rsidR="00CA26EC" w:rsidRPr="00CF5ACB" w:rsidRDefault="009F1F40" w:rsidP="004124DA">
            <w:pPr>
              <w:jc w:val="center"/>
            </w:pPr>
            <w:r w:rsidRPr="004655BC">
              <w:t>V</w:t>
            </w:r>
          </w:p>
        </w:tc>
        <w:tc>
          <w:tcPr>
            <w:tcW w:w="1562" w:type="dxa"/>
          </w:tcPr>
          <w:p w14:paraId="67877817" w14:textId="77777777" w:rsidR="00CA26EC" w:rsidRPr="00CF5ACB" w:rsidRDefault="00CA26EC" w:rsidP="004124DA"/>
        </w:tc>
      </w:tr>
      <w:tr w:rsidR="00CF5ACB" w:rsidRPr="00CF5ACB" w14:paraId="079443CB" w14:textId="77777777" w:rsidTr="00E16B3A">
        <w:trPr>
          <w:cantSplit/>
          <w:trHeight w:val="642"/>
        </w:trPr>
        <w:tc>
          <w:tcPr>
            <w:tcW w:w="663" w:type="dxa"/>
            <w:gridSpan w:val="2"/>
            <w:vAlign w:val="center"/>
          </w:tcPr>
          <w:p w14:paraId="0480AA95" w14:textId="2501AD84" w:rsidR="00D00E3D" w:rsidRPr="00CF5ACB" w:rsidRDefault="002632F7" w:rsidP="004124DA">
            <w:pPr>
              <w:jc w:val="center"/>
            </w:pPr>
            <w:r>
              <w:t>7</w:t>
            </w:r>
          </w:p>
        </w:tc>
        <w:tc>
          <w:tcPr>
            <w:tcW w:w="8976" w:type="dxa"/>
            <w:gridSpan w:val="3"/>
          </w:tcPr>
          <w:p w14:paraId="60B9F159" w14:textId="77777777" w:rsidR="003F7010" w:rsidRDefault="003F7010" w:rsidP="003F7010">
            <w:pPr>
              <w:rPr>
                <w:b/>
                <w:bCs/>
                <w:szCs w:val="20"/>
              </w:rPr>
            </w:pPr>
            <w:r>
              <w:rPr>
                <w:b/>
                <w:bCs/>
              </w:rPr>
              <w:t>Leverandørens utfyllende kommentar:</w:t>
            </w:r>
          </w:p>
          <w:p w14:paraId="571CD13F" w14:textId="17489CE5" w:rsidR="00D00E3D" w:rsidRPr="00CF5ACB" w:rsidRDefault="00D00E3D" w:rsidP="00E16B3A">
            <w:pPr>
              <w:pStyle w:val="AvtaleNormal"/>
            </w:pPr>
          </w:p>
        </w:tc>
      </w:tr>
      <w:tr w:rsidR="00CF5ACB" w:rsidRPr="00CF5ACB" w14:paraId="3F39B671" w14:textId="77777777" w:rsidTr="00E16B3A">
        <w:trPr>
          <w:cantSplit/>
          <w:trHeight w:val="485"/>
        </w:trPr>
        <w:tc>
          <w:tcPr>
            <w:tcW w:w="663" w:type="dxa"/>
            <w:gridSpan w:val="2"/>
            <w:vAlign w:val="center"/>
          </w:tcPr>
          <w:p w14:paraId="5C587000" w14:textId="61A21186" w:rsidR="00D00E3D" w:rsidRPr="00CF5ACB" w:rsidRDefault="00B652D0" w:rsidP="004124DA">
            <w:pPr>
              <w:jc w:val="center"/>
            </w:pPr>
            <w:r>
              <w:t>8</w:t>
            </w:r>
          </w:p>
        </w:tc>
        <w:tc>
          <w:tcPr>
            <w:tcW w:w="5852" w:type="dxa"/>
          </w:tcPr>
          <w:p w14:paraId="7DA5D95F" w14:textId="5F84B1F5" w:rsidR="00F76C99" w:rsidRPr="00CF5ACB" w:rsidRDefault="00D00E3D" w:rsidP="00F76C99">
            <w:r w:rsidRPr="00CF5ACB">
              <w:t xml:space="preserve">Leverandøren </w:t>
            </w:r>
            <w:r w:rsidR="00D00585" w:rsidRPr="00CF5ACB">
              <w:t xml:space="preserve">skal </w:t>
            </w:r>
            <w:r w:rsidRPr="00CF5ACB">
              <w:t>beskrive hvordan innsyn for de registrerte gjennomføres i tjenesten</w:t>
            </w:r>
            <w:r w:rsidR="008A2D5E" w:rsidRPr="00CF5ACB">
              <w:t>e</w:t>
            </w:r>
            <w:r w:rsidRPr="00CF5ACB">
              <w:t xml:space="preserve"> (f.eks. mulighet for å gjøre uttrekk, søke opp informasjon per </w:t>
            </w:r>
            <w:r w:rsidR="004A41DA">
              <w:t>Kunde</w:t>
            </w:r>
            <w:r w:rsidRPr="00CF5ACB">
              <w:t xml:space="preserve"> ol.)</w:t>
            </w:r>
          </w:p>
          <w:p w14:paraId="47CD984D" w14:textId="0F5CFEC1" w:rsidR="00D00E3D" w:rsidRPr="00CF5ACB" w:rsidRDefault="00D00E3D" w:rsidP="004124DA"/>
        </w:tc>
        <w:tc>
          <w:tcPr>
            <w:tcW w:w="1562" w:type="dxa"/>
          </w:tcPr>
          <w:p w14:paraId="355895D2" w14:textId="77777777" w:rsidR="00D00E3D" w:rsidRPr="00CF5ACB" w:rsidRDefault="00D00E3D" w:rsidP="004124DA">
            <w:pPr>
              <w:jc w:val="center"/>
            </w:pPr>
          </w:p>
          <w:p w14:paraId="22785695" w14:textId="77777777" w:rsidR="00D00E3D" w:rsidRPr="00CF5ACB" w:rsidRDefault="00D00E3D" w:rsidP="004124DA">
            <w:pPr>
              <w:jc w:val="center"/>
            </w:pPr>
            <w:r w:rsidRPr="00CF5ACB">
              <w:t>V</w:t>
            </w:r>
          </w:p>
        </w:tc>
        <w:tc>
          <w:tcPr>
            <w:tcW w:w="1562" w:type="dxa"/>
          </w:tcPr>
          <w:p w14:paraId="7D9E5BEE" w14:textId="77777777" w:rsidR="00D00E3D" w:rsidRPr="00CF5ACB" w:rsidRDefault="00D00E3D" w:rsidP="004124DA"/>
        </w:tc>
      </w:tr>
      <w:tr w:rsidR="00CF5ACB" w:rsidRPr="00CF5ACB" w14:paraId="1CA73334" w14:textId="77777777" w:rsidTr="00E16B3A">
        <w:trPr>
          <w:cantSplit/>
          <w:trHeight w:val="642"/>
        </w:trPr>
        <w:tc>
          <w:tcPr>
            <w:tcW w:w="663" w:type="dxa"/>
            <w:gridSpan w:val="2"/>
            <w:vAlign w:val="center"/>
          </w:tcPr>
          <w:p w14:paraId="2418E5FE" w14:textId="21873958" w:rsidR="00D00E3D" w:rsidRPr="00CF5ACB" w:rsidRDefault="00B652D0" w:rsidP="004124DA">
            <w:pPr>
              <w:jc w:val="center"/>
            </w:pPr>
            <w:r>
              <w:t>8</w:t>
            </w:r>
          </w:p>
        </w:tc>
        <w:tc>
          <w:tcPr>
            <w:tcW w:w="8976" w:type="dxa"/>
            <w:gridSpan w:val="3"/>
          </w:tcPr>
          <w:p w14:paraId="44AB20C6" w14:textId="77777777" w:rsidR="003F7010" w:rsidRDefault="003F7010" w:rsidP="003F7010">
            <w:pPr>
              <w:rPr>
                <w:b/>
                <w:bCs/>
                <w:szCs w:val="20"/>
              </w:rPr>
            </w:pPr>
            <w:r>
              <w:rPr>
                <w:b/>
                <w:bCs/>
              </w:rPr>
              <w:t>Leverandørens utfyllende kommentar:</w:t>
            </w:r>
          </w:p>
          <w:p w14:paraId="6A3C0C0D" w14:textId="1AA7EA20" w:rsidR="00D00E3D" w:rsidRPr="00CF5ACB" w:rsidRDefault="00D00E3D" w:rsidP="00E16B3A">
            <w:pPr>
              <w:pStyle w:val="AvtaleNormal"/>
            </w:pPr>
          </w:p>
        </w:tc>
      </w:tr>
      <w:tr w:rsidR="00CF5ACB" w:rsidRPr="00CF5ACB" w14:paraId="3DFA7669" w14:textId="77777777" w:rsidTr="00E16B3A">
        <w:trPr>
          <w:cantSplit/>
          <w:trHeight w:val="485"/>
        </w:trPr>
        <w:tc>
          <w:tcPr>
            <w:tcW w:w="663" w:type="dxa"/>
            <w:gridSpan w:val="2"/>
            <w:vAlign w:val="center"/>
          </w:tcPr>
          <w:p w14:paraId="55641B9E" w14:textId="7AEDF9C8" w:rsidR="00D00E3D" w:rsidRPr="00CF5ACB" w:rsidRDefault="00B652D0" w:rsidP="004124DA">
            <w:pPr>
              <w:jc w:val="center"/>
            </w:pPr>
            <w:r>
              <w:lastRenderedPageBreak/>
              <w:t>9</w:t>
            </w:r>
          </w:p>
        </w:tc>
        <w:tc>
          <w:tcPr>
            <w:tcW w:w="5852" w:type="dxa"/>
          </w:tcPr>
          <w:p w14:paraId="5BFB75F7" w14:textId="77777777" w:rsidR="00F76C99" w:rsidRPr="00CF5ACB" w:rsidRDefault="00D00E3D" w:rsidP="00F76C99">
            <w:r w:rsidRPr="00CF5ACB">
              <w:t xml:space="preserve">Leverandøren </w:t>
            </w:r>
            <w:r w:rsidR="00D00585" w:rsidRPr="00CF5ACB">
              <w:t xml:space="preserve">skal </w:t>
            </w:r>
            <w:r w:rsidRPr="00CF5ACB">
              <w:t>beskrive hvordan tjenesten</w:t>
            </w:r>
            <w:r w:rsidR="00D00585" w:rsidRPr="00CF5ACB">
              <w:t>e</w:t>
            </w:r>
            <w:r w:rsidRPr="00CF5ACB">
              <w:t xml:space="preserve"> sikrer at kun personopplysninger som er nødvendig blir registrert og videre behandlet (dataminimering).</w:t>
            </w:r>
          </w:p>
          <w:p w14:paraId="7C847268" w14:textId="5263DBFE" w:rsidR="00D00E3D" w:rsidRPr="00CF5ACB" w:rsidRDefault="00D00E3D" w:rsidP="004124DA"/>
        </w:tc>
        <w:tc>
          <w:tcPr>
            <w:tcW w:w="1562" w:type="dxa"/>
          </w:tcPr>
          <w:p w14:paraId="00260336" w14:textId="77777777" w:rsidR="00D00E3D" w:rsidRPr="00CF5ACB" w:rsidRDefault="00D00E3D" w:rsidP="004124DA">
            <w:pPr>
              <w:jc w:val="center"/>
            </w:pPr>
          </w:p>
          <w:p w14:paraId="4D55D2CF" w14:textId="77777777" w:rsidR="00D00E3D" w:rsidRPr="00CF5ACB" w:rsidRDefault="00D00E3D" w:rsidP="004124DA">
            <w:pPr>
              <w:jc w:val="center"/>
            </w:pPr>
            <w:r w:rsidRPr="00CF5ACB">
              <w:t>V</w:t>
            </w:r>
          </w:p>
        </w:tc>
        <w:tc>
          <w:tcPr>
            <w:tcW w:w="1562" w:type="dxa"/>
          </w:tcPr>
          <w:p w14:paraId="70851EC6" w14:textId="77777777" w:rsidR="00D00E3D" w:rsidRPr="00CF5ACB" w:rsidRDefault="00D00E3D" w:rsidP="004124DA"/>
        </w:tc>
      </w:tr>
      <w:tr w:rsidR="00CF5ACB" w:rsidRPr="00CF5ACB" w14:paraId="023D2523" w14:textId="77777777" w:rsidTr="00E16B3A">
        <w:trPr>
          <w:cantSplit/>
          <w:trHeight w:val="642"/>
        </w:trPr>
        <w:tc>
          <w:tcPr>
            <w:tcW w:w="663" w:type="dxa"/>
            <w:gridSpan w:val="2"/>
            <w:vAlign w:val="center"/>
          </w:tcPr>
          <w:p w14:paraId="4C9D63F3" w14:textId="16945DE7" w:rsidR="00D00E3D" w:rsidRPr="00CF5ACB" w:rsidRDefault="00B652D0" w:rsidP="004124DA">
            <w:pPr>
              <w:jc w:val="center"/>
            </w:pPr>
            <w:r>
              <w:t>9</w:t>
            </w:r>
          </w:p>
        </w:tc>
        <w:tc>
          <w:tcPr>
            <w:tcW w:w="8976" w:type="dxa"/>
            <w:gridSpan w:val="3"/>
          </w:tcPr>
          <w:p w14:paraId="4EB6709B" w14:textId="77777777" w:rsidR="003F7010" w:rsidRDefault="003F7010" w:rsidP="003F7010">
            <w:pPr>
              <w:rPr>
                <w:b/>
                <w:bCs/>
                <w:szCs w:val="20"/>
              </w:rPr>
            </w:pPr>
            <w:r>
              <w:rPr>
                <w:b/>
                <w:bCs/>
              </w:rPr>
              <w:t>Leverandørens utfyllende kommentar:</w:t>
            </w:r>
          </w:p>
          <w:p w14:paraId="4D1037E5" w14:textId="70C595C5" w:rsidR="00D00E3D" w:rsidRPr="00CF5ACB" w:rsidRDefault="00D00E3D" w:rsidP="00E16B3A">
            <w:pPr>
              <w:pStyle w:val="AvtaleNormal"/>
            </w:pPr>
          </w:p>
        </w:tc>
      </w:tr>
      <w:tr w:rsidR="00CF5ACB" w:rsidRPr="00CF5ACB" w14:paraId="74C56413" w14:textId="77777777" w:rsidTr="00E16B3A">
        <w:trPr>
          <w:cantSplit/>
          <w:trHeight w:val="485"/>
        </w:trPr>
        <w:tc>
          <w:tcPr>
            <w:tcW w:w="663" w:type="dxa"/>
            <w:gridSpan w:val="2"/>
            <w:vAlign w:val="center"/>
          </w:tcPr>
          <w:p w14:paraId="3A01D99D" w14:textId="436116CA" w:rsidR="00D00E3D" w:rsidRPr="004655BC" w:rsidRDefault="00D00E3D" w:rsidP="004124DA">
            <w:pPr>
              <w:jc w:val="center"/>
            </w:pPr>
            <w:r w:rsidRPr="004655BC">
              <w:t>1</w:t>
            </w:r>
            <w:r w:rsidR="002632F7">
              <w:t>0</w:t>
            </w:r>
          </w:p>
        </w:tc>
        <w:tc>
          <w:tcPr>
            <w:tcW w:w="5852" w:type="dxa"/>
          </w:tcPr>
          <w:p w14:paraId="1589E923" w14:textId="1C450C69" w:rsidR="00AD69EB" w:rsidRPr="004655BC" w:rsidRDefault="000B7203" w:rsidP="00AD69EB">
            <w:r w:rsidRPr="004655BC">
              <w:t>B</w:t>
            </w:r>
            <w:r w:rsidR="00AD69EB" w:rsidRPr="004655BC">
              <w:t xml:space="preserve">ehandling av personopplysninger, med unntak av </w:t>
            </w:r>
          </w:p>
          <w:p w14:paraId="66C1A43A" w14:textId="00ABE2F1" w:rsidR="00AD69EB" w:rsidRPr="004655BC" w:rsidRDefault="00AD69EB" w:rsidP="00AD69EB">
            <w:r w:rsidRPr="004655BC">
              <w:t xml:space="preserve">nødvendig påloggingsinformasjon og bruksmetrikk/analysedata/tekniske diagnosedata knyttet til </w:t>
            </w:r>
            <w:proofErr w:type="spellStart"/>
            <w:r w:rsidR="004A41DA">
              <w:t>KUNDEN</w:t>
            </w:r>
            <w:r w:rsidRPr="004655BC">
              <w:t>s</w:t>
            </w:r>
            <w:proofErr w:type="spellEnd"/>
            <w:r w:rsidRPr="004655BC">
              <w:t xml:space="preserve"> ansatte og eksterne konsulenter, skal skje i EØS eller Europakommisjonens forhåndsgodkjente tredjeland.</w:t>
            </w:r>
          </w:p>
          <w:p w14:paraId="02569B99" w14:textId="164564BE" w:rsidR="00D00E3D" w:rsidRPr="004655BC" w:rsidRDefault="00D00E3D" w:rsidP="00444641"/>
        </w:tc>
        <w:tc>
          <w:tcPr>
            <w:tcW w:w="1562" w:type="dxa"/>
          </w:tcPr>
          <w:p w14:paraId="4F9BE438" w14:textId="77777777" w:rsidR="00D00E3D" w:rsidRPr="004655BC" w:rsidRDefault="00D00E3D" w:rsidP="004124DA">
            <w:pPr>
              <w:jc w:val="center"/>
            </w:pPr>
          </w:p>
          <w:p w14:paraId="2A8F158F" w14:textId="77777777" w:rsidR="00D00E3D" w:rsidRPr="004655BC" w:rsidRDefault="00D00E3D" w:rsidP="004124DA">
            <w:pPr>
              <w:jc w:val="center"/>
            </w:pPr>
          </w:p>
          <w:p w14:paraId="4E3AD7EE" w14:textId="77777777" w:rsidR="00D00E3D" w:rsidRPr="00CF5ACB" w:rsidRDefault="00D00E3D" w:rsidP="004124DA">
            <w:pPr>
              <w:jc w:val="center"/>
            </w:pPr>
            <w:r w:rsidRPr="004655BC">
              <w:t>A</w:t>
            </w:r>
          </w:p>
        </w:tc>
        <w:tc>
          <w:tcPr>
            <w:tcW w:w="1562" w:type="dxa"/>
          </w:tcPr>
          <w:p w14:paraId="427A9C27" w14:textId="77777777" w:rsidR="00D00E3D" w:rsidRPr="00CF5ACB" w:rsidRDefault="00D00E3D" w:rsidP="004124DA"/>
        </w:tc>
      </w:tr>
      <w:tr w:rsidR="00CF5ACB" w:rsidRPr="00CF5ACB" w14:paraId="6E47E1EE" w14:textId="77777777" w:rsidTr="00E16B3A">
        <w:trPr>
          <w:cantSplit/>
          <w:trHeight w:val="642"/>
        </w:trPr>
        <w:tc>
          <w:tcPr>
            <w:tcW w:w="663" w:type="dxa"/>
            <w:gridSpan w:val="2"/>
            <w:vAlign w:val="center"/>
          </w:tcPr>
          <w:p w14:paraId="539D19EC" w14:textId="27C6CF2A" w:rsidR="00D00E3D" w:rsidRPr="00CF5ACB" w:rsidRDefault="002632F7" w:rsidP="004124DA">
            <w:pPr>
              <w:jc w:val="center"/>
            </w:pPr>
            <w:r>
              <w:t>10</w:t>
            </w:r>
          </w:p>
        </w:tc>
        <w:tc>
          <w:tcPr>
            <w:tcW w:w="8976" w:type="dxa"/>
            <w:gridSpan w:val="3"/>
          </w:tcPr>
          <w:p w14:paraId="6377D13B" w14:textId="77777777" w:rsidR="00DD31D1" w:rsidRDefault="00DD31D1" w:rsidP="00DD31D1">
            <w:pPr>
              <w:rPr>
                <w:b/>
                <w:bCs/>
                <w:szCs w:val="20"/>
              </w:rPr>
            </w:pPr>
            <w:r>
              <w:rPr>
                <w:b/>
                <w:bCs/>
              </w:rPr>
              <w:t>Leverandørens utfyllende kommentar:</w:t>
            </w:r>
          </w:p>
          <w:p w14:paraId="4CF857AA" w14:textId="4C43FE9F" w:rsidR="00D00E3D" w:rsidRPr="00CF5ACB" w:rsidRDefault="00D00E3D" w:rsidP="00E16B3A">
            <w:pPr>
              <w:pStyle w:val="AvtaleNormal"/>
            </w:pPr>
          </w:p>
        </w:tc>
      </w:tr>
      <w:tr w:rsidR="00E16B3A" w14:paraId="3DABD351" w14:textId="77777777" w:rsidTr="00E16B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96DC6" w14:textId="5B7218F0" w:rsidR="00E16B3A" w:rsidRPr="004655BC" w:rsidRDefault="00E16B3A">
            <w:pPr>
              <w:spacing w:line="256" w:lineRule="auto"/>
              <w:rPr>
                <w:rFonts w:cs="Arial"/>
                <w:b/>
                <w:szCs w:val="22"/>
              </w:rPr>
            </w:pPr>
            <w:r w:rsidRPr="004655BC">
              <w:rPr>
                <w:rFonts w:cs="Arial"/>
                <w:b/>
                <w:szCs w:val="22"/>
              </w:rPr>
              <w:t>1</w:t>
            </w:r>
            <w:r>
              <w:rPr>
                <w:rFonts w:cs="Arial"/>
                <w:b/>
                <w:szCs w:val="22"/>
              </w:rPr>
              <w:t>1</w:t>
            </w:r>
          </w:p>
        </w:tc>
        <w:tc>
          <w:tcPr>
            <w:tcW w:w="58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5333A" w14:textId="5BCC8E4C" w:rsidR="00E16B3A" w:rsidRPr="004655BC" w:rsidRDefault="00E16B3A">
            <w:pPr>
              <w:autoSpaceDE w:val="0"/>
              <w:autoSpaceDN w:val="0"/>
              <w:adjustRightInd w:val="0"/>
              <w:spacing w:line="256" w:lineRule="auto"/>
              <w:rPr>
                <w:szCs w:val="20"/>
              </w:rPr>
            </w:pPr>
            <w:r w:rsidRPr="004655BC">
              <w:t xml:space="preserve">Behandling av nødvendig påloggingsinformasjon og bruksmetrikk/analysedata/tekniske diagnosedata knyttet til </w:t>
            </w:r>
            <w:proofErr w:type="spellStart"/>
            <w:r w:rsidR="004A41DA">
              <w:t>KUNDEN</w:t>
            </w:r>
            <w:r w:rsidRPr="004655BC">
              <w:t>s</w:t>
            </w:r>
            <w:proofErr w:type="spellEnd"/>
            <w:r w:rsidRPr="004655BC">
              <w:t xml:space="preserve"> ansatte og eksterne konsulenter skal som hovedregel skje i /fra EØS eller i Europakommisjonens forhåndsgodkjente tredjeland.</w:t>
            </w:r>
          </w:p>
          <w:p w14:paraId="038AF9F0" w14:textId="77777777" w:rsidR="00E16B3A" w:rsidRPr="004655BC" w:rsidRDefault="00E16B3A">
            <w:pPr>
              <w:autoSpaceDE w:val="0"/>
              <w:autoSpaceDN w:val="0"/>
              <w:adjustRightInd w:val="0"/>
              <w:spacing w:line="256" w:lineRule="auto"/>
            </w:pPr>
          </w:p>
          <w:p w14:paraId="05A312B4" w14:textId="77777777" w:rsidR="00E16B3A" w:rsidRPr="004655BC" w:rsidRDefault="00E16B3A">
            <w:pPr>
              <w:autoSpaceDE w:val="0"/>
              <w:autoSpaceDN w:val="0"/>
              <w:adjustRightInd w:val="0"/>
              <w:spacing w:line="256" w:lineRule="auto"/>
            </w:pPr>
            <w:r w:rsidRPr="004655BC">
              <w:rPr>
                <w:rStyle w:val="normaltextrun"/>
                <w:color w:val="000000"/>
                <w:shd w:val="clear" w:color="auto" w:fill="FFFFFF"/>
              </w:rPr>
              <w:t>Leverandøren skal beskrive hvordan dette er ivaretatt i tjenesten som tilbys.</w:t>
            </w:r>
            <w:r w:rsidRPr="004655BC">
              <w:rPr>
                <w:rStyle w:val="eop"/>
                <w:color w:val="000000"/>
                <w:shd w:val="clear" w:color="auto" w:fill="FFFFFF"/>
              </w:rPr>
              <w:t> </w:t>
            </w:r>
          </w:p>
          <w:p w14:paraId="5C1144CD" w14:textId="77777777" w:rsidR="00E16B3A" w:rsidRPr="004655BC" w:rsidRDefault="00E16B3A">
            <w:pPr>
              <w:spacing w:line="256" w:lineRule="auto"/>
            </w:pPr>
          </w:p>
          <w:p w14:paraId="1D895C45" w14:textId="77777777" w:rsidR="00E16B3A" w:rsidRPr="004655BC" w:rsidRDefault="00E16B3A">
            <w:pPr>
              <w:pStyle w:val="Brdtekst"/>
              <w:spacing w:line="256" w:lineRule="auto"/>
            </w:pPr>
            <w:r w:rsidRPr="004655BC">
              <w:t xml:space="preserve">Dersom det som en del av tjenesten vil behandles personopplysninger i/fra geografiske lokasjoner utenfor EØS / forhåndsgodkjent tredjeland, skal dette skje i tråd med personvernforordningens kapittel V. Leverandøren skal i så tilfelle beskrive hvilket overføringsgrunnlag som legges til grunn samt hvilke ytterligere tiltak som er iverksatt for å sikre behandlingen tilsvarende beskyttelse som innenfor EØS. </w:t>
            </w:r>
          </w:p>
          <w:p w14:paraId="39A576D8" w14:textId="20A1F5F0" w:rsidR="00E16B3A" w:rsidRPr="004655BC" w:rsidRDefault="00E16B3A">
            <w:pPr>
              <w:pStyle w:val="Brdtekst"/>
              <w:spacing w:line="256" w:lineRule="auto"/>
            </w:pPr>
            <w:r w:rsidRPr="004655BC">
              <w:t xml:space="preserve">I vurderingen av om </w:t>
            </w:r>
            <w:r w:rsidR="004A41DA">
              <w:t>KUNDEN</w:t>
            </w:r>
            <w:r w:rsidRPr="004655BC">
              <w:t xml:space="preserve"> vurderer tiltakene tilstrekkelige, vil </w:t>
            </w:r>
            <w:r w:rsidR="004A41DA">
              <w:t>KUNDEN</w:t>
            </w:r>
            <w:r w:rsidRPr="004655BC">
              <w:t xml:space="preserve"> se hen til de til enhver tid gjeldende veiledninger fra det europeiske personvernrådet (EDPB) og Datatilsynet. </w:t>
            </w:r>
          </w:p>
          <w:p w14:paraId="1BCD03A7" w14:textId="77777777" w:rsidR="00E16B3A" w:rsidRPr="004655BC" w:rsidRDefault="00E16B3A">
            <w:pPr>
              <w:pStyle w:val="Brdtekst"/>
              <w:spacing w:line="256" w:lineRule="auto"/>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1E693" w14:textId="77777777" w:rsidR="00E16B3A" w:rsidRPr="004655BC" w:rsidRDefault="00E16B3A">
            <w:pPr>
              <w:pStyle w:val="Brdtekst"/>
              <w:spacing w:line="256" w:lineRule="auto"/>
              <w:jc w:val="center"/>
            </w:pPr>
            <w:r w:rsidRPr="004655BC">
              <w:t>V</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76521" w14:textId="0C3082F4" w:rsidR="00E16B3A" w:rsidRPr="004655BC" w:rsidRDefault="00E16B3A">
            <w:pPr>
              <w:pStyle w:val="Brdtekst"/>
              <w:spacing w:line="256" w:lineRule="auto"/>
              <w:jc w:val="center"/>
            </w:pPr>
          </w:p>
        </w:tc>
      </w:tr>
      <w:tr w:rsidR="00E16B3A" w:rsidRPr="00CF5ACB" w14:paraId="5FE3D107" w14:textId="77777777" w:rsidTr="00456F4A">
        <w:trPr>
          <w:cantSplit/>
          <w:trHeight w:val="485"/>
        </w:trPr>
        <w:tc>
          <w:tcPr>
            <w:tcW w:w="663" w:type="dxa"/>
            <w:gridSpan w:val="2"/>
            <w:vAlign w:val="center"/>
          </w:tcPr>
          <w:p w14:paraId="18396984" w14:textId="03F0291D" w:rsidR="00E16B3A" w:rsidRPr="004655BC" w:rsidRDefault="00E16B3A" w:rsidP="004124DA">
            <w:pPr>
              <w:jc w:val="center"/>
            </w:pPr>
            <w:r w:rsidRPr="004655BC">
              <w:t>1</w:t>
            </w:r>
            <w:r>
              <w:t>1</w:t>
            </w:r>
          </w:p>
        </w:tc>
        <w:tc>
          <w:tcPr>
            <w:tcW w:w="8976" w:type="dxa"/>
            <w:gridSpan w:val="3"/>
          </w:tcPr>
          <w:p w14:paraId="2B0C6D37" w14:textId="77777777" w:rsidR="00E16B3A" w:rsidRDefault="00E16B3A" w:rsidP="003F7010">
            <w:pPr>
              <w:rPr>
                <w:b/>
                <w:bCs/>
                <w:szCs w:val="20"/>
              </w:rPr>
            </w:pPr>
            <w:r>
              <w:rPr>
                <w:b/>
                <w:bCs/>
              </w:rPr>
              <w:t>Leverandørens utfyllende kommentar:</w:t>
            </w:r>
          </w:p>
          <w:p w14:paraId="2C8AB238" w14:textId="77777777" w:rsidR="00E16B3A" w:rsidRPr="00CF5ACB" w:rsidRDefault="00E16B3A" w:rsidP="004124DA"/>
        </w:tc>
      </w:tr>
      <w:tr w:rsidR="00CF5ACB" w:rsidRPr="004655BC" w14:paraId="0D36AC70" w14:textId="77777777" w:rsidTr="00E16B3A">
        <w:trPr>
          <w:cantSplit/>
          <w:trHeight w:val="485"/>
        </w:trPr>
        <w:tc>
          <w:tcPr>
            <w:tcW w:w="663" w:type="dxa"/>
            <w:gridSpan w:val="2"/>
            <w:vAlign w:val="center"/>
          </w:tcPr>
          <w:p w14:paraId="62E1457C" w14:textId="4DB34851" w:rsidR="008E3D7D" w:rsidRPr="004655BC" w:rsidRDefault="635E3651" w:rsidP="004124DA">
            <w:pPr>
              <w:jc w:val="center"/>
            </w:pPr>
            <w:r w:rsidRPr="004655BC">
              <w:t>1</w:t>
            </w:r>
            <w:r w:rsidR="002632F7">
              <w:t>2</w:t>
            </w:r>
          </w:p>
        </w:tc>
        <w:tc>
          <w:tcPr>
            <w:tcW w:w="5852" w:type="dxa"/>
          </w:tcPr>
          <w:p w14:paraId="77338368" w14:textId="1B79406F" w:rsidR="008E3D7D" w:rsidRPr="004655BC" w:rsidRDefault="008E3D7D" w:rsidP="004124DA">
            <w:r w:rsidRPr="004655BC">
              <w:t xml:space="preserve">Leverandøren </w:t>
            </w:r>
            <w:r w:rsidR="000B16F1" w:rsidRPr="004655BC">
              <w:t>skal</w:t>
            </w:r>
            <w:r w:rsidRPr="004655BC">
              <w:t xml:space="preserve"> beskrive om Leverandøren selv, Leverandørens morselskap eller eventuelle underdatabehandlere er underlagt overvåkningslovgivning som undergraver forpliktelsene som følger av overføringsgrunnlagene</w:t>
            </w:r>
            <w:r w:rsidR="00D73908" w:rsidRPr="004655BC">
              <w:t>.</w:t>
            </w:r>
          </w:p>
        </w:tc>
        <w:tc>
          <w:tcPr>
            <w:tcW w:w="1562" w:type="dxa"/>
          </w:tcPr>
          <w:p w14:paraId="0E451310" w14:textId="79A7C25A" w:rsidR="008E3D7D" w:rsidRPr="004655BC" w:rsidRDefault="00B6125F" w:rsidP="004124DA">
            <w:pPr>
              <w:jc w:val="center"/>
            </w:pPr>
            <w:r w:rsidRPr="004655BC">
              <w:t>V</w:t>
            </w:r>
          </w:p>
        </w:tc>
        <w:tc>
          <w:tcPr>
            <w:tcW w:w="1562" w:type="dxa"/>
          </w:tcPr>
          <w:p w14:paraId="0AF8FE0B" w14:textId="77777777" w:rsidR="008E3D7D" w:rsidRPr="004655BC" w:rsidRDefault="008E3D7D" w:rsidP="004124DA"/>
        </w:tc>
      </w:tr>
      <w:tr w:rsidR="00E16B3A" w:rsidRPr="004655BC" w14:paraId="02B09377" w14:textId="77777777" w:rsidTr="00B0056D">
        <w:trPr>
          <w:cantSplit/>
          <w:trHeight w:val="485"/>
        </w:trPr>
        <w:tc>
          <w:tcPr>
            <w:tcW w:w="663" w:type="dxa"/>
            <w:gridSpan w:val="2"/>
            <w:vAlign w:val="center"/>
          </w:tcPr>
          <w:p w14:paraId="26ED2D67" w14:textId="7330CBF2" w:rsidR="00E16B3A" w:rsidRPr="004655BC" w:rsidRDefault="00E16B3A" w:rsidP="004124DA">
            <w:pPr>
              <w:jc w:val="center"/>
            </w:pPr>
            <w:r w:rsidRPr="004655BC">
              <w:lastRenderedPageBreak/>
              <w:t>1</w:t>
            </w:r>
            <w:r>
              <w:t>2</w:t>
            </w:r>
          </w:p>
        </w:tc>
        <w:tc>
          <w:tcPr>
            <w:tcW w:w="8976" w:type="dxa"/>
            <w:gridSpan w:val="3"/>
          </w:tcPr>
          <w:p w14:paraId="69289686" w14:textId="77777777" w:rsidR="00E16B3A" w:rsidRDefault="00E16B3A" w:rsidP="003F7010">
            <w:pPr>
              <w:rPr>
                <w:b/>
                <w:bCs/>
                <w:szCs w:val="20"/>
              </w:rPr>
            </w:pPr>
            <w:r>
              <w:rPr>
                <w:b/>
                <w:bCs/>
              </w:rPr>
              <w:t>Leverandørens utfyllende kommentar:</w:t>
            </w:r>
          </w:p>
          <w:p w14:paraId="1C91066F" w14:textId="77777777" w:rsidR="00E16B3A" w:rsidRPr="004655BC" w:rsidRDefault="00E16B3A" w:rsidP="004124DA"/>
        </w:tc>
      </w:tr>
      <w:tr w:rsidR="00CF5ACB" w:rsidRPr="00CF5ACB" w14:paraId="1D9C854D" w14:textId="77777777" w:rsidTr="00E16B3A">
        <w:trPr>
          <w:cantSplit/>
          <w:trHeight w:val="485"/>
        </w:trPr>
        <w:tc>
          <w:tcPr>
            <w:tcW w:w="663" w:type="dxa"/>
            <w:gridSpan w:val="2"/>
            <w:vAlign w:val="center"/>
          </w:tcPr>
          <w:p w14:paraId="5E86BB71" w14:textId="26890DB3" w:rsidR="00D00E3D" w:rsidRPr="004655BC" w:rsidRDefault="00D00E3D" w:rsidP="004124DA">
            <w:pPr>
              <w:jc w:val="center"/>
            </w:pPr>
            <w:r w:rsidRPr="004655BC">
              <w:t>1</w:t>
            </w:r>
            <w:r w:rsidR="002632F7">
              <w:t>3</w:t>
            </w:r>
          </w:p>
        </w:tc>
        <w:tc>
          <w:tcPr>
            <w:tcW w:w="5852" w:type="dxa"/>
          </w:tcPr>
          <w:p w14:paraId="16490ED7" w14:textId="63C98670" w:rsidR="00D00E3D" w:rsidRPr="004655BC" w:rsidRDefault="00D00E3D" w:rsidP="004124DA">
            <w:r w:rsidRPr="004655BC">
              <w:t xml:space="preserve">Dersom det benyttes underdatabehandler(e) i leveransen av skytjenesten som tilbys, </w:t>
            </w:r>
            <w:r w:rsidR="004C555A" w:rsidRPr="004655BC">
              <w:t xml:space="preserve">skal </w:t>
            </w:r>
            <w:r w:rsidRPr="004655BC">
              <w:t xml:space="preserve">Leverandøren beskrive hvilke prosesser og rammeverk (herunder risikovurdering) som lå til grunn for godkjenning av denne/disse underdatabehandler(ne) med </w:t>
            </w:r>
            <w:proofErr w:type="gramStart"/>
            <w:r w:rsidRPr="004655BC">
              <w:t>fokus</w:t>
            </w:r>
            <w:proofErr w:type="gramEnd"/>
            <w:r w:rsidRPr="004655BC">
              <w:t xml:space="preserve"> på personvern og sikkerhet.</w:t>
            </w:r>
          </w:p>
          <w:p w14:paraId="0BCAF9A4" w14:textId="77777777" w:rsidR="00D00E3D" w:rsidRPr="004655BC" w:rsidRDefault="00D00E3D" w:rsidP="004124DA"/>
          <w:p w14:paraId="04D7D083" w14:textId="6CC300A6" w:rsidR="00D00E3D" w:rsidRPr="004655BC" w:rsidRDefault="00D00E3D" w:rsidP="004124DA">
            <w:r w:rsidRPr="004655BC">
              <w:t xml:space="preserve">Det skal også beskrives hvordan det sikres at underdatabehandlere til enhver tid overholder sine forpliktelser knyttet til personvern og sikkerhet samt hvordan dette vil dokumenteres overfor </w:t>
            </w:r>
            <w:r w:rsidR="004A41DA">
              <w:t>KUNDEN</w:t>
            </w:r>
            <w:r w:rsidRPr="004655BC">
              <w:t xml:space="preserve">. </w:t>
            </w:r>
          </w:p>
          <w:p w14:paraId="6666F373" w14:textId="77777777" w:rsidR="00D00E3D" w:rsidRPr="004655BC" w:rsidRDefault="00D00E3D" w:rsidP="004124DA"/>
        </w:tc>
        <w:tc>
          <w:tcPr>
            <w:tcW w:w="1562" w:type="dxa"/>
          </w:tcPr>
          <w:p w14:paraId="16967605" w14:textId="77777777" w:rsidR="00D00E3D" w:rsidRPr="004655BC" w:rsidRDefault="00D00E3D" w:rsidP="004124DA">
            <w:pPr>
              <w:jc w:val="center"/>
            </w:pPr>
          </w:p>
          <w:p w14:paraId="253A5F3B" w14:textId="77777777" w:rsidR="00D00E3D" w:rsidRPr="004655BC" w:rsidRDefault="00D00E3D" w:rsidP="004124DA">
            <w:pPr>
              <w:jc w:val="center"/>
            </w:pPr>
          </w:p>
          <w:p w14:paraId="4B6423DD" w14:textId="77777777" w:rsidR="00D00E3D" w:rsidRPr="004655BC" w:rsidRDefault="00D00E3D" w:rsidP="004124DA">
            <w:pPr>
              <w:jc w:val="center"/>
            </w:pPr>
          </w:p>
          <w:p w14:paraId="5BC0AF6C" w14:textId="77777777" w:rsidR="00D00E3D" w:rsidRPr="004655BC" w:rsidRDefault="00D00E3D" w:rsidP="004124DA">
            <w:pPr>
              <w:jc w:val="center"/>
            </w:pPr>
          </w:p>
          <w:p w14:paraId="0A16AFC8" w14:textId="77777777" w:rsidR="00D00E3D" w:rsidRPr="004655BC" w:rsidRDefault="00D00E3D" w:rsidP="004124DA">
            <w:pPr>
              <w:jc w:val="center"/>
            </w:pPr>
          </w:p>
          <w:p w14:paraId="23625490" w14:textId="77777777" w:rsidR="00D00E3D" w:rsidRPr="00CF5ACB" w:rsidRDefault="00D00E3D" w:rsidP="004124DA">
            <w:pPr>
              <w:jc w:val="center"/>
            </w:pPr>
            <w:r w:rsidRPr="004655BC">
              <w:t>V</w:t>
            </w:r>
          </w:p>
        </w:tc>
        <w:tc>
          <w:tcPr>
            <w:tcW w:w="1562" w:type="dxa"/>
          </w:tcPr>
          <w:p w14:paraId="0E52E80A" w14:textId="77777777" w:rsidR="00D00E3D" w:rsidRPr="00CF5ACB" w:rsidRDefault="00D00E3D" w:rsidP="004124DA"/>
        </w:tc>
      </w:tr>
      <w:tr w:rsidR="00CF5ACB" w:rsidRPr="004655BC" w14:paraId="33081EB9" w14:textId="77777777" w:rsidTr="00E16B3A">
        <w:trPr>
          <w:cantSplit/>
          <w:trHeight w:val="642"/>
        </w:trPr>
        <w:tc>
          <w:tcPr>
            <w:tcW w:w="663" w:type="dxa"/>
            <w:gridSpan w:val="2"/>
            <w:vAlign w:val="center"/>
          </w:tcPr>
          <w:p w14:paraId="18B2A142" w14:textId="5DD047F5" w:rsidR="00D00E3D" w:rsidRPr="004655BC" w:rsidRDefault="00D00E3D" w:rsidP="004124DA">
            <w:pPr>
              <w:jc w:val="center"/>
            </w:pPr>
            <w:r w:rsidRPr="004655BC">
              <w:t>1</w:t>
            </w:r>
            <w:r w:rsidR="002632F7">
              <w:t>3</w:t>
            </w:r>
          </w:p>
        </w:tc>
        <w:tc>
          <w:tcPr>
            <w:tcW w:w="8976" w:type="dxa"/>
            <w:gridSpan w:val="3"/>
          </w:tcPr>
          <w:p w14:paraId="722D26F4" w14:textId="77777777" w:rsidR="003F7010" w:rsidRDefault="003F7010" w:rsidP="003F7010">
            <w:pPr>
              <w:rPr>
                <w:b/>
                <w:bCs/>
                <w:szCs w:val="20"/>
              </w:rPr>
            </w:pPr>
            <w:r>
              <w:rPr>
                <w:b/>
                <w:bCs/>
              </w:rPr>
              <w:t>Leverandørens utfyllende kommentar:</w:t>
            </w:r>
          </w:p>
          <w:p w14:paraId="17E122FE" w14:textId="55599000" w:rsidR="00D00E3D" w:rsidRPr="004655BC" w:rsidRDefault="00D00E3D" w:rsidP="00E16B3A">
            <w:pPr>
              <w:pStyle w:val="AvtaleNormal"/>
            </w:pPr>
          </w:p>
        </w:tc>
      </w:tr>
      <w:tr w:rsidR="00CF5ACB" w:rsidRPr="00CF5ACB" w14:paraId="1816D80B" w14:textId="77777777" w:rsidTr="00E16B3A">
        <w:trPr>
          <w:cantSplit/>
          <w:trHeight w:val="485"/>
        </w:trPr>
        <w:tc>
          <w:tcPr>
            <w:tcW w:w="663" w:type="dxa"/>
            <w:gridSpan w:val="2"/>
            <w:vAlign w:val="center"/>
          </w:tcPr>
          <w:p w14:paraId="598F7EBD" w14:textId="39BF227B" w:rsidR="00D00E3D" w:rsidRPr="004655BC" w:rsidRDefault="00D00E3D" w:rsidP="004124DA">
            <w:pPr>
              <w:jc w:val="center"/>
            </w:pPr>
            <w:r w:rsidRPr="004655BC">
              <w:t>1</w:t>
            </w:r>
            <w:r w:rsidR="002632F7">
              <w:t>4</w:t>
            </w:r>
          </w:p>
        </w:tc>
        <w:tc>
          <w:tcPr>
            <w:tcW w:w="5852" w:type="dxa"/>
          </w:tcPr>
          <w:p w14:paraId="70FE0933" w14:textId="77777777" w:rsidR="00D00E3D" w:rsidRPr="004655BC" w:rsidRDefault="00D00E3D" w:rsidP="004124DA"/>
          <w:p w14:paraId="5CB3E2FC" w14:textId="14011CA3" w:rsidR="00D00E3D" w:rsidRPr="004655BC" w:rsidRDefault="00D00E3D" w:rsidP="004124DA">
            <w:r w:rsidRPr="004655BC">
              <w:t xml:space="preserve">Leverandøren </w:t>
            </w:r>
            <w:r w:rsidR="00470DF0" w:rsidRPr="004655BC">
              <w:t xml:space="preserve">skal </w:t>
            </w:r>
            <w:r w:rsidRPr="004655BC">
              <w:t xml:space="preserve">beskrive hvordan et eventuelt bytte/endring av underdatabehandler vil håndteres overfor </w:t>
            </w:r>
            <w:r w:rsidR="004A41DA">
              <w:t>KUNDEN</w:t>
            </w:r>
            <w:r w:rsidRPr="004655BC">
              <w:t xml:space="preserve"> – både juridisk og praktisk. Beskrivelsen skal inkludere informasjon om varslingstid ved slikt bytte/endring, samt informasjon om </w:t>
            </w:r>
            <w:proofErr w:type="spellStart"/>
            <w:r w:rsidR="004A41DA">
              <w:t>KUNDEN</w:t>
            </w:r>
            <w:r w:rsidRPr="004655BC">
              <w:t>s</w:t>
            </w:r>
            <w:proofErr w:type="spellEnd"/>
            <w:r w:rsidRPr="004655BC">
              <w:t xml:space="preserve"> rett til å motsette seg slikt bytte/endring og hvordan dette vil håndteres. </w:t>
            </w:r>
          </w:p>
          <w:p w14:paraId="7C17C851" w14:textId="77777777" w:rsidR="00D00E3D" w:rsidRPr="004655BC" w:rsidRDefault="00D00E3D" w:rsidP="004124DA"/>
        </w:tc>
        <w:tc>
          <w:tcPr>
            <w:tcW w:w="1562" w:type="dxa"/>
          </w:tcPr>
          <w:p w14:paraId="376CC569" w14:textId="77777777" w:rsidR="00D00E3D" w:rsidRPr="004655BC" w:rsidRDefault="00D00E3D" w:rsidP="004124DA">
            <w:pPr>
              <w:jc w:val="center"/>
            </w:pPr>
          </w:p>
          <w:p w14:paraId="62DE1BE4" w14:textId="77777777" w:rsidR="00D00E3D" w:rsidRPr="004655BC" w:rsidRDefault="00D00E3D" w:rsidP="004124DA">
            <w:pPr>
              <w:jc w:val="center"/>
            </w:pPr>
          </w:p>
          <w:p w14:paraId="7DE0F65B" w14:textId="77777777" w:rsidR="00D00E3D" w:rsidRPr="004655BC" w:rsidRDefault="00D00E3D" w:rsidP="004124DA">
            <w:pPr>
              <w:jc w:val="center"/>
            </w:pPr>
          </w:p>
          <w:p w14:paraId="3A57FCEA" w14:textId="77777777" w:rsidR="00D00E3D" w:rsidRPr="004655BC" w:rsidRDefault="00D00E3D" w:rsidP="004124DA">
            <w:pPr>
              <w:jc w:val="center"/>
            </w:pPr>
          </w:p>
          <w:p w14:paraId="5C8E8096" w14:textId="77777777" w:rsidR="00D00E3D" w:rsidRPr="00CF5ACB" w:rsidRDefault="00D00E3D" w:rsidP="004124DA">
            <w:pPr>
              <w:jc w:val="center"/>
            </w:pPr>
            <w:r w:rsidRPr="004655BC">
              <w:t>V</w:t>
            </w:r>
          </w:p>
        </w:tc>
        <w:tc>
          <w:tcPr>
            <w:tcW w:w="1562" w:type="dxa"/>
          </w:tcPr>
          <w:p w14:paraId="61E7E3B1" w14:textId="77777777" w:rsidR="00D00E3D" w:rsidRPr="00CF5ACB" w:rsidRDefault="00D00E3D" w:rsidP="004124DA"/>
        </w:tc>
      </w:tr>
      <w:tr w:rsidR="00CF5ACB" w:rsidRPr="00CF5ACB" w14:paraId="50F351BC" w14:textId="77777777" w:rsidTr="00E16B3A">
        <w:trPr>
          <w:cantSplit/>
          <w:trHeight w:val="642"/>
        </w:trPr>
        <w:tc>
          <w:tcPr>
            <w:tcW w:w="663" w:type="dxa"/>
            <w:gridSpan w:val="2"/>
            <w:vAlign w:val="center"/>
          </w:tcPr>
          <w:p w14:paraId="3F6AD033" w14:textId="05E0BB87" w:rsidR="00D00E3D" w:rsidRPr="004655BC" w:rsidRDefault="00D00E3D" w:rsidP="004124DA">
            <w:pPr>
              <w:jc w:val="center"/>
            </w:pPr>
            <w:r w:rsidRPr="004655BC">
              <w:t>1</w:t>
            </w:r>
            <w:r w:rsidR="002632F7">
              <w:t>4</w:t>
            </w:r>
          </w:p>
        </w:tc>
        <w:tc>
          <w:tcPr>
            <w:tcW w:w="8976" w:type="dxa"/>
            <w:gridSpan w:val="3"/>
          </w:tcPr>
          <w:p w14:paraId="623A97FF" w14:textId="77777777" w:rsidR="003F7010" w:rsidRDefault="003F7010" w:rsidP="003F7010">
            <w:pPr>
              <w:rPr>
                <w:b/>
                <w:bCs/>
                <w:szCs w:val="20"/>
              </w:rPr>
            </w:pPr>
            <w:r>
              <w:rPr>
                <w:b/>
                <w:bCs/>
              </w:rPr>
              <w:t>Leverandørens utfyllende kommentar:</w:t>
            </w:r>
          </w:p>
          <w:p w14:paraId="7FC202D3" w14:textId="5DD464C8" w:rsidR="00D00E3D" w:rsidRPr="00CF5ACB" w:rsidRDefault="00D00E3D" w:rsidP="00E16B3A">
            <w:pPr>
              <w:pStyle w:val="AvtaleNormal"/>
            </w:pPr>
          </w:p>
        </w:tc>
      </w:tr>
    </w:tbl>
    <w:p w14:paraId="54103925" w14:textId="410F8AB3" w:rsidR="3D9E529C" w:rsidRPr="00CF5ACB" w:rsidRDefault="3D9E529C"/>
    <w:p w14:paraId="55B8672E" w14:textId="63767AB4" w:rsidR="00D00E3D" w:rsidRDefault="00D00E3D" w:rsidP="00D00E3D"/>
    <w:p w14:paraId="534E283A" w14:textId="27660B87" w:rsidR="002632F7" w:rsidRDefault="002632F7" w:rsidP="00D00E3D"/>
    <w:p w14:paraId="10D4F29E" w14:textId="20041115" w:rsidR="002632F7" w:rsidRDefault="002632F7" w:rsidP="00D00E3D"/>
    <w:p w14:paraId="57100D5F" w14:textId="1794014B" w:rsidR="002632F7" w:rsidRDefault="002632F7" w:rsidP="00D00E3D"/>
    <w:p w14:paraId="24026A6C" w14:textId="51A61422" w:rsidR="002632F7" w:rsidRDefault="002632F7" w:rsidP="00D00E3D"/>
    <w:p w14:paraId="6B5F4E77" w14:textId="7E467FB9" w:rsidR="002632F7" w:rsidRDefault="002632F7" w:rsidP="00D00E3D"/>
    <w:p w14:paraId="719ECA6D" w14:textId="7684E523" w:rsidR="002632F7" w:rsidRDefault="002632F7" w:rsidP="00D00E3D"/>
    <w:p w14:paraId="63575F95" w14:textId="77777777" w:rsidR="002632F7" w:rsidRPr="00CF5ACB" w:rsidRDefault="002632F7" w:rsidP="00D00E3D"/>
    <w:p w14:paraId="1E5B2369" w14:textId="24848054" w:rsidR="00D00E3D" w:rsidRPr="00CF5ACB" w:rsidRDefault="00D00E3D" w:rsidP="00F2557B">
      <w:pPr>
        <w:pStyle w:val="Avtale4"/>
      </w:pPr>
      <w:r w:rsidRPr="00CF5ACB">
        <w:t xml:space="preserve">Kravtabell – </w:t>
      </w:r>
      <w:r w:rsidR="00B17BD7" w:rsidRPr="00CF5ACB">
        <w:t>informasjonss</w:t>
      </w:r>
      <w:r w:rsidRPr="00CF5ACB">
        <w:t>ikkerhet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10"/>
        <w:gridCol w:w="5844"/>
        <w:gridCol w:w="1559"/>
        <w:gridCol w:w="1559"/>
      </w:tblGrid>
      <w:tr w:rsidR="00CF5ACB" w:rsidRPr="00CF5ACB" w14:paraId="3A1AFA39" w14:textId="77777777" w:rsidTr="375223F3">
        <w:trPr>
          <w:cantSplit/>
          <w:trHeight w:val="425"/>
          <w:tblHeader/>
        </w:trPr>
        <w:tc>
          <w:tcPr>
            <w:tcW w:w="672" w:type="dxa"/>
            <w:gridSpan w:val="2"/>
            <w:shd w:val="clear" w:color="auto" w:fill="99CCFF"/>
            <w:vAlign w:val="center"/>
          </w:tcPr>
          <w:p w14:paraId="296A2280" w14:textId="77777777" w:rsidR="00D00E3D" w:rsidRPr="00CF5ACB" w:rsidRDefault="00D00E3D" w:rsidP="004124DA">
            <w:r w:rsidRPr="00CF5ACB">
              <w:t>1. Nr.</w:t>
            </w:r>
          </w:p>
        </w:tc>
        <w:tc>
          <w:tcPr>
            <w:tcW w:w="5844" w:type="dxa"/>
            <w:shd w:val="clear" w:color="auto" w:fill="99CCFF"/>
            <w:vAlign w:val="center"/>
          </w:tcPr>
          <w:p w14:paraId="67BA5A8B" w14:textId="77777777" w:rsidR="00D00E3D" w:rsidRPr="00CF5ACB" w:rsidRDefault="00D00E3D" w:rsidP="004124DA">
            <w:r w:rsidRPr="00CF5ACB">
              <w:t>2. Krav</w:t>
            </w:r>
          </w:p>
        </w:tc>
        <w:tc>
          <w:tcPr>
            <w:tcW w:w="1559" w:type="dxa"/>
            <w:shd w:val="clear" w:color="auto" w:fill="99CCFF"/>
          </w:tcPr>
          <w:p w14:paraId="733082B9" w14:textId="77777777" w:rsidR="00D00E3D" w:rsidRPr="00CF5ACB" w:rsidRDefault="00D00E3D" w:rsidP="004124DA">
            <w:pPr>
              <w:rPr>
                <w:bCs/>
              </w:rPr>
            </w:pPr>
            <w:r w:rsidRPr="00CF5ACB">
              <w:rPr>
                <w:bCs/>
              </w:rPr>
              <w:t>3. Prioritet (A/V)</w:t>
            </w:r>
          </w:p>
        </w:tc>
        <w:tc>
          <w:tcPr>
            <w:tcW w:w="1559" w:type="dxa"/>
            <w:shd w:val="clear" w:color="auto" w:fill="99CCFF"/>
            <w:vAlign w:val="center"/>
          </w:tcPr>
          <w:p w14:paraId="2713F98E" w14:textId="77777777" w:rsidR="00D00E3D" w:rsidRPr="00CF5ACB" w:rsidRDefault="00D00E3D" w:rsidP="004124DA">
            <w:pPr>
              <w:rPr>
                <w:bCs/>
              </w:rPr>
            </w:pPr>
            <w:r w:rsidRPr="00CF5ACB">
              <w:rPr>
                <w:bCs/>
              </w:rPr>
              <w:t>4. Svar</w:t>
            </w:r>
          </w:p>
          <w:p w14:paraId="44598A49" w14:textId="77777777" w:rsidR="00D00E3D" w:rsidRPr="00CF5ACB" w:rsidRDefault="00D00E3D" w:rsidP="004124DA">
            <w:r w:rsidRPr="00CF5ACB">
              <w:t>(J/D/N)</w:t>
            </w:r>
          </w:p>
        </w:tc>
      </w:tr>
      <w:tr w:rsidR="00CF5ACB" w:rsidRPr="00CF5ACB" w14:paraId="1569EBBB" w14:textId="77777777" w:rsidTr="375223F3">
        <w:trPr>
          <w:cantSplit/>
          <w:trHeight w:val="485"/>
        </w:trPr>
        <w:tc>
          <w:tcPr>
            <w:tcW w:w="672" w:type="dxa"/>
            <w:gridSpan w:val="2"/>
            <w:vAlign w:val="center"/>
          </w:tcPr>
          <w:p w14:paraId="37FE1F2B" w14:textId="77777777" w:rsidR="00D00E3D" w:rsidRPr="00CF5ACB" w:rsidRDefault="00D00E3D" w:rsidP="004124DA">
            <w:r w:rsidRPr="00CF5ACB">
              <w:t>1</w:t>
            </w:r>
          </w:p>
        </w:tc>
        <w:tc>
          <w:tcPr>
            <w:tcW w:w="5844" w:type="dxa"/>
          </w:tcPr>
          <w:p w14:paraId="2AFE92E2" w14:textId="7833D796" w:rsidR="00D00E3D" w:rsidRPr="00CF5ACB" w:rsidRDefault="00D00E3D" w:rsidP="004124DA">
            <w:r w:rsidRPr="00CF5ACB">
              <w:t xml:space="preserve">Leverandøren må forsikre </w:t>
            </w:r>
            <w:r w:rsidR="004A41DA">
              <w:t>KUNDEN</w:t>
            </w:r>
            <w:r w:rsidRPr="00CF5ACB">
              <w:t xml:space="preserve"> om at </w:t>
            </w:r>
            <w:proofErr w:type="spellStart"/>
            <w:r w:rsidR="004A41DA">
              <w:t>KUNDEN</w:t>
            </w:r>
            <w:r w:rsidRPr="00CF5ACB">
              <w:t>s</w:t>
            </w:r>
            <w:proofErr w:type="spellEnd"/>
            <w:r w:rsidRPr="00CF5ACB">
              <w:t xml:space="preserve"> data er tilstrekkelig beskyttet når de er i transitt</w:t>
            </w:r>
            <w:r w:rsidR="003C3D9F" w:rsidRPr="00CF5ACB">
              <w:t>,</w:t>
            </w:r>
            <w:r w:rsidRPr="00CF5ACB">
              <w:t xml:space="preserve"> både ved transitt til og fra skytjenesten (også via tilgjengelige </w:t>
            </w:r>
            <w:proofErr w:type="spellStart"/>
            <w:r w:rsidRPr="00CF5ACB">
              <w:t>APIer</w:t>
            </w:r>
            <w:proofErr w:type="spellEnd"/>
            <w:r w:rsidRPr="00CF5ACB">
              <w:t xml:space="preserve">) og internt i skytjenesten.  </w:t>
            </w:r>
            <w:r w:rsidR="00BB50DC" w:rsidRPr="00CF5ACB">
              <w:t>B</w:t>
            </w:r>
            <w:r w:rsidRPr="00CF5ACB">
              <w:t xml:space="preserve">eskriv hvordan dette løses, inkl. kryptering og nøkkelhåndtering, og hvilke alternativer </w:t>
            </w:r>
            <w:r w:rsidR="004A41DA">
              <w:t>KUNDEN</w:t>
            </w:r>
            <w:r w:rsidRPr="00CF5ACB">
              <w:t xml:space="preserve"> har, utover standard tilbudt løsning, for å sikre sine data ytterligere.</w:t>
            </w:r>
          </w:p>
        </w:tc>
        <w:tc>
          <w:tcPr>
            <w:tcW w:w="1559" w:type="dxa"/>
          </w:tcPr>
          <w:p w14:paraId="0355AEEA" w14:textId="77777777" w:rsidR="00D00E3D" w:rsidRPr="00CF5ACB" w:rsidRDefault="00D00E3D" w:rsidP="004124DA">
            <w:pPr>
              <w:jc w:val="center"/>
            </w:pPr>
          </w:p>
          <w:p w14:paraId="0923ED13" w14:textId="77777777" w:rsidR="00D00E3D" w:rsidRPr="00CF5ACB" w:rsidRDefault="00D00E3D" w:rsidP="004124DA">
            <w:pPr>
              <w:jc w:val="center"/>
            </w:pPr>
          </w:p>
          <w:p w14:paraId="424AAFDE" w14:textId="77777777" w:rsidR="00D00E3D" w:rsidRPr="00CF5ACB" w:rsidRDefault="00D00E3D" w:rsidP="004124DA">
            <w:pPr>
              <w:jc w:val="center"/>
            </w:pPr>
            <w:r w:rsidRPr="00CF5ACB">
              <w:t>V</w:t>
            </w:r>
          </w:p>
        </w:tc>
        <w:tc>
          <w:tcPr>
            <w:tcW w:w="1559" w:type="dxa"/>
          </w:tcPr>
          <w:p w14:paraId="4649B9CE" w14:textId="77777777" w:rsidR="00D00E3D" w:rsidRPr="00CF5ACB" w:rsidRDefault="00D00E3D" w:rsidP="00E16B3A">
            <w:pPr>
              <w:pStyle w:val="AvtaleNormal"/>
            </w:pPr>
          </w:p>
        </w:tc>
      </w:tr>
      <w:tr w:rsidR="00CF5ACB" w:rsidRPr="00CF5ACB" w14:paraId="2EC4E2B5" w14:textId="77777777" w:rsidTr="375223F3">
        <w:trPr>
          <w:cantSplit/>
          <w:trHeight w:val="642"/>
        </w:trPr>
        <w:tc>
          <w:tcPr>
            <w:tcW w:w="662" w:type="dxa"/>
            <w:vAlign w:val="center"/>
          </w:tcPr>
          <w:p w14:paraId="1B851AE2" w14:textId="77777777" w:rsidR="00D00E3D" w:rsidRPr="00CF5ACB" w:rsidRDefault="00D00E3D" w:rsidP="004124DA">
            <w:r w:rsidRPr="00CF5ACB">
              <w:lastRenderedPageBreak/>
              <w:t>1</w:t>
            </w:r>
          </w:p>
        </w:tc>
        <w:tc>
          <w:tcPr>
            <w:tcW w:w="8972" w:type="dxa"/>
            <w:gridSpan w:val="4"/>
          </w:tcPr>
          <w:p w14:paraId="20F82130" w14:textId="77777777" w:rsidR="00E16B3A" w:rsidRDefault="00E16B3A" w:rsidP="00E16B3A">
            <w:pPr>
              <w:rPr>
                <w:b/>
                <w:bCs/>
                <w:szCs w:val="20"/>
              </w:rPr>
            </w:pPr>
            <w:r>
              <w:rPr>
                <w:b/>
                <w:bCs/>
              </w:rPr>
              <w:t>Leverandørens utfyllende kommentar:</w:t>
            </w:r>
          </w:p>
          <w:p w14:paraId="5C65218C" w14:textId="754E9117" w:rsidR="00D00E3D" w:rsidRPr="00CF5ACB" w:rsidRDefault="00D00E3D" w:rsidP="00E16B3A">
            <w:pPr>
              <w:pStyle w:val="AvtaleNormal"/>
            </w:pPr>
          </w:p>
        </w:tc>
      </w:tr>
      <w:tr w:rsidR="00CF5ACB" w:rsidRPr="00CF5ACB" w14:paraId="0031F3A3" w14:textId="77777777" w:rsidTr="375223F3">
        <w:trPr>
          <w:cantSplit/>
          <w:trHeight w:val="485"/>
        </w:trPr>
        <w:tc>
          <w:tcPr>
            <w:tcW w:w="672" w:type="dxa"/>
            <w:gridSpan w:val="2"/>
            <w:vAlign w:val="center"/>
          </w:tcPr>
          <w:p w14:paraId="523A1457" w14:textId="77777777" w:rsidR="00D00E3D" w:rsidRPr="00CF5ACB" w:rsidRDefault="00D00E3D" w:rsidP="004124DA">
            <w:r w:rsidRPr="00CF5ACB">
              <w:t>2</w:t>
            </w:r>
          </w:p>
        </w:tc>
        <w:tc>
          <w:tcPr>
            <w:tcW w:w="5844" w:type="dxa"/>
          </w:tcPr>
          <w:p w14:paraId="192B3E9A" w14:textId="3287DCD8" w:rsidR="00D00E3D" w:rsidRPr="00CF5ACB" w:rsidRDefault="00D00E3D" w:rsidP="004124DA">
            <w:r w:rsidRPr="00CF5ACB">
              <w:rPr>
                <w:lang w:val="nb"/>
              </w:rPr>
              <w:t xml:space="preserve">Leverandøren må forsikre </w:t>
            </w:r>
            <w:r w:rsidR="004A41DA">
              <w:rPr>
                <w:lang w:val="nb"/>
              </w:rPr>
              <w:t>KUNDEN</w:t>
            </w:r>
            <w:r w:rsidRPr="00CF5ACB">
              <w:rPr>
                <w:lang w:val="nb"/>
              </w:rPr>
              <w:t xml:space="preserve"> om at </w:t>
            </w:r>
            <w:r w:rsidR="004A41DA">
              <w:rPr>
                <w:lang w:val="nb"/>
              </w:rPr>
              <w:t>KUNDEN</w:t>
            </w:r>
            <w:r w:rsidRPr="00CF5ACB">
              <w:rPr>
                <w:lang w:val="nb"/>
              </w:rPr>
              <w:t xml:space="preserve">s data er tilstrekkelig beskyttet når de er lagret. Beskriv hvordan dette løses, inkl. kryptering og nøkkelhåndtering, og hvilke alternativer </w:t>
            </w:r>
            <w:r w:rsidR="004A41DA">
              <w:rPr>
                <w:lang w:val="nb"/>
              </w:rPr>
              <w:t>KUNDEN</w:t>
            </w:r>
            <w:r w:rsidRPr="00CF5ACB">
              <w:rPr>
                <w:lang w:val="nb"/>
              </w:rPr>
              <w:t xml:space="preserve"> har, utover standard tilbudt løsning, for å sikre sine data ytte</w:t>
            </w:r>
            <w:r w:rsidR="008963A5" w:rsidRPr="00CF5ACB">
              <w:rPr>
                <w:lang w:val="nb"/>
              </w:rPr>
              <w:t>r</w:t>
            </w:r>
            <w:r w:rsidRPr="00CF5ACB">
              <w:rPr>
                <w:lang w:val="nb"/>
              </w:rPr>
              <w:t>ligere.</w:t>
            </w:r>
            <w:r w:rsidRPr="00CF5ACB">
              <w:t xml:space="preserve"> </w:t>
            </w:r>
          </w:p>
        </w:tc>
        <w:tc>
          <w:tcPr>
            <w:tcW w:w="1559" w:type="dxa"/>
          </w:tcPr>
          <w:p w14:paraId="2B0D4A20" w14:textId="77777777" w:rsidR="00D00E3D" w:rsidRPr="00CF5ACB" w:rsidRDefault="00D00E3D" w:rsidP="004124DA">
            <w:pPr>
              <w:jc w:val="center"/>
            </w:pPr>
          </w:p>
          <w:p w14:paraId="37E17F99" w14:textId="77777777" w:rsidR="00D00E3D" w:rsidRPr="00CF5ACB" w:rsidRDefault="00D00E3D" w:rsidP="004124DA">
            <w:pPr>
              <w:jc w:val="center"/>
            </w:pPr>
          </w:p>
          <w:p w14:paraId="60E8DF7B" w14:textId="77777777" w:rsidR="00D00E3D" w:rsidRPr="00CF5ACB" w:rsidRDefault="00D00E3D" w:rsidP="004124DA">
            <w:pPr>
              <w:jc w:val="center"/>
            </w:pPr>
            <w:r w:rsidRPr="00CF5ACB">
              <w:t>V</w:t>
            </w:r>
          </w:p>
        </w:tc>
        <w:tc>
          <w:tcPr>
            <w:tcW w:w="1559" w:type="dxa"/>
          </w:tcPr>
          <w:p w14:paraId="60D255C9" w14:textId="77777777" w:rsidR="00D00E3D" w:rsidRPr="00CF5ACB" w:rsidRDefault="00D00E3D" w:rsidP="00E16B3A">
            <w:pPr>
              <w:pStyle w:val="AvtaleNormal"/>
            </w:pPr>
          </w:p>
        </w:tc>
      </w:tr>
      <w:tr w:rsidR="00CF5ACB" w:rsidRPr="00CF5ACB" w14:paraId="183A3105" w14:textId="77777777" w:rsidTr="00E16B3A">
        <w:trPr>
          <w:cantSplit/>
          <w:trHeight w:val="642"/>
        </w:trPr>
        <w:tc>
          <w:tcPr>
            <w:tcW w:w="662" w:type="dxa"/>
            <w:vAlign w:val="center"/>
          </w:tcPr>
          <w:p w14:paraId="175C721C" w14:textId="77777777" w:rsidR="00D00E3D" w:rsidRPr="00CF5ACB" w:rsidRDefault="00D00E3D" w:rsidP="004124DA">
            <w:r w:rsidRPr="00CF5ACB">
              <w:t>2</w:t>
            </w:r>
          </w:p>
        </w:tc>
        <w:tc>
          <w:tcPr>
            <w:tcW w:w="8972" w:type="dxa"/>
            <w:gridSpan w:val="4"/>
            <w:shd w:val="clear" w:color="auto" w:fill="auto"/>
          </w:tcPr>
          <w:p w14:paraId="5842DAE9" w14:textId="77777777" w:rsidR="00E16B3A" w:rsidRDefault="00E16B3A" w:rsidP="00E16B3A">
            <w:pPr>
              <w:rPr>
                <w:b/>
                <w:bCs/>
                <w:szCs w:val="20"/>
              </w:rPr>
            </w:pPr>
            <w:r>
              <w:rPr>
                <w:b/>
                <w:bCs/>
              </w:rPr>
              <w:t>Leverandørens utfyllende kommentar:</w:t>
            </w:r>
          </w:p>
          <w:p w14:paraId="509250FF" w14:textId="13E0DC22" w:rsidR="00D00E3D" w:rsidRPr="00CF5ACB" w:rsidRDefault="00D00E3D" w:rsidP="00E16B3A">
            <w:pPr>
              <w:pStyle w:val="AvtaleNormal"/>
            </w:pPr>
          </w:p>
        </w:tc>
      </w:tr>
      <w:tr w:rsidR="00CF5ACB" w:rsidRPr="00CF5ACB" w14:paraId="2C106AC4" w14:textId="77777777" w:rsidTr="375223F3">
        <w:trPr>
          <w:cantSplit/>
          <w:trHeight w:val="485"/>
        </w:trPr>
        <w:tc>
          <w:tcPr>
            <w:tcW w:w="672" w:type="dxa"/>
            <w:gridSpan w:val="2"/>
            <w:vAlign w:val="center"/>
          </w:tcPr>
          <w:p w14:paraId="0B774577" w14:textId="77777777" w:rsidR="00D00E3D" w:rsidRPr="00CF5ACB" w:rsidRDefault="00D00E3D" w:rsidP="004124DA">
            <w:r w:rsidRPr="00CF5ACB">
              <w:t>3</w:t>
            </w:r>
          </w:p>
        </w:tc>
        <w:tc>
          <w:tcPr>
            <w:tcW w:w="5844" w:type="dxa"/>
          </w:tcPr>
          <w:p w14:paraId="79B0A5FE" w14:textId="17B175E8" w:rsidR="00D00E3D" w:rsidRPr="00CF5ACB" w:rsidRDefault="004A41DA" w:rsidP="004124DA">
            <w:r>
              <w:rPr>
                <w:lang w:val="nb"/>
              </w:rPr>
              <w:t>KUNDEN</w:t>
            </w:r>
            <w:r w:rsidR="00D00E3D" w:rsidRPr="00CF5ACB">
              <w:rPr>
                <w:lang w:val="nb"/>
              </w:rPr>
              <w:t xml:space="preserve"> beholder eierskapet til sine data lagret i </w:t>
            </w:r>
            <w:r w:rsidR="00295404" w:rsidRPr="00CF5ACB">
              <w:rPr>
                <w:lang w:val="nb"/>
              </w:rPr>
              <w:t xml:space="preserve">tjenestene </w:t>
            </w:r>
            <w:r w:rsidR="00D00E3D" w:rsidRPr="00CF5ACB">
              <w:rPr>
                <w:lang w:val="nb"/>
              </w:rPr>
              <w:t>også etter at kontrakten er avsluttet og inntil data er flyttet og slettet fra tjenesten.</w:t>
            </w:r>
          </w:p>
        </w:tc>
        <w:tc>
          <w:tcPr>
            <w:tcW w:w="1559" w:type="dxa"/>
          </w:tcPr>
          <w:p w14:paraId="08DCF138" w14:textId="77777777" w:rsidR="00D00E3D" w:rsidRPr="00CF5ACB" w:rsidRDefault="00D00E3D" w:rsidP="004124DA">
            <w:pPr>
              <w:jc w:val="center"/>
            </w:pPr>
          </w:p>
          <w:p w14:paraId="1F1EB335" w14:textId="77777777" w:rsidR="00D00E3D" w:rsidRPr="00CF5ACB" w:rsidRDefault="00D00E3D" w:rsidP="004124DA">
            <w:pPr>
              <w:jc w:val="center"/>
            </w:pPr>
            <w:r w:rsidRPr="00CF5ACB">
              <w:t>A</w:t>
            </w:r>
          </w:p>
        </w:tc>
        <w:tc>
          <w:tcPr>
            <w:tcW w:w="1559" w:type="dxa"/>
          </w:tcPr>
          <w:p w14:paraId="77CDC521" w14:textId="77777777" w:rsidR="00D00E3D" w:rsidRPr="00CF5ACB" w:rsidRDefault="00D00E3D" w:rsidP="00E16B3A">
            <w:pPr>
              <w:pStyle w:val="AvtaleNormal"/>
            </w:pPr>
          </w:p>
        </w:tc>
      </w:tr>
      <w:tr w:rsidR="00CF5ACB" w:rsidRPr="00CF5ACB" w14:paraId="41795B59" w14:textId="77777777" w:rsidTr="375223F3">
        <w:trPr>
          <w:cantSplit/>
          <w:trHeight w:val="642"/>
        </w:trPr>
        <w:tc>
          <w:tcPr>
            <w:tcW w:w="662" w:type="dxa"/>
            <w:vAlign w:val="center"/>
          </w:tcPr>
          <w:p w14:paraId="0CDCAAB6" w14:textId="77777777" w:rsidR="00D00E3D" w:rsidRPr="00CF5ACB" w:rsidRDefault="00D00E3D" w:rsidP="004124DA">
            <w:r w:rsidRPr="00CF5ACB">
              <w:t>3</w:t>
            </w:r>
          </w:p>
        </w:tc>
        <w:tc>
          <w:tcPr>
            <w:tcW w:w="8972" w:type="dxa"/>
            <w:gridSpan w:val="4"/>
          </w:tcPr>
          <w:p w14:paraId="3305D636" w14:textId="77777777" w:rsidR="00E16B3A" w:rsidRDefault="00E16B3A" w:rsidP="00E16B3A">
            <w:pPr>
              <w:rPr>
                <w:b/>
                <w:bCs/>
                <w:szCs w:val="20"/>
              </w:rPr>
            </w:pPr>
            <w:r>
              <w:rPr>
                <w:b/>
                <w:bCs/>
              </w:rPr>
              <w:t>Leverandørens utfyllende kommentar:</w:t>
            </w:r>
          </w:p>
          <w:p w14:paraId="088DC2DD" w14:textId="2A3D9449" w:rsidR="00D00E3D" w:rsidRPr="00CF5ACB" w:rsidRDefault="00D00E3D" w:rsidP="00E16B3A">
            <w:pPr>
              <w:pStyle w:val="AvtaleNormal"/>
            </w:pPr>
          </w:p>
        </w:tc>
      </w:tr>
      <w:tr w:rsidR="00CF5ACB" w:rsidRPr="00CF5ACB" w14:paraId="40811168" w14:textId="77777777" w:rsidTr="375223F3">
        <w:trPr>
          <w:cantSplit/>
          <w:trHeight w:val="485"/>
        </w:trPr>
        <w:tc>
          <w:tcPr>
            <w:tcW w:w="672" w:type="dxa"/>
            <w:gridSpan w:val="2"/>
            <w:vAlign w:val="center"/>
          </w:tcPr>
          <w:p w14:paraId="67B22E9C" w14:textId="77777777" w:rsidR="00D00E3D" w:rsidRPr="00CF5ACB" w:rsidRDefault="00D00E3D" w:rsidP="004124DA">
            <w:r w:rsidRPr="00CF5ACB">
              <w:t>4</w:t>
            </w:r>
          </w:p>
        </w:tc>
        <w:tc>
          <w:tcPr>
            <w:tcW w:w="5844" w:type="dxa"/>
          </w:tcPr>
          <w:p w14:paraId="39B3093D" w14:textId="3D0AF702" w:rsidR="00D00E3D" w:rsidRPr="00CF5ACB" w:rsidRDefault="00D00E3D" w:rsidP="004124DA">
            <w:r w:rsidRPr="00CF5ACB">
              <w:rPr>
                <w:lang w:val="nb"/>
              </w:rPr>
              <w:t xml:space="preserve">Sikkerhet og drift/vedlikehold ivaretas i henhold til anerkjente standarder i markedet. </w:t>
            </w:r>
            <w:r w:rsidR="00BB50DC" w:rsidRPr="00CF5ACB">
              <w:rPr>
                <w:lang w:val="nb"/>
              </w:rPr>
              <w:t>B</w:t>
            </w:r>
            <w:r w:rsidRPr="00CF5ACB">
              <w:rPr>
                <w:lang w:val="nb"/>
              </w:rPr>
              <w:t xml:space="preserve">eskriv hvilke standarder og sertifiseringer </w:t>
            </w:r>
            <w:r w:rsidR="00EB7DC9" w:rsidRPr="00CF5ACB">
              <w:rPr>
                <w:lang w:val="nb"/>
              </w:rPr>
              <w:t xml:space="preserve">Leverandøren </w:t>
            </w:r>
            <w:r w:rsidRPr="00CF5ACB">
              <w:rPr>
                <w:lang w:val="nb"/>
              </w:rPr>
              <w:t xml:space="preserve">overholder og er sertifisert til. Eksempeler er (ikke begrenset til) ISO 27001, ISO 27002, ISO 27017, ISO 27018, ISO 22313, eller tilsvarende </w:t>
            </w:r>
          </w:p>
        </w:tc>
        <w:tc>
          <w:tcPr>
            <w:tcW w:w="1559" w:type="dxa"/>
          </w:tcPr>
          <w:p w14:paraId="24763896" w14:textId="77777777" w:rsidR="00D00E3D" w:rsidRPr="00CF5ACB" w:rsidRDefault="00D00E3D" w:rsidP="004124DA">
            <w:pPr>
              <w:jc w:val="center"/>
            </w:pPr>
          </w:p>
          <w:p w14:paraId="66659AA5" w14:textId="77777777" w:rsidR="00D00E3D" w:rsidRPr="00CF5ACB" w:rsidRDefault="00D00E3D" w:rsidP="004124DA">
            <w:pPr>
              <w:jc w:val="center"/>
            </w:pPr>
          </w:p>
          <w:p w14:paraId="62EAA912" w14:textId="77777777" w:rsidR="00D00E3D" w:rsidRPr="00CF5ACB" w:rsidRDefault="00D00E3D" w:rsidP="004124DA">
            <w:pPr>
              <w:jc w:val="center"/>
            </w:pPr>
            <w:r w:rsidRPr="00CF5ACB">
              <w:t>V</w:t>
            </w:r>
          </w:p>
        </w:tc>
        <w:tc>
          <w:tcPr>
            <w:tcW w:w="1559" w:type="dxa"/>
          </w:tcPr>
          <w:p w14:paraId="5F64FE6A" w14:textId="77777777" w:rsidR="00D00E3D" w:rsidRPr="00CF5ACB" w:rsidRDefault="00D00E3D" w:rsidP="00E16B3A">
            <w:pPr>
              <w:pStyle w:val="AvtaleNormal"/>
            </w:pPr>
          </w:p>
        </w:tc>
      </w:tr>
      <w:tr w:rsidR="00CF5ACB" w:rsidRPr="00CF5ACB" w14:paraId="14CDC819" w14:textId="77777777" w:rsidTr="375223F3">
        <w:trPr>
          <w:cantSplit/>
          <w:trHeight w:val="642"/>
        </w:trPr>
        <w:tc>
          <w:tcPr>
            <w:tcW w:w="662" w:type="dxa"/>
            <w:vAlign w:val="center"/>
          </w:tcPr>
          <w:p w14:paraId="3285A803" w14:textId="77777777" w:rsidR="00D00E3D" w:rsidRPr="00CF5ACB" w:rsidRDefault="00D00E3D" w:rsidP="004124DA">
            <w:r w:rsidRPr="00CF5ACB">
              <w:t>4</w:t>
            </w:r>
          </w:p>
        </w:tc>
        <w:tc>
          <w:tcPr>
            <w:tcW w:w="8972" w:type="dxa"/>
            <w:gridSpan w:val="4"/>
          </w:tcPr>
          <w:p w14:paraId="3E1B1269" w14:textId="77777777" w:rsidR="00E16B3A" w:rsidRDefault="00E16B3A" w:rsidP="00E16B3A">
            <w:pPr>
              <w:rPr>
                <w:b/>
                <w:bCs/>
                <w:szCs w:val="20"/>
              </w:rPr>
            </w:pPr>
            <w:r>
              <w:rPr>
                <w:b/>
                <w:bCs/>
              </w:rPr>
              <w:t>Leverandørens utfyllende kommentar:</w:t>
            </w:r>
          </w:p>
          <w:p w14:paraId="4C8B3DC7" w14:textId="176E85E5" w:rsidR="00D00E3D" w:rsidRPr="00CF5ACB" w:rsidRDefault="00D00E3D" w:rsidP="00E16B3A">
            <w:pPr>
              <w:pStyle w:val="AvtaleNormal"/>
            </w:pPr>
          </w:p>
        </w:tc>
      </w:tr>
      <w:tr w:rsidR="00CF5ACB" w:rsidRPr="00CF5ACB" w14:paraId="11F09E94" w14:textId="77777777" w:rsidTr="375223F3">
        <w:trPr>
          <w:cantSplit/>
          <w:trHeight w:val="485"/>
        </w:trPr>
        <w:tc>
          <w:tcPr>
            <w:tcW w:w="672" w:type="dxa"/>
            <w:gridSpan w:val="2"/>
            <w:vAlign w:val="center"/>
          </w:tcPr>
          <w:p w14:paraId="35822187" w14:textId="77777777" w:rsidR="00D00E3D" w:rsidRPr="00CF5ACB" w:rsidRDefault="00D00E3D" w:rsidP="004124DA">
            <w:r w:rsidRPr="00CF5ACB">
              <w:t>5</w:t>
            </w:r>
          </w:p>
        </w:tc>
        <w:tc>
          <w:tcPr>
            <w:tcW w:w="5844" w:type="dxa"/>
          </w:tcPr>
          <w:p w14:paraId="5C4D0598" w14:textId="4B27DE97" w:rsidR="00D00E3D" w:rsidRPr="00CF5ACB" w:rsidRDefault="00132AD1" w:rsidP="004124DA">
            <w:r w:rsidRPr="00CF5ACB">
              <w:rPr>
                <w:lang w:val="nb"/>
              </w:rPr>
              <w:t xml:space="preserve">Tjenestene </w:t>
            </w:r>
            <w:r w:rsidR="00D00E3D" w:rsidRPr="00CF5ACB">
              <w:rPr>
                <w:lang w:val="nb"/>
              </w:rPr>
              <w:t xml:space="preserve">tilbyr reaktive og proaktive overvåkingstjenester, inkludert helsestatus. </w:t>
            </w:r>
            <w:r w:rsidR="00BB50DC" w:rsidRPr="00CF5ACB">
              <w:rPr>
                <w:lang w:val="nb"/>
              </w:rPr>
              <w:t>B</w:t>
            </w:r>
            <w:r w:rsidR="00D00E3D" w:rsidRPr="00CF5ACB">
              <w:rPr>
                <w:lang w:val="nb"/>
              </w:rPr>
              <w:t xml:space="preserve">eskriv hvilke reaktive og proaktive overvåkingstjenester som er tilgjengelig for </w:t>
            </w:r>
            <w:r w:rsidR="004A41DA">
              <w:rPr>
                <w:lang w:val="nb"/>
              </w:rPr>
              <w:t>KUNDEN</w:t>
            </w:r>
            <w:r w:rsidR="00D00E3D" w:rsidRPr="00CF5ACB">
              <w:rPr>
                <w:lang w:val="nb"/>
              </w:rPr>
              <w:t xml:space="preserve"> (inkludert i tjenesten) og hvilke opsjoner som finnes.  </w:t>
            </w:r>
            <w:r w:rsidR="004000B9" w:rsidRPr="00CF5ACB">
              <w:rPr>
                <w:lang w:val="nb"/>
              </w:rPr>
              <w:t>B</w:t>
            </w:r>
            <w:r w:rsidR="00D00E3D" w:rsidRPr="00CF5ACB">
              <w:rPr>
                <w:lang w:val="nb"/>
              </w:rPr>
              <w:t>eskriv</w:t>
            </w:r>
            <w:r w:rsidR="004000B9" w:rsidRPr="00CF5ACB">
              <w:rPr>
                <w:lang w:val="nb"/>
              </w:rPr>
              <w:t xml:space="preserve"> også</w:t>
            </w:r>
            <w:r w:rsidR="00D00E3D" w:rsidRPr="00CF5ACB">
              <w:rPr>
                <w:lang w:val="nb"/>
              </w:rPr>
              <w:t xml:space="preserve"> om det finnes API’er tilgjengelig for </w:t>
            </w:r>
            <w:r w:rsidR="004A41DA">
              <w:rPr>
                <w:lang w:val="nb"/>
              </w:rPr>
              <w:t>KUNDEN</w:t>
            </w:r>
            <w:r w:rsidR="00D00E3D" w:rsidRPr="00CF5ACB">
              <w:rPr>
                <w:lang w:val="nb"/>
              </w:rPr>
              <w:t xml:space="preserve"> hvor data fra overvåkningstjenesten han hentes ut for visning i </w:t>
            </w:r>
            <w:r w:rsidR="004A41DA">
              <w:rPr>
                <w:lang w:val="nb"/>
              </w:rPr>
              <w:t>KUNDEN</w:t>
            </w:r>
            <w:r w:rsidR="00D00E3D" w:rsidRPr="00CF5ACB">
              <w:rPr>
                <w:lang w:val="nb"/>
              </w:rPr>
              <w:t>s egen overvåkningsløsning.</w:t>
            </w:r>
          </w:p>
        </w:tc>
        <w:tc>
          <w:tcPr>
            <w:tcW w:w="1559" w:type="dxa"/>
          </w:tcPr>
          <w:p w14:paraId="11DC71FC" w14:textId="77777777" w:rsidR="00D00E3D" w:rsidRPr="00CF5ACB" w:rsidRDefault="00D00E3D" w:rsidP="004124DA">
            <w:pPr>
              <w:jc w:val="center"/>
            </w:pPr>
          </w:p>
          <w:p w14:paraId="510D9B40" w14:textId="77777777" w:rsidR="00D00E3D" w:rsidRPr="00CF5ACB" w:rsidRDefault="00D00E3D" w:rsidP="004124DA">
            <w:pPr>
              <w:jc w:val="center"/>
            </w:pPr>
          </w:p>
          <w:p w14:paraId="1209C3C3" w14:textId="77777777" w:rsidR="00D00E3D" w:rsidRPr="00CF5ACB" w:rsidRDefault="00D00E3D" w:rsidP="004124DA">
            <w:pPr>
              <w:jc w:val="center"/>
            </w:pPr>
            <w:r w:rsidRPr="00CF5ACB">
              <w:t>V</w:t>
            </w:r>
          </w:p>
        </w:tc>
        <w:tc>
          <w:tcPr>
            <w:tcW w:w="1559" w:type="dxa"/>
          </w:tcPr>
          <w:p w14:paraId="1BA7DDB1" w14:textId="77777777" w:rsidR="00D00E3D" w:rsidRPr="00CF5ACB" w:rsidRDefault="00D00E3D" w:rsidP="00E16B3A">
            <w:pPr>
              <w:pStyle w:val="AvtaleNormal"/>
            </w:pPr>
          </w:p>
        </w:tc>
      </w:tr>
      <w:tr w:rsidR="00CF5ACB" w:rsidRPr="00CF5ACB" w14:paraId="7BA87CB6" w14:textId="77777777" w:rsidTr="375223F3">
        <w:trPr>
          <w:cantSplit/>
          <w:trHeight w:val="642"/>
        </w:trPr>
        <w:tc>
          <w:tcPr>
            <w:tcW w:w="662" w:type="dxa"/>
            <w:vAlign w:val="center"/>
          </w:tcPr>
          <w:p w14:paraId="57004DFC" w14:textId="77777777" w:rsidR="00D00E3D" w:rsidRPr="00CF5ACB" w:rsidRDefault="00D00E3D" w:rsidP="004124DA">
            <w:r w:rsidRPr="00CF5ACB">
              <w:t>5</w:t>
            </w:r>
          </w:p>
        </w:tc>
        <w:tc>
          <w:tcPr>
            <w:tcW w:w="8972" w:type="dxa"/>
            <w:gridSpan w:val="4"/>
          </w:tcPr>
          <w:p w14:paraId="067017F6" w14:textId="77777777" w:rsidR="00E16B3A" w:rsidRDefault="00E16B3A" w:rsidP="00E16B3A">
            <w:pPr>
              <w:rPr>
                <w:b/>
                <w:bCs/>
                <w:szCs w:val="20"/>
              </w:rPr>
            </w:pPr>
            <w:r>
              <w:rPr>
                <w:b/>
                <w:bCs/>
              </w:rPr>
              <w:t>Leverandørens utfyllende kommentar:</w:t>
            </w:r>
          </w:p>
          <w:p w14:paraId="41BC9B8E" w14:textId="06135FB6" w:rsidR="00D00E3D" w:rsidRPr="00CF5ACB" w:rsidRDefault="00D00E3D" w:rsidP="00E16B3A">
            <w:pPr>
              <w:pStyle w:val="AvtaleNormal"/>
            </w:pPr>
          </w:p>
        </w:tc>
      </w:tr>
      <w:tr w:rsidR="00CF5ACB" w:rsidRPr="00CF5ACB" w14:paraId="5268B6B2" w14:textId="77777777" w:rsidTr="375223F3">
        <w:trPr>
          <w:cantSplit/>
          <w:trHeight w:val="485"/>
        </w:trPr>
        <w:tc>
          <w:tcPr>
            <w:tcW w:w="672" w:type="dxa"/>
            <w:gridSpan w:val="2"/>
            <w:vAlign w:val="center"/>
          </w:tcPr>
          <w:p w14:paraId="09C54210" w14:textId="77777777" w:rsidR="00D00E3D" w:rsidRPr="00CF5ACB" w:rsidRDefault="00D00E3D" w:rsidP="004124DA">
            <w:r w:rsidRPr="00CF5ACB">
              <w:t>6</w:t>
            </w:r>
          </w:p>
        </w:tc>
        <w:tc>
          <w:tcPr>
            <w:tcW w:w="5844" w:type="dxa"/>
          </w:tcPr>
          <w:p w14:paraId="6F8421AC" w14:textId="7677E296" w:rsidR="00D00E3D" w:rsidRPr="00CF5ACB" w:rsidRDefault="00D00E3D" w:rsidP="004124DA">
            <w:r w:rsidRPr="00CF5ACB">
              <w:rPr>
                <w:lang w:val="nb"/>
              </w:rPr>
              <w:t>Leveandøren har sikkerhetsovervåking av tilbudt</w:t>
            </w:r>
            <w:r w:rsidR="00EE5567" w:rsidRPr="00CF5ACB">
              <w:rPr>
                <w:lang w:val="nb"/>
              </w:rPr>
              <w:t>e</w:t>
            </w:r>
            <w:r w:rsidRPr="00CF5ACB">
              <w:rPr>
                <w:lang w:val="nb"/>
              </w:rPr>
              <w:t xml:space="preserve"> </w:t>
            </w:r>
            <w:r w:rsidR="00EE5567" w:rsidRPr="00CF5ACB">
              <w:rPr>
                <w:lang w:val="nb"/>
              </w:rPr>
              <w:t>tjenester</w:t>
            </w:r>
            <w:r w:rsidRPr="00CF5ACB">
              <w:rPr>
                <w:lang w:val="nb"/>
              </w:rPr>
              <w:t xml:space="preserve">. </w:t>
            </w:r>
            <w:r w:rsidR="00585FD6" w:rsidRPr="00CF5ACB">
              <w:rPr>
                <w:lang w:val="nb"/>
              </w:rPr>
              <w:t>B</w:t>
            </w:r>
            <w:r w:rsidRPr="00CF5ACB">
              <w:rPr>
                <w:lang w:val="nb"/>
              </w:rPr>
              <w:t xml:space="preserve">eskriv teknologi, rutiner og prosesser </w:t>
            </w:r>
            <w:r w:rsidR="006A31C6" w:rsidRPr="00CF5ACB">
              <w:rPr>
                <w:lang w:val="nb"/>
              </w:rPr>
              <w:t xml:space="preserve">Leverandøren har </w:t>
            </w:r>
            <w:r w:rsidRPr="00CF5ACB">
              <w:rPr>
                <w:lang w:val="nb"/>
              </w:rPr>
              <w:t xml:space="preserve">knyttet til sikkerhetsovervåkningen.  </w:t>
            </w:r>
            <w:r w:rsidR="003B68C8" w:rsidRPr="00CF5ACB">
              <w:rPr>
                <w:lang w:val="nb"/>
              </w:rPr>
              <w:t>B</w:t>
            </w:r>
            <w:r w:rsidRPr="00CF5ACB">
              <w:rPr>
                <w:lang w:val="nb"/>
              </w:rPr>
              <w:t xml:space="preserve">eskrive også </w:t>
            </w:r>
            <w:r w:rsidR="00F004B3" w:rsidRPr="00CF5ACB">
              <w:rPr>
                <w:lang w:val="nb"/>
              </w:rPr>
              <w:t>hvordan</w:t>
            </w:r>
            <w:r w:rsidRPr="00CF5ACB">
              <w:rPr>
                <w:lang w:val="nb"/>
              </w:rPr>
              <w:t xml:space="preserve"> sikkerhetslogger, alarmer og varsler </w:t>
            </w:r>
            <w:r w:rsidR="00F004B3" w:rsidRPr="00CF5ACB">
              <w:rPr>
                <w:lang w:val="nb"/>
              </w:rPr>
              <w:t xml:space="preserve">kan </w:t>
            </w:r>
            <w:r w:rsidRPr="00CF5ACB">
              <w:rPr>
                <w:lang w:val="nb"/>
              </w:rPr>
              <w:t xml:space="preserve"> </w:t>
            </w:r>
            <w:r w:rsidR="006241A4" w:rsidRPr="00CF5ACB">
              <w:rPr>
                <w:lang w:val="nb"/>
              </w:rPr>
              <w:t>gjøres</w:t>
            </w:r>
            <w:r w:rsidRPr="00CF5ACB">
              <w:rPr>
                <w:lang w:val="nb"/>
              </w:rPr>
              <w:t xml:space="preserve"> tilgjengelig for </w:t>
            </w:r>
            <w:r w:rsidR="004A41DA">
              <w:rPr>
                <w:lang w:val="nb"/>
              </w:rPr>
              <w:t>KUNDEN</w:t>
            </w:r>
            <w:r w:rsidRPr="00CF5ACB">
              <w:rPr>
                <w:lang w:val="nb"/>
              </w:rPr>
              <w:t xml:space="preserve"> via API’er for  visning i </w:t>
            </w:r>
            <w:r w:rsidR="004A41DA">
              <w:rPr>
                <w:lang w:val="nb"/>
              </w:rPr>
              <w:t>KUNDEN</w:t>
            </w:r>
            <w:r w:rsidRPr="00CF5ACB">
              <w:rPr>
                <w:lang w:val="nb"/>
              </w:rPr>
              <w:t>s egen sikkerhetsovervåkingsløsning</w:t>
            </w:r>
          </w:p>
        </w:tc>
        <w:tc>
          <w:tcPr>
            <w:tcW w:w="1559" w:type="dxa"/>
          </w:tcPr>
          <w:p w14:paraId="3B0CB6BA" w14:textId="77777777" w:rsidR="00D00E3D" w:rsidRPr="00CF5ACB" w:rsidRDefault="00D00E3D" w:rsidP="004124DA">
            <w:pPr>
              <w:jc w:val="center"/>
            </w:pPr>
          </w:p>
          <w:p w14:paraId="71CABF21" w14:textId="77777777" w:rsidR="00D00E3D" w:rsidRPr="00CF5ACB" w:rsidRDefault="00D00E3D" w:rsidP="004124DA">
            <w:pPr>
              <w:jc w:val="center"/>
            </w:pPr>
          </w:p>
          <w:p w14:paraId="0A1352B9" w14:textId="77777777" w:rsidR="00D00E3D" w:rsidRPr="00CF5ACB" w:rsidRDefault="00D00E3D" w:rsidP="004124DA">
            <w:pPr>
              <w:jc w:val="center"/>
            </w:pPr>
            <w:r w:rsidRPr="00CF5ACB">
              <w:t>V</w:t>
            </w:r>
          </w:p>
        </w:tc>
        <w:tc>
          <w:tcPr>
            <w:tcW w:w="1559" w:type="dxa"/>
          </w:tcPr>
          <w:p w14:paraId="22592EE4" w14:textId="77777777" w:rsidR="00D00E3D" w:rsidRPr="00CF5ACB" w:rsidRDefault="00D00E3D" w:rsidP="00E16B3A">
            <w:pPr>
              <w:pStyle w:val="AvtaleNormal"/>
            </w:pPr>
          </w:p>
        </w:tc>
      </w:tr>
      <w:tr w:rsidR="00CF5ACB" w:rsidRPr="00CF5ACB" w14:paraId="7432DE31" w14:textId="77777777" w:rsidTr="375223F3">
        <w:trPr>
          <w:cantSplit/>
          <w:trHeight w:val="642"/>
        </w:trPr>
        <w:tc>
          <w:tcPr>
            <w:tcW w:w="662" w:type="dxa"/>
            <w:vAlign w:val="center"/>
          </w:tcPr>
          <w:p w14:paraId="1635AAA6" w14:textId="77777777" w:rsidR="00D00E3D" w:rsidRPr="00CF5ACB" w:rsidRDefault="00D00E3D" w:rsidP="004124DA">
            <w:r w:rsidRPr="00CF5ACB">
              <w:t>6</w:t>
            </w:r>
          </w:p>
        </w:tc>
        <w:tc>
          <w:tcPr>
            <w:tcW w:w="8972" w:type="dxa"/>
            <w:gridSpan w:val="4"/>
          </w:tcPr>
          <w:p w14:paraId="3856CB2F" w14:textId="77777777" w:rsidR="00E16B3A" w:rsidRDefault="00E16B3A" w:rsidP="00E16B3A">
            <w:pPr>
              <w:rPr>
                <w:b/>
                <w:bCs/>
                <w:szCs w:val="20"/>
              </w:rPr>
            </w:pPr>
            <w:r>
              <w:rPr>
                <w:b/>
                <w:bCs/>
              </w:rPr>
              <w:t>Leverandørens utfyllende kommentar:</w:t>
            </w:r>
          </w:p>
          <w:p w14:paraId="23E06FEF" w14:textId="304B8177" w:rsidR="00D00E3D" w:rsidRPr="00CF5ACB" w:rsidRDefault="00D00E3D" w:rsidP="00E16B3A">
            <w:pPr>
              <w:pStyle w:val="AvtaleNormal"/>
            </w:pPr>
          </w:p>
        </w:tc>
      </w:tr>
      <w:tr w:rsidR="00CF5ACB" w:rsidRPr="00CF5ACB" w14:paraId="72F302DB" w14:textId="77777777" w:rsidTr="375223F3">
        <w:trPr>
          <w:cantSplit/>
          <w:trHeight w:val="485"/>
        </w:trPr>
        <w:tc>
          <w:tcPr>
            <w:tcW w:w="672" w:type="dxa"/>
            <w:gridSpan w:val="2"/>
            <w:vAlign w:val="center"/>
          </w:tcPr>
          <w:p w14:paraId="5E82EABF" w14:textId="77777777" w:rsidR="00D00E3D" w:rsidRPr="00CF5ACB" w:rsidRDefault="00D00E3D" w:rsidP="004124DA">
            <w:r w:rsidRPr="00CF5ACB">
              <w:lastRenderedPageBreak/>
              <w:t>7</w:t>
            </w:r>
          </w:p>
        </w:tc>
        <w:tc>
          <w:tcPr>
            <w:tcW w:w="5844" w:type="dxa"/>
          </w:tcPr>
          <w:p w14:paraId="5F747F6C" w14:textId="3AE3FC83" w:rsidR="00D00E3D" w:rsidRPr="00CF5ACB" w:rsidRDefault="00D00E3D" w:rsidP="004124DA">
            <w:r w:rsidRPr="00CF5ACB">
              <w:t xml:space="preserve">Ved en sikkerhetshendelse knyttet til brudd på informasjonssikkerheten </w:t>
            </w:r>
            <w:r w:rsidR="008066C9" w:rsidRPr="00CF5ACB">
              <w:t xml:space="preserve">i de tjenester </w:t>
            </w:r>
            <w:r w:rsidR="004A41DA">
              <w:t>KUNDEN</w:t>
            </w:r>
            <w:r w:rsidR="008066C9" w:rsidRPr="00CF5ACB">
              <w:t xml:space="preserve"> </w:t>
            </w:r>
            <w:r w:rsidR="00B46557" w:rsidRPr="00CF5ACB">
              <w:t>benytter</w:t>
            </w:r>
            <w:r w:rsidRPr="00CF5ACB">
              <w:t xml:space="preserve"> har leverandøren prosedyrer og rutiner på plass for å kartlegge omfanget av sikkerhetshendelsen og sikre spor/bevis. </w:t>
            </w:r>
            <w:r w:rsidR="00585FD6" w:rsidRPr="00CF5ACB">
              <w:rPr>
                <w:lang w:val="nb"/>
              </w:rPr>
              <w:t>B</w:t>
            </w:r>
            <w:r w:rsidRPr="00CF5ACB">
              <w:rPr>
                <w:lang w:val="nb"/>
              </w:rPr>
              <w:t>eskriv hvilke prosedyrer som følges for å sikre data i etterforskningen</w:t>
            </w:r>
            <w:r w:rsidR="00150651" w:rsidRPr="00CF5ACB">
              <w:rPr>
                <w:lang w:val="nb"/>
              </w:rPr>
              <w:t>. Beskriv også</w:t>
            </w:r>
            <w:r w:rsidRPr="00CF5ACB">
              <w:rPr>
                <w:lang w:val="nb"/>
              </w:rPr>
              <w:t xml:space="preserve"> hvor mye bistand Leverandøren vil gi </w:t>
            </w:r>
            <w:r w:rsidR="004A41DA">
              <w:rPr>
                <w:lang w:val="nb"/>
              </w:rPr>
              <w:t>KUNDEN</w:t>
            </w:r>
            <w:r w:rsidRPr="00CF5ACB">
              <w:rPr>
                <w:lang w:val="nb"/>
              </w:rPr>
              <w:t xml:space="preserve"> hvis </w:t>
            </w:r>
            <w:r w:rsidR="004A41DA">
              <w:rPr>
                <w:lang w:val="nb"/>
              </w:rPr>
              <w:t>KUNDEN</w:t>
            </w:r>
            <w:r w:rsidRPr="00CF5ACB">
              <w:rPr>
                <w:lang w:val="nb"/>
              </w:rPr>
              <w:t xml:space="preserve"> på egenhånd oppdager</w:t>
            </w:r>
            <w:r w:rsidR="00B46557" w:rsidRPr="00CF5ACB">
              <w:rPr>
                <w:lang w:val="nb"/>
              </w:rPr>
              <w:t>,</w:t>
            </w:r>
            <w:r w:rsidRPr="00CF5ACB">
              <w:rPr>
                <w:lang w:val="nb"/>
              </w:rPr>
              <w:t xml:space="preserve"> og ønsker  undersøke</w:t>
            </w:r>
            <w:r w:rsidR="00B46557" w:rsidRPr="00CF5ACB">
              <w:rPr>
                <w:lang w:val="nb"/>
              </w:rPr>
              <w:t>,</w:t>
            </w:r>
            <w:r w:rsidRPr="00CF5ACB">
              <w:rPr>
                <w:lang w:val="nb"/>
              </w:rPr>
              <w:t xml:space="preserve"> en sikkerhetshendelse </w:t>
            </w:r>
            <w:r w:rsidR="00150651" w:rsidRPr="00CF5ACB">
              <w:rPr>
                <w:lang w:val="nb"/>
              </w:rPr>
              <w:t>i</w:t>
            </w:r>
            <w:r w:rsidR="00B46557" w:rsidRPr="00CF5ACB">
              <w:rPr>
                <w:lang w:val="nb"/>
              </w:rPr>
              <w:t xml:space="preserve"> de</w:t>
            </w:r>
            <w:r w:rsidR="00150651" w:rsidRPr="00CF5ACB">
              <w:rPr>
                <w:lang w:val="nb"/>
              </w:rPr>
              <w:t xml:space="preserve"> tjenestene</w:t>
            </w:r>
            <w:r w:rsidRPr="00CF5ACB">
              <w:rPr>
                <w:lang w:val="nb"/>
              </w:rPr>
              <w:t xml:space="preserve"> </w:t>
            </w:r>
            <w:r w:rsidR="00B46557" w:rsidRPr="00CF5ACB">
              <w:rPr>
                <w:lang w:val="nb"/>
              </w:rPr>
              <w:t>hvor</w:t>
            </w:r>
            <w:r w:rsidRPr="00CF5ACB">
              <w:rPr>
                <w:lang w:val="nb"/>
              </w:rPr>
              <w:t xml:space="preserve"> </w:t>
            </w:r>
            <w:r w:rsidR="004A41DA">
              <w:rPr>
                <w:lang w:val="nb"/>
              </w:rPr>
              <w:t>KUNDEN</w:t>
            </w:r>
            <w:r w:rsidRPr="00CF5ACB">
              <w:rPr>
                <w:lang w:val="nb"/>
              </w:rPr>
              <w:t xml:space="preserve">s data </w:t>
            </w:r>
            <w:r w:rsidR="00B46557" w:rsidRPr="00CF5ACB">
              <w:rPr>
                <w:lang w:val="nb"/>
              </w:rPr>
              <w:t>behandles</w:t>
            </w:r>
            <w:r w:rsidRPr="00CF5ACB">
              <w:rPr>
                <w:lang w:val="nb"/>
              </w:rPr>
              <w:t>.</w:t>
            </w:r>
          </w:p>
        </w:tc>
        <w:tc>
          <w:tcPr>
            <w:tcW w:w="1559" w:type="dxa"/>
          </w:tcPr>
          <w:p w14:paraId="13492A81" w14:textId="77777777" w:rsidR="00D00E3D" w:rsidRPr="00CF5ACB" w:rsidRDefault="00D00E3D" w:rsidP="004124DA">
            <w:pPr>
              <w:jc w:val="center"/>
            </w:pPr>
          </w:p>
          <w:p w14:paraId="78F04949" w14:textId="77777777" w:rsidR="00D00E3D" w:rsidRPr="00CF5ACB" w:rsidRDefault="00D00E3D" w:rsidP="004124DA">
            <w:pPr>
              <w:jc w:val="center"/>
            </w:pPr>
          </w:p>
          <w:p w14:paraId="35387F17" w14:textId="77777777" w:rsidR="00D00E3D" w:rsidRPr="00CF5ACB" w:rsidRDefault="00D00E3D" w:rsidP="004124DA">
            <w:pPr>
              <w:jc w:val="center"/>
            </w:pPr>
          </w:p>
          <w:p w14:paraId="53705BB6" w14:textId="77777777" w:rsidR="00D00E3D" w:rsidRPr="00CF5ACB" w:rsidRDefault="00D00E3D" w:rsidP="004124DA">
            <w:pPr>
              <w:jc w:val="center"/>
            </w:pPr>
          </w:p>
          <w:p w14:paraId="187B4477" w14:textId="77777777" w:rsidR="00D00E3D" w:rsidRPr="00CF5ACB" w:rsidRDefault="00D00E3D" w:rsidP="004124DA">
            <w:pPr>
              <w:jc w:val="center"/>
            </w:pPr>
            <w:r w:rsidRPr="00CF5ACB">
              <w:t>V</w:t>
            </w:r>
          </w:p>
        </w:tc>
        <w:tc>
          <w:tcPr>
            <w:tcW w:w="1559" w:type="dxa"/>
          </w:tcPr>
          <w:p w14:paraId="4BFE398F" w14:textId="77777777" w:rsidR="00D00E3D" w:rsidRPr="00CF5ACB" w:rsidRDefault="00D00E3D" w:rsidP="00E16B3A">
            <w:pPr>
              <w:pStyle w:val="AvtaleNormal"/>
            </w:pPr>
          </w:p>
        </w:tc>
      </w:tr>
      <w:tr w:rsidR="00CF5ACB" w:rsidRPr="00CF5ACB" w14:paraId="48103BEA" w14:textId="77777777" w:rsidTr="375223F3">
        <w:trPr>
          <w:cantSplit/>
          <w:trHeight w:val="642"/>
        </w:trPr>
        <w:tc>
          <w:tcPr>
            <w:tcW w:w="662" w:type="dxa"/>
            <w:vAlign w:val="center"/>
          </w:tcPr>
          <w:p w14:paraId="6FC17894" w14:textId="77777777" w:rsidR="00D00E3D" w:rsidRPr="00CF5ACB" w:rsidRDefault="00D00E3D" w:rsidP="004124DA">
            <w:r w:rsidRPr="00CF5ACB">
              <w:t>7</w:t>
            </w:r>
          </w:p>
        </w:tc>
        <w:tc>
          <w:tcPr>
            <w:tcW w:w="8972" w:type="dxa"/>
            <w:gridSpan w:val="4"/>
          </w:tcPr>
          <w:p w14:paraId="2AB4C888" w14:textId="77777777" w:rsidR="00E16B3A" w:rsidRDefault="00E16B3A" w:rsidP="00E16B3A">
            <w:pPr>
              <w:rPr>
                <w:b/>
                <w:bCs/>
                <w:szCs w:val="20"/>
              </w:rPr>
            </w:pPr>
            <w:r>
              <w:rPr>
                <w:b/>
                <w:bCs/>
              </w:rPr>
              <w:t>Leverandørens utfyllende kommentar:</w:t>
            </w:r>
          </w:p>
          <w:p w14:paraId="6C3BAAB1" w14:textId="5BB27C7C" w:rsidR="00D00E3D" w:rsidRPr="00CF5ACB" w:rsidRDefault="00D00E3D" w:rsidP="00E16B3A">
            <w:pPr>
              <w:pStyle w:val="AvtaleNormal"/>
            </w:pPr>
          </w:p>
        </w:tc>
      </w:tr>
      <w:tr w:rsidR="00CF5ACB" w:rsidRPr="00CF5ACB" w14:paraId="15E0BF85" w14:textId="77777777" w:rsidTr="375223F3">
        <w:trPr>
          <w:cantSplit/>
          <w:trHeight w:val="485"/>
        </w:trPr>
        <w:tc>
          <w:tcPr>
            <w:tcW w:w="672" w:type="dxa"/>
            <w:gridSpan w:val="2"/>
            <w:vAlign w:val="center"/>
          </w:tcPr>
          <w:p w14:paraId="31D76457" w14:textId="77777777" w:rsidR="00D00E3D" w:rsidRPr="00CF5ACB" w:rsidRDefault="00D00E3D" w:rsidP="004124DA">
            <w:r w:rsidRPr="00CF5ACB">
              <w:t>8</w:t>
            </w:r>
          </w:p>
        </w:tc>
        <w:tc>
          <w:tcPr>
            <w:tcW w:w="5844" w:type="dxa"/>
          </w:tcPr>
          <w:p w14:paraId="2F311966" w14:textId="5DBA63E8" w:rsidR="00D00E3D" w:rsidRPr="00CF5ACB" w:rsidRDefault="00EE5567" w:rsidP="004124DA">
            <w:r w:rsidRPr="00CF5ACB">
              <w:rPr>
                <w:lang w:val="nb"/>
              </w:rPr>
              <w:t>Tjenestene</w:t>
            </w:r>
            <w:r w:rsidR="001E2C6F" w:rsidRPr="00CF5ACB">
              <w:rPr>
                <w:lang w:val="nb"/>
              </w:rPr>
              <w:t xml:space="preserve"> som tilbys</w:t>
            </w:r>
            <w:r w:rsidRPr="00CF5ACB">
              <w:rPr>
                <w:lang w:val="nb"/>
              </w:rPr>
              <w:t xml:space="preserve"> </w:t>
            </w:r>
            <w:r w:rsidR="00D00E3D" w:rsidRPr="00CF5ACB">
              <w:rPr>
                <w:lang w:val="nb"/>
              </w:rPr>
              <w:t xml:space="preserve">skal være sikret mot hacking og forsøk fra tredjepart på å hente kundedata ut av løsningen. </w:t>
            </w:r>
            <w:r w:rsidR="00585FD6" w:rsidRPr="00CF5ACB">
              <w:rPr>
                <w:lang w:val="nb"/>
              </w:rPr>
              <w:t>B</w:t>
            </w:r>
            <w:r w:rsidR="00D00E3D" w:rsidRPr="00CF5ACB">
              <w:rPr>
                <w:lang w:val="nb"/>
              </w:rPr>
              <w:t xml:space="preserve">eskriv hvordan ekstern penetrasjonstesting, eller andre mekanismer, </w:t>
            </w:r>
            <w:r w:rsidR="00F405FF" w:rsidRPr="00CF5ACB">
              <w:rPr>
                <w:lang w:val="nb"/>
              </w:rPr>
              <w:t xml:space="preserve">brukes </w:t>
            </w:r>
            <w:r w:rsidR="00D00E3D" w:rsidRPr="00CF5ACB">
              <w:rPr>
                <w:lang w:val="nb"/>
              </w:rPr>
              <w:t>for kontroll av tjeneste-, applikasjons- og infrastruktursikkerhet.</w:t>
            </w:r>
          </w:p>
        </w:tc>
        <w:tc>
          <w:tcPr>
            <w:tcW w:w="1559" w:type="dxa"/>
          </w:tcPr>
          <w:p w14:paraId="09A835F3" w14:textId="77777777" w:rsidR="00D00E3D" w:rsidRPr="00CF5ACB" w:rsidRDefault="00D00E3D" w:rsidP="004124DA">
            <w:pPr>
              <w:jc w:val="center"/>
            </w:pPr>
            <w:r w:rsidRPr="00CF5ACB">
              <w:t>V</w:t>
            </w:r>
          </w:p>
        </w:tc>
        <w:tc>
          <w:tcPr>
            <w:tcW w:w="1559" w:type="dxa"/>
          </w:tcPr>
          <w:p w14:paraId="152A613B" w14:textId="77777777" w:rsidR="00D00E3D" w:rsidRPr="00CF5ACB" w:rsidRDefault="00D00E3D" w:rsidP="00E16B3A">
            <w:pPr>
              <w:pStyle w:val="AvtaleNormal"/>
            </w:pPr>
          </w:p>
        </w:tc>
      </w:tr>
      <w:tr w:rsidR="00CF5ACB" w:rsidRPr="00CF5ACB" w14:paraId="1F671472" w14:textId="77777777" w:rsidTr="375223F3">
        <w:trPr>
          <w:cantSplit/>
          <w:trHeight w:val="642"/>
        </w:trPr>
        <w:tc>
          <w:tcPr>
            <w:tcW w:w="662" w:type="dxa"/>
            <w:vAlign w:val="center"/>
          </w:tcPr>
          <w:p w14:paraId="6A2015CC" w14:textId="77777777" w:rsidR="00D00E3D" w:rsidRPr="00CF5ACB" w:rsidRDefault="00D00E3D" w:rsidP="004124DA">
            <w:r w:rsidRPr="00CF5ACB">
              <w:t>8</w:t>
            </w:r>
          </w:p>
        </w:tc>
        <w:tc>
          <w:tcPr>
            <w:tcW w:w="8972" w:type="dxa"/>
            <w:gridSpan w:val="4"/>
          </w:tcPr>
          <w:p w14:paraId="565CFFCF" w14:textId="77777777" w:rsidR="00E16B3A" w:rsidRDefault="00E16B3A" w:rsidP="00E16B3A">
            <w:pPr>
              <w:rPr>
                <w:b/>
                <w:bCs/>
                <w:szCs w:val="20"/>
              </w:rPr>
            </w:pPr>
            <w:r>
              <w:rPr>
                <w:b/>
                <w:bCs/>
              </w:rPr>
              <w:t>Leverandørens utfyllende kommentar:</w:t>
            </w:r>
          </w:p>
          <w:p w14:paraId="6BF1340F" w14:textId="68A5C7BF" w:rsidR="00D00E3D" w:rsidRPr="00CF5ACB" w:rsidRDefault="00D00E3D" w:rsidP="00E16B3A">
            <w:pPr>
              <w:pStyle w:val="AvtaleNormal"/>
            </w:pPr>
          </w:p>
        </w:tc>
      </w:tr>
      <w:tr w:rsidR="00CF5ACB" w:rsidRPr="00CF5ACB" w14:paraId="67718C9A" w14:textId="77777777" w:rsidTr="375223F3">
        <w:trPr>
          <w:cantSplit/>
          <w:trHeight w:val="485"/>
        </w:trPr>
        <w:tc>
          <w:tcPr>
            <w:tcW w:w="672" w:type="dxa"/>
            <w:gridSpan w:val="2"/>
            <w:vAlign w:val="center"/>
          </w:tcPr>
          <w:p w14:paraId="50880998" w14:textId="77777777" w:rsidR="00D00E3D" w:rsidRPr="00CF5ACB" w:rsidRDefault="00D00E3D" w:rsidP="004124DA">
            <w:r w:rsidRPr="00CF5ACB">
              <w:t>9</w:t>
            </w:r>
          </w:p>
        </w:tc>
        <w:tc>
          <w:tcPr>
            <w:tcW w:w="5844" w:type="dxa"/>
          </w:tcPr>
          <w:p w14:paraId="0DE4DE32" w14:textId="67591527" w:rsidR="00D00E3D" w:rsidRPr="00CF5ACB" w:rsidRDefault="00D00E3D" w:rsidP="004124DA">
            <w:r w:rsidRPr="00CF5ACB">
              <w:rPr>
                <w:lang w:val="nb"/>
              </w:rPr>
              <w:t xml:space="preserve">Programmer og programmeringsgrensesnitt (API-er) utformes, utvikles, distribueres og testes i samsvar med ledende bransjestandarder (f.eks. OWASP ASVS og "tolvfaktorappen») for å oppnå et høyt nivå av integritet og kvalitet. </w:t>
            </w:r>
            <w:r w:rsidR="00F405FF" w:rsidRPr="00CF5ACB">
              <w:rPr>
                <w:lang w:val="nb"/>
              </w:rPr>
              <w:t>B</w:t>
            </w:r>
            <w:r w:rsidRPr="00CF5ACB">
              <w:rPr>
                <w:lang w:val="nb"/>
              </w:rPr>
              <w:t xml:space="preserve">eskriv hvilke standarder er og prosedyrene </w:t>
            </w:r>
            <w:r w:rsidR="00532760" w:rsidRPr="00CF5ACB">
              <w:rPr>
                <w:lang w:val="nb"/>
              </w:rPr>
              <w:t>som</w:t>
            </w:r>
            <w:r w:rsidR="004C6A0A" w:rsidRPr="00CF5ACB">
              <w:rPr>
                <w:lang w:val="nb"/>
              </w:rPr>
              <w:t xml:space="preserve"> </w:t>
            </w:r>
            <w:r w:rsidR="00605B5C" w:rsidRPr="00CF5ACB">
              <w:rPr>
                <w:lang w:val="nb"/>
              </w:rPr>
              <w:t>Leverandører</w:t>
            </w:r>
            <w:r w:rsidRPr="00CF5ACB">
              <w:rPr>
                <w:lang w:val="nb"/>
              </w:rPr>
              <w:t xml:space="preserve"> følger </w:t>
            </w:r>
            <w:r w:rsidR="004C41D9" w:rsidRPr="00CF5ACB">
              <w:rPr>
                <w:lang w:val="nb"/>
              </w:rPr>
              <w:t>knyttet til</w:t>
            </w:r>
            <w:r w:rsidRPr="00CF5ACB">
              <w:rPr>
                <w:lang w:val="nb"/>
              </w:rPr>
              <w:t xml:space="preserve"> dette</w:t>
            </w:r>
            <w:r w:rsidR="00D56C7A" w:rsidRPr="00CF5ACB">
              <w:rPr>
                <w:lang w:val="nb"/>
              </w:rPr>
              <w:t>.</w:t>
            </w:r>
          </w:p>
        </w:tc>
        <w:tc>
          <w:tcPr>
            <w:tcW w:w="1559" w:type="dxa"/>
          </w:tcPr>
          <w:p w14:paraId="202CCCB4" w14:textId="77777777" w:rsidR="00D00E3D" w:rsidRPr="00CF5ACB" w:rsidRDefault="00D00E3D" w:rsidP="004124DA">
            <w:pPr>
              <w:jc w:val="center"/>
            </w:pPr>
            <w:r w:rsidRPr="00CF5ACB">
              <w:t>V</w:t>
            </w:r>
          </w:p>
        </w:tc>
        <w:tc>
          <w:tcPr>
            <w:tcW w:w="1559" w:type="dxa"/>
          </w:tcPr>
          <w:p w14:paraId="71B5D321" w14:textId="77777777" w:rsidR="00D00E3D" w:rsidRPr="00CF5ACB" w:rsidRDefault="00D00E3D" w:rsidP="00E16B3A">
            <w:pPr>
              <w:pStyle w:val="AvtaleNormal"/>
            </w:pPr>
          </w:p>
        </w:tc>
      </w:tr>
      <w:tr w:rsidR="00CF5ACB" w:rsidRPr="00CF5ACB" w14:paraId="6EA84961" w14:textId="77777777" w:rsidTr="375223F3">
        <w:trPr>
          <w:cantSplit/>
          <w:trHeight w:val="642"/>
        </w:trPr>
        <w:tc>
          <w:tcPr>
            <w:tcW w:w="662" w:type="dxa"/>
            <w:vAlign w:val="center"/>
          </w:tcPr>
          <w:p w14:paraId="0A2BD447" w14:textId="77777777" w:rsidR="00D00E3D" w:rsidRPr="00CF5ACB" w:rsidRDefault="00D00E3D" w:rsidP="004124DA">
            <w:r w:rsidRPr="00CF5ACB">
              <w:t>9</w:t>
            </w:r>
          </w:p>
        </w:tc>
        <w:tc>
          <w:tcPr>
            <w:tcW w:w="8972" w:type="dxa"/>
            <w:gridSpan w:val="4"/>
          </w:tcPr>
          <w:p w14:paraId="17F0B4EF" w14:textId="77777777" w:rsidR="00E16B3A" w:rsidRDefault="00E16B3A" w:rsidP="00E16B3A">
            <w:pPr>
              <w:rPr>
                <w:b/>
                <w:bCs/>
                <w:szCs w:val="20"/>
              </w:rPr>
            </w:pPr>
            <w:r>
              <w:rPr>
                <w:b/>
                <w:bCs/>
              </w:rPr>
              <w:t>Leverandørens utfyllende kommentar:</w:t>
            </w:r>
          </w:p>
          <w:p w14:paraId="4E7B6396" w14:textId="3AECDDC7" w:rsidR="00D00E3D" w:rsidRPr="00CF5ACB" w:rsidRDefault="00D00E3D" w:rsidP="00E16B3A">
            <w:pPr>
              <w:pStyle w:val="AvtaleNormal"/>
            </w:pPr>
          </w:p>
        </w:tc>
      </w:tr>
      <w:tr w:rsidR="00CF5ACB" w:rsidRPr="00CF5ACB" w14:paraId="1684EF89" w14:textId="77777777" w:rsidTr="375223F3">
        <w:trPr>
          <w:cantSplit/>
          <w:trHeight w:val="485"/>
        </w:trPr>
        <w:tc>
          <w:tcPr>
            <w:tcW w:w="672" w:type="dxa"/>
            <w:gridSpan w:val="2"/>
            <w:vAlign w:val="center"/>
          </w:tcPr>
          <w:p w14:paraId="491410EA" w14:textId="77777777" w:rsidR="00D00E3D" w:rsidRPr="00CF5ACB" w:rsidRDefault="00D00E3D" w:rsidP="004124DA">
            <w:r w:rsidRPr="00CF5ACB">
              <w:t>10</w:t>
            </w:r>
          </w:p>
        </w:tc>
        <w:tc>
          <w:tcPr>
            <w:tcW w:w="5844" w:type="dxa"/>
          </w:tcPr>
          <w:p w14:paraId="21D9B275" w14:textId="1A8E8E87" w:rsidR="00D00E3D" w:rsidRPr="00CF5ACB" w:rsidRDefault="001E2C6F" w:rsidP="004124DA">
            <w:pPr>
              <w:rPr>
                <w:lang w:val="nb"/>
              </w:rPr>
            </w:pPr>
            <w:r w:rsidRPr="00CF5ACB">
              <w:rPr>
                <w:lang w:val="nb"/>
              </w:rPr>
              <w:t xml:space="preserve">Tjenestene som tilbys </w:t>
            </w:r>
            <w:r w:rsidR="00D00E3D" w:rsidRPr="00CF5ACB">
              <w:rPr>
                <w:lang w:val="nb"/>
              </w:rPr>
              <w:t xml:space="preserve">har funksjonalitet for sikkerhetskopiering av </w:t>
            </w:r>
            <w:r w:rsidR="004A41DA">
              <w:rPr>
                <w:lang w:val="nb"/>
              </w:rPr>
              <w:t>KUNDEN</w:t>
            </w:r>
            <w:r w:rsidR="00D00E3D" w:rsidRPr="00CF5ACB">
              <w:rPr>
                <w:lang w:val="nb"/>
              </w:rPr>
              <w:t xml:space="preserve">s lagrede data. Leverandøren bes beskrive tilgjengelige alternativer for sikkerhetskopiering i form av typer og hyppighet av kopier, oppbevaringsperioder, hvor sikkerhetskopier lagres, hvordan sikkerhetskopier sikres osv. </w:t>
            </w:r>
          </w:p>
          <w:p w14:paraId="379FF6FD" w14:textId="7F52F25E" w:rsidR="00D00E3D" w:rsidRPr="00CF5ACB" w:rsidRDefault="00D00E3D" w:rsidP="004124DA">
            <w:r w:rsidRPr="00CF5ACB">
              <w:rPr>
                <w:lang w:val="nb"/>
              </w:rPr>
              <w:t xml:space="preserve">Beskriv også rutiner for restore og gjenoppretting av sikkerhetsskopier og hvilke muligheter </w:t>
            </w:r>
            <w:r w:rsidR="004A41DA">
              <w:rPr>
                <w:lang w:val="nb"/>
              </w:rPr>
              <w:t>KUNDEN</w:t>
            </w:r>
            <w:r w:rsidRPr="00CF5ACB">
              <w:rPr>
                <w:lang w:val="nb"/>
              </w:rPr>
              <w:t xml:space="preserve"> har for selv å konfigurere sikkerhetskopieringen.</w:t>
            </w:r>
          </w:p>
        </w:tc>
        <w:tc>
          <w:tcPr>
            <w:tcW w:w="1559" w:type="dxa"/>
          </w:tcPr>
          <w:p w14:paraId="0ED32280" w14:textId="77777777" w:rsidR="00D00E3D" w:rsidRPr="00CF5ACB" w:rsidRDefault="00D00E3D" w:rsidP="004124DA">
            <w:pPr>
              <w:jc w:val="center"/>
            </w:pPr>
            <w:r w:rsidRPr="00CF5ACB">
              <w:t>V</w:t>
            </w:r>
          </w:p>
        </w:tc>
        <w:tc>
          <w:tcPr>
            <w:tcW w:w="1559" w:type="dxa"/>
          </w:tcPr>
          <w:p w14:paraId="54DF5321" w14:textId="77777777" w:rsidR="00D00E3D" w:rsidRPr="00CF5ACB" w:rsidRDefault="00D00E3D" w:rsidP="00E16B3A">
            <w:pPr>
              <w:pStyle w:val="AvtaleNormal"/>
            </w:pPr>
          </w:p>
        </w:tc>
      </w:tr>
      <w:tr w:rsidR="00CF5ACB" w:rsidRPr="00CF5ACB" w14:paraId="2819D0D2" w14:textId="77777777" w:rsidTr="375223F3">
        <w:trPr>
          <w:cantSplit/>
          <w:trHeight w:val="642"/>
        </w:trPr>
        <w:tc>
          <w:tcPr>
            <w:tcW w:w="662" w:type="dxa"/>
            <w:vAlign w:val="center"/>
          </w:tcPr>
          <w:p w14:paraId="04E60662" w14:textId="77777777" w:rsidR="00D00E3D" w:rsidRPr="00CF5ACB" w:rsidRDefault="00D00E3D" w:rsidP="004124DA">
            <w:r w:rsidRPr="00CF5ACB">
              <w:t>10</w:t>
            </w:r>
          </w:p>
        </w:tc>
        <w:tc>
          <w:tcPr>
            <w:tcW w:w="8972" w:type="dxa"/>
            <w:gridSpan w:val="4"/>
          </w:tcPr>
          <w:p w14:paraId="0E28B3FC" w14:textId="77777777" w:rsidR="00E16B3A" w:rsidRDefault="00E16B3A" w:rsidP="00E16B3A">
            <w:pPr>
              <w:rPr>
                <w:b/>
                <w:bCs/>
                <w:szCs w:val="20"/>
              </w:rPr>
            </w:pPr>
            <w:r>
              <w:rPr>
                <w:b/>
                <w:bCs/>
              </w:rPr>
              <w:t>Leverandørens utfyllende kommentar:</w:t>
            </w:r>
          </w:p>
          <w:p w14:paraId="078F8624" w14:textId="2C04EAA5" w:rsidR="00D00E3D" w:rsidRPr="00CF5ACB" w:rsidRDefault="00D00E3D" w:rsidP="00E16B3A">
            <w:pPr>
              <w:pStyle w:val="AvtaleNormal"/>
            </w:pPr>
          </w:p>
        </w:tc>
      </w:tr>
      <w:tr w:rsidR="00CF5ACB" w:rsidRPr="00CF5ACB" w14:paraId="2DFEA8DD" w14:textId="77777777" w:rsidTr="375223F3">
        <w:trPr>
          <w:cantSplit/>
          <w:trHeight w:val="485"/>
        </w:trPr>
        <w:tc>
          <w:tcPr>
            <w:tcW w:w="672" w:type="dxa"/>
            <w:gridSpan w:val="2"/>
            <w:vAlign w:val="center"/>
          </w:tcPr>
          <w:p w14:paraId="016CD58B" w14:textId="77777777" w:rsidR="00D00E3D" w:rsidRPr="00CF5ACB" w:rsidRDefault="00D00E3D" w:rsidP="004124DA">
            <w:r w:rsidRPr="00CF5ACB">
              <w:t>11</w:t>
            </w:r>
          </w:p>
        </w:tc>
        <w:tc>
          <w:tcPr>
            <w:tcW w:w="5844" w:type="dxa"/>
          </w:tcPr>
          <w:p w14:paraId="4748F363" w14:textId="7BB9A369" w:rsidR="00D00E3D" w:rsidRPr="00CF5ACB" w:rsidRDefault="00D00E3D" w:rsidP="004124DA">
            <w:r w:rsidRPr="00CF5ACB">
              <w:rPr>
                <w:lang w:val="nb"/>
              </w:rPr>
              <w:t xml:space="preserve">I situasjonen hvor </w:t>
            </w:r>
            <w:r w:rsidR="004A41DA">
              <w:rPr>
                <w:lang w:val="nb"/>
              </w:rPr>
              <w:t>KUNDEN</w:t>
            </w:r>
            <w:r w:rsidRPr="00CF5ACB">
              <w:rPr>
                <w:lang w:val="nb"/>
              </w:rPr>
              <w:t xml:space="preserve">s data går tapt eller ødelegges, enten ved feilaktig handling fra leverandøren eller på grunn av en permanent katastrofal feil eller naturlig/menneskeskapt katastrofe, bes leverandøren beskrive mekanismene som brukes av leverandøren for å gjenopprette eller rekonstruere </w:t>
            </w:r>
            <w:r w:rsidR="004A41DA">
              <w:rPr>
                <w:lang w:val="nb"/>
              </w:rPr>
              <w:t>KUNDEN</w:t>
            </w:r>
            <w:r w:rsidRPr="00CF5ACB">
              <w:rPr>
                <w:lang w:val="nb"/>
              </w:rPr>
              <w:t>s</w:t>
            </w:r>
            <w:r w:rsidR="004A41DA">
              <w:rPr>
                <w:lang w:val="nb"/>
              </w:rPr>
              <w:t xml:space="preserve"> </w:t>
            </w:r>
            <w:r w:rsidRPr="00CF5ACB">
              <w:rPr>
                <w:lang w:val="nb"/>
              </w:rPr>
              <w:t>data fra beredskapskopier (disaster recovery/business continuity).</w:t>
            </w:r>
          </w:p>
        </w:tc>
        <w:tc>
          <w:tcPr>
            <w:tcW w:w="1559" w:type="dxa"/>
          </w:tcPr>
          <w:p w14:paraId="54ADF827" w14:textId="77777777" w:rsidR="00D00E3D" w:rsidRPr="00CF5ACB" w:rsidRDefault="00D00E3D" w:rsidP="004124DA">
            <w:pPr>
              <w:jc w:val="center"/>
            </w:pPr>
            <w:r w:rsidRPr="00CF5ACB">
              <w:t>V</w:t>
            </w:r>
          </w:p>
        </w:tc>
        <w:tc>
          <w:tcPr>
            <w:tcW w:w="1559" w:type="dxa"/>
          </w:tcPr>
          <w:p w14:paraId="3115D7A5" w14:textId="77777777" w:rsidR="00D00E3D" w:rsidRPr="00CF5ACB" w:rsidRDefault="00D00E3D" w:rsidP="00E16B3A">
            <w:pPr>
              <w:pStyle w:val="AvtaleNormal"/>
            </w:pPr>
          </w:p>
        </w:tc>
      </w:tr>
      <w:tr w:rsidR="00CF5ACB" w:rsidRPr="00CF5ACB" w14:paraId="1EFE257D" w14:textId="77777777" w:rsidTr="375223F3">
        <w:trPr>
          <w:cantSplit/>
          <w:trHeight w:val="642"/>
        </w:trPr>
        <w:tc>
          <w:tcPr>
            <w:tcW w:w="662" w:type="dxa"/>
            <w:vAlign w:val="center"/>
          </w:tcPr>
          <w:p w14:paraId="1DA0EA8C" w14:textId="77777777" w:rsidR="00D00E3D" w:rsidRPr="00CF5ACB" w:rsidRDefault="00D00E3D" w:rsidP="004124DA">
            <w:r w:rsidRPr="00CF5ACB">
              <w:lastRenderedPageBreak/>
              <w:t>11</w:t>
            </w:r>
          </w:p>
        </w:tc>
        <w:tc>
          <w:tcPr>
            <w:tcW w:w="8972" w:type="dxa"/>
            <w:gridSpan w:val="4"/>
          </w:tcPr>
          <w:p w14:paraId="16358F4D" w14:textId="77777777" w:rsidR="00E16B3A" w:rsidRDefault="00E16B3A" w:rsidP="00E16B3A">
            <w:pPr>
              <w:rPr>
                <w:b/>
                <w:bCs/>
                <w:szCs w:val="20"/>
              </w:rPr>
            </w:pPr>
            <w:r>
              <w:rPr>
                <w:b/>
                <w:bCs/>
              </w:rPr>
              <w:t>Leverandørens utfyllende kommentar:</w:t>
            </w:r>
          </w:p>
          <w:p w14:paraId="4152C28B" w14:textId="53AA7D21" w:rsidR="00D00E3D" w:rsidRPr="00CF5ACB" w:rsidRDefault="00D00E3D" w:rsidP="00E16B3A">
            <w:pPr>
              <w:pStyle w:val="AvtaleNormal"/>
            </w:pPr>
          </w:p>
        </w:tc>
      </w:tr>
      <w:tr w:rsidR="00CF5ACB" w:rsidRPr="00CF5ACB" w14:paraId="1FE85B63" w14:textId="77777777" w:rsidTr="375223F3">
        <w:trPr>
          <w:cantSplit/>
          <w:trHeight w:val="485"/>
        </w:trPr>
        <w:tc>
          <w:tcPr>
            <w:tcW w:w="672" w:type="dxa"/>
            <w:gridSpan w:val="2"/>
            <w:vAlign w:val="center"/>
          </w:tcPr>
          <w:p w14:paraId="16F101D5" w14:textId="77777777" w:rsidR="00D00E3D" w:rsidRPr="00CF5ACB" w:rsidRDefault="00D00E3D" w:rsidP="004124DA">
            <w:r w:rsidRPr="00CF5ACB">
              <w:t>12</w:t>
            </w:r>
          </w:p>
        </w:tc>
        <w:tc>
          <w:tcPr>
            <w:tcW w:w="5844" w:type="dxa"/>
          </w:tcPr>
          <w:p w14:paraId="36DFFE8E" w14:textId="4872D2CF" w:rsidR="00D00E3D" w:rsidRPr="00CF5ACB" w:rsidRDefault="00D00E3D" w:rsidP="004124DA">
            <w:r w:rsidRPr="00CF5ACB">
              <w:t>Det skal ikke være mulig for Leverandøren å gjenskape data som er bevi</w:t>
            </w:r>
            <w:r w:rsidR="00877BFD" w:rsidRPr="00CF5ACB">
              <w:t>s</w:t>
            </w:r>
            <w:r w:rsidRPr="00CF5ACB">
              <w:t xml:space="preserve">st slettet av </w:t>
            </w:r>
            <w:r w:rsidR="004A41DA">
              <w:t>KUNDEN</w:t>
            </w:r>
            <w:r w:rsidRPr="00CF5ACB">
              <w:t xml:space="preserve">. I tillegg skal </w:t>
            </w:r>
            <w:proofErr w:type="spellStart"/>
            <w:r w:rsidR="004A41DA">
              <w:t>KUNDEN</w:t>
            </w:r>
            <w:r w:rsidRPr="00CF5ACB">
              <w:t>s</w:t>
            </w:r>
            <w:proofErr w:type="spellEnd"/>
            <w:r w:rsidRPr="00CF5ACB">
              <w:t xml:space="preserve"> data slettes permanent etter at kontrakten er avsluttet (og etter at </w:t>
            </w:r>
            <w:r w:rsidR="004A41DA">
              <w:t>KUNDEN</w:t>
            </w:r>
            <w:r w:rsidRPr="00CF5ACB">
              <w:t xml:space="preserve"> har kopiert sine data ut av </w:t>
            </w:r>
            <w:r w:rsidR="00086B2D" w:rsidRPr="00CF5ACB">
              <w:t>tjenestene</w:t>
            </w:r>
            <w:r w:rsidRPr="00CF5ACB">
              <w:t xml:space="preserve">). Leverandøren bes beskrive rutiner, prosess og tidsløpet for sletting av lagret informasjon inkludert kopier i redundans, </w:t>
            </w:r>
            <w:proofErr w:type="spellStart"/>
            <w:r w:rsidRPr="00CF5ACB">
              <w:t>backupløsninger</w:t>
            </w:r>
            <w:proofErr w:type="spellEnd"/>
            <w:r w:rsidRPr="00CF5ACB">
              <w:t xml:space="preserve"> og beredskapskopier</w:t>
            </w:r>
          </w:p>
        </w:tc>
        <w:tc>
          <w:tcPr>
            <w:tcW w:w="1559" w:type="dxa"/>
          </w:tcPr>
          <w:p w14:paraId="4A354D93" w14:textId="77777777" w:rsidR="00D00E3D" w:rsidRPr="00CF5ACB" w:rsidRDefault="00D00E3D" w:rsidP="004124DA">
            <w:pPr>
              <w:jc w:val="center"/>
            </w:pPr>
          </w:p>
          <w:p w14:paraId="79EDDEE2" w14:textId="77777777" w:rsidR="00D00E3D" w:rsidRPr="00CF5ACB" w:rsidRDefault="00D00E3D" w:rsidP="004124DA">
            <w:pPr>
              <w:jc w:val="center"/>
            </w:pPr>
          </w:p>
          <w:p w14:paraId="358C862E" w14:textId="77777777" w:rsidR="00D00E3D" w:rsidRPr="00CF5ACB" w:rsidRDefault="00D00E3D" w:rsidP="004124DA">
            <w:pPr>
              <w:jc w:val="center"/>
            </w:pPr>
            <w:r w:rsidRPr="00CF5ACB">
              <w:t>V</w:t>
            </w:r>
          </w:p>
        </w:tc>
        <w:tc>
          <w:tcPr>
            <w:tcW w:w="1559" w:type="dxa"/>
          </w:tcPr>
          <w:p w14:paraId="6B0452C6" w14:textId="77777777" w:rsidR="00D00E3D" w:rsidRPr="00CF5ACB" w:rsidRDefault="00D00E3D" w:rsidP="004124DA"/>
        </w:tc>
      </w:tr>
      <w:tr w:rsidR="00CF5ACB" w:rsidRPr="00CF5ACB" w14:paraId="4B2915A8" w14:textId="77777777" w:rsidTr="375223F3">
        <w:trPr>
          <w:cantSplit/>
          <w:trHeight w:val="642"/>
        </w:trPr>
        <w:tc>
          <w:tcPr>
            <w:tcW w:w="662" w:type="dxa"/>
            <w:vAlign w:val="center"/>
          </w:tcPr>
          <w:p w14:paraId="30069658" w14:textId="77777777" w:rsidR="00D00E3D" w:rsidRPr="00CF5ACB" w:rsidRDefault="00D00E3D" w:rsidP="004124DA">
            <w:r w:rsidRPr="00CF5ACB">
              <w:t>12</w:t>
            </w:r>
          </w:p>
        </w:tc>
        <w:tc>
          <w:tcPr>
            <w:tcW w:w="8972" w:type="dxa"/>
            <w:gridSpan w:val="4"/>
          </w:tcPr>
          <w:p w14:paraId="13D75553" w14:textId="77777777" w:rsidR="00E16B3A" w:rsidRDefault="00E16B3A" w:rsidP="00E16B3A">
            <w:pPr>
              <w:rPr>
                <w:b/>
                <w:bCs/>
                <w:szCs w:val="20"/>
              </w:rPr>
            </w:pPr>
            <w:r>
              <w:rPr>
                <w:b/>
                <w:bCs/>
              </w:rPr>
              <w:t>Leverandørens utfyllende kommentar:</w:t>
            </w:r>
          </w:p>
          <w:p w14:paraId="07C27C59" w14:textId="4E8F35E0" w:rsidR="00D00E3D" w:rsidRPr="00CF5ACB" w:rsidRDefault="00D00E3D" w:rsidP="00E16B3A">
            <w:pPr>
              <w:pStyle w:val="AvtaleNormal"/>
            </w:pPr>
          </w:p>
        </w:tc>
      </w:tr>
      <w:tr w:rsidR="00CF5ACB" w:rsidRPr="00CF5ACB" w14:paraId="1EEEB855" w14:textId="77777777" w:rsidTr="375223F3">
        <w:trPr>
          <w:cantSplit/>
          <w:trHeight w:val="485"/>
        </w:trPr>
        <w:tc>
          <w:tcPr>
            <w:tcW w:w="672" w:type="dxa"/>
            <w:gridSpan w:val="2"/>
            <w:vAlign w:val="center"/>
          </w:tcPr>
          <w:p w14:paraId="0230B822" w14:textId="77777777" w:rsidR="00D00E3D" w:rsidRPr="00CF5ACB" w:rsidRDefault="00D00E3D" w:rsidP="004124DA">
            <w:r w:rsidRPr="00CF5ACB">
              <w:t>13</w:t>
            </w:r>
          </w:p>
        </w:tc>
        <w:tc>
          <w:tcPr>
            <w:tcW w:w="5844" w:type="dxa"/>
          </w:tcPr>
          <w:p w14:paraId="2214AB9F" w14:textId="77777777" w:rsidR="00D00E3D" w:rsidRPr="00CF5ACB" w:rsidRDefault="00D00E3D" w:rsidP="004124DA">
            <w:r w:rsidRPr="00CF5ACB">
              <w:rPr>
                <w:lang w:val="nb"/>
              </w:rPr>
              <w:t>Leverandøren bes beskrive hvem som eier og driver datasentre og infrastruktur som brukes til produksjon av skytjenesten, hvilke fysiske og organisatoriske sikkerhetstiltak som er på plass for datasenteret og hvilke sikkerhetsstandarder leverandøren for datasenter er sertifisert i henhold til</w:t>
            </w:r>
            <w:r w:rsidRPr="00CF5ACB">
              <w:rPr>
                <w:rFonts w:ascii="Arial" w:hAnsi="Arial" w:cs="Arial"/>
              </w:rPr>
              <w:t>. </w:t>
            </w:r>
          </w:p>
        </w:tc>
        <w:tc>
          <w:tcPr>
            <w:tcW w:w="1559" w:type="dxa"/>
          </w:tcPr>
          <w:p w14:paraId="0E08C03E" w14:textId="77777777" w:rsidR="00D00E3D" w:rsidRPr="00CF5ACB" w:rsidRDefault="00D00E3D" w:rsidP="004124DA">
            <w:pPr>
              <w:jc w:val="center"/>
            </w:pPr>
          </w:p>
          <w:p w14:paraId="00C3CDF7" w14:textId="77777777" w:rsidR="00D00E3D" w:rsidRPr="00CF5ACB" w:rsidRDefault="00D00E3D" w:rsidP="004124DA">
            <w:pPr>
              <w:jc w:val="center"/>
            </w:pPr>
          </w:p>
          <w:p w14:paraId="72C11C1F" w14:textId="77777777" w:rsidR="00D00E3D" w:rsidRPr="00CF5ACB" w:rsidRDefault="00D00E3D" w:rsidP="004124DA">
            <w:pPr>
              <w:jc w:val="center"/>
            </w:pPr>
            <w:r w:rsidRPr="00CF5ACB">
              <w:t>V</w:t>
            </w:r>
          </w:p>
        </w:tc>
        <w:tc>
          <w:tcPr>
            <w:tcW w:w="1559" w:type="dxa"/>
          </w:tcPr>
          <w:p w14:paraId="7560D595" w14:textId="77777777" w:rsidR="00D00E3D" w:rsidRPr="00CF5ACB" w:rsidRDefault="00D00E3D" w:rsidP="00E16B3A">
            <w:pPr>
              <w:pStyle w:val="AvtaleNormal"/>
            </w:pPr>
          </w:p>
        </w:tc>
      </w:tr>
      <w:tr w:rsidR="00CF5ACB" w:rsidRPr="00CF5ACB" w14:paraId="51C32043" w14:textId="77777777" w:rsidTr="375223F3">
        <w:trPr>
          <w:cantSplit/>
          <w:trHeight w:val="642"/>
        </w:trPr>
        <w:tc>
          <w:tcPr>
            <w:tcW w:w="662" w:type="dxa"/>
            <w:vAlign w:val="center"/>
          </w:tcPr>
          <w:p w14:paraId="47224A74" w14:textId="77777777" w:rsidR="00D00E3D" w:rsidRPr="00CF5ACB" w:rsidRDefault="00D00E3D" w:rsidP="004124DA">
            <w:r w:rsidRPr="00CF5ACB">
              <w:t>13</w:t>
            </w:r>
          </w:p>
        </w:tc>
        <w:tc>
          <w:tcPr>
            <w:tcW w:w="8972" w:type="dxa"/>
            <w:gridSpan w:val="4"/>
          </w:tcPr>
          <w:p w14:paraId="5652310D" w14:textId="77777777" w:rsidR="00E16B3A" w:rsidRDefault="00E16B3A" w:rsidP="00E16B3A">
            <w:pPr>
              <w:rPr>
                <w:b/>
                <w:bCs/>
                <w:szCs w:val="20"/>
              </w:rPr>
            </w:pPr>
            <w:r>
              <w:rPr>
                <w:b/>
                <w:bCs/>
              </w:rPr>
              <w:t>Leverandørens utfyllende kommentar:</w:t>
            </w:r>
          </w:p>
          <w:p w14:paraId="098F191D" w14:textId="6712B8E0" w:rsidR="00D00E3D" w:rsidRPr="00CF5ACB" w:rsidRDefault="00D00E3D" w:rsidP="00E16B3A">
            <w:pPr>
              <w:pStyle w:val="AvtaleNormal"/>
            </w:pPr>
          </w:p>
        </w:tc>
      </w:tr>
      <w:tr w:rsidR="00CF5ACB" w:rsidRPr="00CF5ACB" w14:paraId="4B0003C6" w14:textId="77777777" w:rsidTr="375223F3">
        <w:trPr>
          <w:cantSplit/>
          <w:trHeight w:val="485"/>
        </w:trPr>
        <w:tc>
          <w:tcPr>
            <w:tcW w:w="672" w:type="dxa"/>
            <w:gridSpan w:val="2"/>
            <w:vAlign w:val="center"/>
          </w:tcPr>
          <w:p w14:paraId="45B9830E" w14:textId="77777777" w:rsidR="00D00E3D" w:rsidRPr="00CF5ACB" w:rsidRDefault="00D00E3D" w:rsidP="004124DA">
            <w:r w:rsidRPr="00CF5ACB">
              <w:t>14</w:t>
            </w:r>
          </w:p>
        </w:tc>
        <w:tc>
          <w:tcPr>
            <w:tcW w:w="5844" w:type="dxa"/>
          </w:tcPr>
          <w:p w14:paraId="78E58C52" w14:textId="77777777" w:rsidR="00D00E3D" w:rsidRPr="00CF5ACB" w:rsidRDefault="00D00E3D" w:rsidP="004124DA">
            <w:r w:rsidRPr="00CF5ACB">
              <w:rPr>
                <w:lang w:val="nb"/>
              </w:rPr>
              <w:t>Leverandøren bes om å beskrive hvordan de bruker sårbarhet og risikovurderinger som en del av deres styringssystem</w:t>
            </w:r>
            <w:r w:rsidRPr="00CF5ACB">
              <w:rPr>
                <w:rFonts w:ascii="Arial" w:hAnsi="Arial" w:cs="Arial"/>
              </w:rPr>
              <w:t>. </w:t>
            </w:r>
          </w:p>
        </w:tc>
        <w:tc>
          <w:tcPr>
            <w:tcW w:w="1559" w:type="dxa"/>
          </w:tcPr>
          <w:p w14:paraId="194516A2" w14:textId="77777777" w:rsidR="00D00E3D" w:rsidRPr="00CF5ACB" w:rsidRDefault="00D00E3D" w:rsidP="004124DA">
            <w:pPr>
              <w:jc w:val="center"/>
            </w:pPr>
          </w:p>
          <w:p w14:paraId="0A820D9C" w14:textId="77777777" w:rsidR="00D00E3D" w:rsidRPr="00CF5ACB" w:rsidRDefault="00D00E3D" w:rsidP="004124DA">
            <w:pPr>
              <w:jc w:val="center"/>
            </w:pPr>
            <w:r w:rsidRPr="00CF5ACB">
              <w:t>V</w:t>
            </w:r>
          </w:p>
        </w:tc>
        <w:tc>
          <w:tcPr>
            <w:tcW w:w="1559" w:type="dxa"/>
          </w:tcPr>
          <w:p w14:paraId="3A50DB76" w14:textId="77777777" w:rsidR="00D00E3D" w:rsidRPr="00CF5ACB" w:rsidRDefault="00D00E3D" w:rsidP="00E16B3A">
            <w:pPr>
              <w:pStyle w:val="AvtaleNormal"/>
            </w:pPr>
          </w:p>
        </w:tc>
      </w:tr>
      <w:tr w:rsidR="00EE3C68" w:rsidRPr="00CF5ACB" w14:paraId="7896C432" w14:textId="77777777" w:rsidTr="375223F3">
        <w:trPr>
          <w:cantSplit/>
          <w:trHeight w:val="642"/>
        </w:trPr>
        <w:tc>
          <w:tcPr>
            <w:tcW w:w="662" w:type="dxa"/>
            <w:vAlign w:val="center"/>
          </w:tcPr>
          <w:p w14:paraId="5A9DAED3" w14:textId="77777777" w:rsidR="00D00E3D" w:rsidRPr="00CF5ACB" w:rsidRDefault="00D00E3D" w:rsidP="004124DA">
            <w:r w:rsidRPr="00CF5ACB">
              <w:t>14</w:t>
            </w:r>
          </w:p>
        </w:tc>
        <w:tc>
          <w:tcPr>
            <w:tcW w:w="8972" w:type="dxa"/>
            <w:gridSpan w:val="4"/>
          </w:tcPr>
          <w:p w14:paraId="22166FE7" w14:textId="77777777" w:rsidR="00E16B3A" w:rsidRDefault="00E16B3A" w:rsidP="00E16B3A">
            <w:pPr>
              <w:rPr>
                <w:b/>
                <w:bCs/>
                <w:szCs w:val="20"/>
              </w:rPr>
            </w:pPr>
            <w:r>
              <w:rPr>
                <w:b/>
                <w:bCs/>
              </w:rPr>
              <w:t>Leverandørens utfyllende kommentar:</w:t>
            </w:r>
          </w:p>
          <w:p w14:paraId="6E48C411" w14:textId="544B55CC" w:rsidR="00D00E3D" w:rsidRPr="00CF5ACB" w:rsidRDefault="00D00E3D" w:rsidP="00E16B3A">
            <w:pPr>
              <w:pStyle w:val="AvtaleNormal"/>
            </w:pPr>
          </w:p>
        </w:tc>
      </w:tr>
    </w:tbl>
    <w:p w14:paraId="4AF1B477" w14:textId="77777777" w:rsidR="00D00E3D" w:rsidRPr="00CF5ACB" w:rsidRDefault="00D00E3D" w:rsidP="00D00E3D"/>
    <w:p w14:paraId="35A50E46" w14:textId="77777777" w:rsidR="00D00E3D" w:rsidRPr="00CF5ACB" w:rsidRDefault="00D00E3D" w:rsidP="00D00E3D"/>
    <w:p w14:paraId="1821737E" w14:textId="77777777" w:rsidR="00D00E3D" w:rsidRPr="00CF5ACB" w:rsidRDefault="00D00E3D" w:rsidP="00D00E3D"/>
    <w:p w14:paraId="56585701" w14:textId="77777777" w:rsidR="00D00E3D" w:rsidRPr="00CF5ACB" w:rsidRDefault="00D00E3D" w:rsidP="00F2557B">
      <w:pPr>
        <w:pStyle w:val="Avtale4"/>
      </w:pPr>
      <w:r w:rsidRPr="00CF5ACB">
        <w:t>Kravtabell - Tilgangskontroll</w:t>
      </w:r>
    </w:p>
    <w:p w14:paraId="160E9DFA" w14:textId="77777777" w:rsidR="00D00E3D" w:rsidRPr="00CF5ACB" w:rsidRDefault="00D00E3D" w:rsidP="00D00E3D">
      <w:pPr>
        <w:rPr>
          <w:lang w:eastAsia="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5812"/>
        <w:gridCol w:w="1559"/>
        <w:gridCol w:w="1559"/>
      </w:tblGrid>
      <w:tr w:rsidR="00CF5ACB" w:rsidRPr="00CF5ACB" w14:paraId="0D5E360B" w14:textId="77777777" w:rsidTr="004124DA">
        <w:trPr>
          <w:cantSplit/>
          <w:trHeight w:val="425"/>
          <w:tblHeader/>
        </w:trPr>
        <w:tc>
          <w:tcPr>
            <w:tcW w:w="704" w:type="dxa"/>
            <w:shd w:val="clear" w:color="auto" w:fill="99CCFF"/>
            <w:vAlign w:val="center"/>
          </w:tcPr>
          <w:p w14:paraId="49CF46C7" w14:textId="77777777" w:rsidR="00D00E3D" w:rsidRPr="00CF5ACB" w:rsidRDefault="00D00E3D" w:rsidP="004124DA">
            <w:r w:rsidRPr="00CF5ACB">
              <w:t>1. Nr.</w:t>
            </w:r>
          </w:p>
        </w:tc>
        <w:tc>
          <w:tcPr>
            <w:tcW w:w="5812" w:type="dxa"/>
            <w:shd w:val="clear" w:color="auto" w:fill="99CCFF"/>
            <w:vAlign w:val="center"/>
          </w:tcPr>
          <w:p w14:paraId="2FDB1AA8" w14:textId="77777777" w:rsidR="00D00E3D" w:rsidRPr="00CF5ACB" w:rsidRDefault="00D00E3D" w:rsidP="004124DA">
            <w:r w:rsidRPr="00CF5ACB">
              <w:t>2. Krav</w:t>
            </w:r>
          </w:p>
        </w:tc>
        <w:tc>
          <w:tcPr>
            <w:tcW w:w="1559" w:type="dxa"/>
            <w:shd w:val="clear" w:color="auto" w:fill="99CCFF"/>
          </w:tcPr>
          <w:p w14:paraId="039A7B1F" w14:textId="77777777" w:rsidR="00D00E3D" w:rsidRPr="00CF5ACB" w:rsidRDefault="00D00E3D" w:rsidP="004124DA">
            <w:pPr>
              <w:rPr>
                <w:bCs/>
              </w:rPr>
            </w:pPr>
            <w:r w:rsidRPr="00CF5ACB">
              <w:rPr>
                <w:bCs/>
              </w:rPr>
              <w:t>3. Prioritet (A/V)</w:t>
            </w:r>
          </w:p>
        </w:tc>
        <w:tc>
          <w:tcPr>
            <w:tcW w:w="1559" w:type="dxa"/>
            <w:shd w:val="clear" w:color="auto" w:fill="99CCFF"/>
            <w:vAlign w:val="center"/>
          </w:tcPr>
          <w:p w14:paraId="587210CD" w14:textId="77777777" w:rsidR="00D00E3D" w:rsidRPr="00CF5ACB" w:rsidRDefault="00D00E3D" w:rsidP="004124DA">
            <w:pPr>
              <w:rPr>
                <w:bCs/>
              </w:rPr>
            </w:pPr>
            <w:r w:rsidRPr="00CF5ACB">
              <w:rPr>
                <w:bCs/>
              </w:rPr>
              <w:t>4. Svar</w:t>
            </w:r>
          </w:p>
          <w:p w14:paraId="2AFB7FAF" w14:textId="77777777" w:rsidR="00D00E3D" w:rsidRPr="00CF5ACB" w:rsidRDefault="00D00E3D" w:rsidP="004124DA">
            <w:r w:rsidRPr="00CF5ACB">
              <w:t>(J/D/N)</w:t>
            </w:r>
          </w:p>
        </w:tc>
      </w:tr>
      <w:tr w:rsidR="00CF5ACB" w:rsidRPr="00CF5ACB" w14:paraId="5BEC7791" w14:textId="77777777" w:rsidTr="004124DA">
        <w:trPr>
          <w:cantSplit/>
          <w:trHeight w:val="485"/>
        </w:trPr>
        <w:tc>
          <w:tcPr>
            <w:tcW w:w="704" w:type="dxa"/>
            <w:vAlign w:val="center"/>
          </w:tcPr>
          <w:p w14:paraId="724BF2D3" w14:textId="77777777" w:rsidR="00D00E3D" w:rsidRPr="00CF5ACB" w:rsidRDefault="00D00E3D" w:rsidP="004124DA">
            <w:r w:rsidRPr="00CF5ACB">
              <w:t>1</w:t>
            </w:r>
          </w:p>
        </w:tc>
        <w:tc>
          <w:tcPr>
            <w:tcW w:w="5812" w:type="dxa"/>
          </w:tcPr>
          <w:p w14:paraId="66AF76A5" w14:textId="52C709FA" w:rsidR="00D00E3D" w:rsidRPr="00CF5ACB" w:rsidRDefault="00D00E3D" w:rsidP="004124DA">
            <w:r w:rsidRPr="00CF5ACB">
              <w:rPr>
                <w:lang w:val="nb"/>
              </w:rPr>
              <w:t xml:space="preserve">En bruker (person, prosess eller program) må identifiseres og godkjennes på en entydig måte før tilgang gis til </w:t>
            </w:r>
            <w:r w:rsidR="004A41DA">
              <w:rPr>
                <w:lang w:val="nb"/>
              </w:rPr>
              <w:t>kundedata</w:t>
            </w:r>
            <w:r w:rsidRPr="00CF5ACB">
              <w:rPr>
                <w:lang w:val="nb"/>
              </w:rPr>
              <w:t xml:space="preserve"> og relevante deler av informasjonssystemet i løsningen.</w:t>
            </w:r>
          </w:p>
        </w:tc>
        <w:tc>
          <w:tcPr>
            <w:tcW w:w="1559" w:type="dxa"/>
          </w:tcPr>
          <w:p w14:paraId="74678AA7" w14:textId="77777777" w:rsidR="00D00E3D" w:rsidRPr="00CF5ACB" w:rsidRDefault="00D00E3D" w:rsidP="004124DA">
            <w:pPr>
              <w:jc w:val="center"/>
            </w:pPr>
          </w:p>
          <w:p w14:paraId="433F2C64" w14:textId="77777777" w:rsidR="00D00E3D" w:rsidRPr="00CF5ACB" w:rsidRDefault="00D00E3D" w:rsidP="004124DA">
            <w:pPr>
              <w:jc w:val="center"/>
            </w:pPr>
            <w:r w:rsidRPr="00CF5ACB">
              <w:t>A</w:t>
            </w:r>
          </w:p>
        </w:tc>
        <w:tc>
          <w:tcPr>
            <w:tcW w:w="1559" w:type="dxa"/>
          </w:tcPr>
          <w:p w14:paraId="6996DEC1" w14:textId="77777777" w:rsidR="00D00E3D" w:rsidRPr="00CF5ACB" w:rsidRDefault="00D00E3D" w:rsidP="00E16B3A">
            <w:pPr>
              <w:pStyle w:val="AvtaleNormal"/>
            </w:pPr>
          </w:p>
        </w:tc>
      </w:tr>
      <w:tr w:rsidR="00CF5ACB" w:rsidRPr="00CF5ACB" w14:paraId="3F7286CB" w14:textId="77777777" w:rsidTr="00E16B3A">
        <w:trPr>
          <w:cantSplit/>
          <w:trHeight w:val="642"/>
        </w:trPr>
        <w:tc>
          <w:tcPr>
            <w:tcW w:w="704" w:type="dxa"/>
            <w:vAlign w:val="center"/>
          </w:tcPr>
          <w:p w14:paraId="19B3CD45" w14:textId="77777777" w:rsidR="00D00E3D" w:rsidRPr="00CF5ACB" w:rsidRDefault="00D00E3D" w:rsidP="004124DA">
            <w:r w:rsidRPr="00CF5ACB">
              <w:t>1</w:t>
            </w:r>
          </w:p>
        </w:tc>
        <w:tc>
          <w:tcPr>
            <w:tcW w:w="8930" w:type="dxa"/>
            <w:gridSpan w:val="3"/>
          </w:tcPr>
          <w:p w14:paraId="70E645FD" w14:textId="77777777" w:rsidR="00E16B3A" w:rsidRDefault="00E16B3A" w:rsidP="00E16B3A">
            <w:pPr>
              <w:rPr>
                <w:b/>
                <w:bCs/>
                <w:szCs w:val="20"/>
              </w:rPr>
            </w:pPr>
            <w:r>
              <w:rPr>
                <w:b/>
                <w:bCs/>
              </w:rPr>
              <w:t>Leverandørens utfyllende kommentar:</w:t>
            </w:r>
          </w:p>
          <w:p w14:paraId="21D69082" w14:textId="69274694" w:rsidR="00D00E3D" w:rsidRPr="00CF5ACB" w:rsidRDefault="00D00E3D" w:rsidP="00E16B3A">
            <w:pPr>
              <w:pStyle w:val="AvtaleNormal"/>
            </w:pPr>
          </w:p>
        </w:tc>
      </w:tr>
      <w:tr w:rsidR="00CF5ACB" w:rsidRPr="00CF5ACB" w14:paraId="0CE3AB8B" w14:textId="77777777" w:rsidTr="004124DA">
        <w:trPr>
          <w:cantSplit/>
          <w:trHeight w:val="485"/>
        </w:trPr>
        <w:tc>
          <w:tcPr>
            <w:tcW w:w="704" w:type="dxa"/>
            <w:vAlign w:val="center"/>
          </w:tcPr>
          <w:p w14:paraId="27AA0319" w14:textId="77777777" w:rsidR="00D00E3D" w:rsidRPr="00CF5ACB" w:rsidRDefault="00D00E3D" w:rsidP="004124DA">
            <w:r w:rsidRPr="00CF5ACB">
              <w:t>2</w:t>
            </w:r>
          </w:p>
        </w:tc>
        <w:tc>
          <w:tcPr>
            <w:tcW w:w="5812" w:type="dxa"/>
          </w:tcPr>
          <w:p w14:paraId="40459865" w14:textId="77A2237F" w:rsidR="00D00E3D" w:rsidRPr="00CF5ACB" w:rsidRDefault="004A41DA" w:rsidP="004124DA">
            <w:r>
              <w:rPr>
                <w:lang w:val="nb"/>
              </w:rPr>
              <w:t>KUNDEN</w:t>
            </w:r>
            <w:r w:rsidR="00D00E3D" w:rsidRPr="00CF5ACB">
              <w:rPr>
                <w:lang w:val="nb"/>
              </w:rPr>
              <w:t xml:space="preserve"> har standardisert på autentisering og singel-sign-on (SSO) fra Microsoft Azure AD for </w:t>
            </w:r>
            <w:r>
              <w:rPr>
                <w:lang w:val="nb"/>
              </w:rPr>
              <w:t>KUNDENs</w:t>
            </w:r>
            <w:r w:rsidR="00D00E3D" w:rsidRPr="00CF5ACB">
              <w:rPr>
                <w:lang w:val="nb"/>
              </w:rPr>
              <w:t xml:space="preserve"> ansatte. Leverandøren bes beskrive </w:t>
            </w:r>
            <w:r w:rsidR="00D00E3D" w:rsidRPr="00CF5ACB">
              <w:t xml:space="preserve">hvordan </w:t>
            </w:r>
            <w:r w:rsidR="00086B2D" w:rsidRPr="00CF5ACB">
              <w:t xml:space="preserve">tjenestene </w:t>
            </w:r>
            <w:r w:rsidR="00D00E3D" w:rsidRPr="00CF5ACB">
              <w:t>støtter SSO mot Microsoft Azure AD og om det støttes ulike standarder for integrasjon.</w:t>
            </w:r>
          </w:p>
        </w:tc>
        <w:tc>
          <w:tcPr>
            <w:tcW w:w="1559" w:type="dxa"/>
          </w:tcPr>
          <w:p w14:paraId="48F42B04" w14:textId="77777777" w:rsidR="00D00E3D" w:rsidRPr="00CF5ACB" w:rsidRDefault="00D00E3D" w:rsidP="004124DA">
            <w:pPr>
              <w:jc w:val="center"/>
            </w:pPr>
            <w:r w:rsidRPr="00CF5ACB">
              <w:t>V</w:t>
            </w:r>
          </w:p>
        </w:tc>
        <w:tc>
          <w:tcPr>
            <w:tcW w:w="1559" w:type="dxa"/>
          </w:tcPr>
          <w:p w14:paraId="5A230780" w14:textId="77777777" w:rsidR="00D00E3D" w:rsidRPr="00CF5ACB" w:rsidRDefault="00D00E3D" w:rsidP="00E16B3A">
            <w:pPr>
              <w:pStyle w:val="AvtaleNormal"/>
            </w:pPr>
          </w:p>
        </w:tc>
      </w:tr>
      <w:tr w:rsidR="00CF5ACB" w:rsidRPr="00CF5ACB" w14:paraId="0FB945CC" w14:textId="77777777" w:rsidTr="00E16B3A">
        <w:trPr>
          <w:cantSplit/>
          <w:trHeight w:val="642"/>
        </w:trPr>
        <w:tc>
          <w:tcPr>
            <w:tcW w:w="704" w:type="dxa"/>
            <w:vAlign w:val="center"/>
          </w:tcPr>
          <w:p w14:paraId="1538B882" w14:textId="77777777" w:rsidR="00D00E3D" w:rsidRPr="00CF5ACB" w:rsidRDefault="00D00E3D" w:rsidP="004124DA">
            <w:r w:rsidRPr="00CF5ACB">
              <w:t>2</w:t>
            </w:r>
          </w:p>
        </w:tc>
        <w:tc>
          <w:tcPr>
            <w:tcW w:w="8930" w:type="dxa"/>
            <w:gridSpan w:val="3"/>
          </w:tcPr>
          <w:p w14:paraId="1DC2BFA7" w14:textId="77777777" w:rsidR="00E16B3A" w:rsidRDefault="00E16B3A" w:rsidP="00E16B3A">
            <w:pPr>
              <w:rPr>
                <w:b/>
                <w:bCs/>
                <w:szCs w:val="20"/>
              </w:rPr>
            </w:pPr>
            <w:r>
              <w:rPr>
                <w:b/>
                <w:bCs/>
              </w:rPr>
              <w:t>Leverandørens utfyllende kommentar:</w:t>
            </w:r>
          </w:p>
          <w:p w14:paraId="3C0B11DE" w14:textId="75D863CB" w:rsidR="00D00E3D" w:rsidRPr="00CF5ACB" w:rsidRDefault="00D00E3D" w:rsidP="00E16B3A">
            <w:pPr>
              <w:pStyle w:val="AvtaleNormal"/>
            </w:pPr>
          </w:p>
        </w:tc>
      </w:tr>
      <w:tr w:rsidR="00CF5ACB" w:rsidRPr="00CF5ACB" w14:paraId="0CF0D257" w14:textId="77777777" w:rsidTr="004124DA">
        <w:trPr>
          <w:cantSplit/>
          <w:trHeight w:val="485"/>
        </w:trPr>
        <w:tc>
          <w:tcPr>
            <w:tcW w:w="704" w:type="dxa"/>
            <w:vAlign w:val="center"/>
          </w:tcPr>
          <w:p w14:paraId="51B755E9" w14:textId="77777777" w:rsidR="00D00E3D" w:rsidRPr="00CF5ACB" w:rsidRDefault="00D00E3D" w:rsidP="004124DA">
            <w:r w:rsidRPr="00CF5ACB">
              <w:lastRenderedPageBreak/>
              <w:t>3</w:t>
            </w:r>
          </w:p>
        </w:tc>
        <w:tc>
          <w:tcPr>
            <w:tcW w:w="5812" w:type="dxa"/>
          </w:tcPr>
          <w:p w14:paraId="0167AB55" w14:textId="5C8FA63C" w:rsidR="00D00E3D" w:rsidRPr="00CF5ACB" w:rsidRDefault="004A41DA" w:rsidP="004124DA">
            <w:r>
              <w:rPr>
                <w:lang w:val="nb"/>
              </w:rPr>
              <w:t>KUNDEN</w:t>
            </w:r>
            <w:r w:rsidR="00D00E3D" w:rsidRPr="00CF5ACB">
              <w:rPr>
                <w:lang w:val="nb"/>
              </w:rPr>
              <w:t xml:space="preserve"> har behov for en rik og fleksibel brukertilgangskontroll i sine løsninger. Leverandøren blir bedt om å beskrive hvordan tilgangskontroll er bygget opp og hvilke mekanismer </w:t>
            </w:r>
            <w:r>
              <w:rPr>
                <w:lang w:val="nb"/>
              </w:rPr>
              <w:t>KUNDEN</w:t>
            </w:r>
            <w:r w:rsidR="00D00E3D" w:rsidRPr="00CF5ACB">
              <w:rPr>
                <w:lang w:val="nb"/>
              </w:rPr>
              <w:t xml:space="preserve"> kan bruke i </w:t>
            </w:r>
            <w:r w:rsidR="009853A5" w:rsidRPr="00CF5ACB">
              <w:rPr>
                <w:lang w:val="nb"/>
              </w:rPr>
              <w:t xml:space="preserve">tjenestene </w:t>
            </w:r>
            <w:r w:rsidR="00D00E3D" w:rsidRPr="00CF5ACB">
              <w:rPr>
                <w:lang w:val="nb"/>
              </w:rPr>
              <w:t>for å kontrollere og administrere enkeltbrukers og gruppers tilgang til data (tilgangsnivåer, roller og gruppetilhørighet).</w:t>
            </w:r>
            <w:r w:rsidR="009853A5" w:rsidRPr="00CF5ACB">
              <w:rPr>
                <w:lang w:val="nb"/>
              </w:rPr>
              <w:t xml:space="preserve"> Dette gjelder også for de API’er som tilbys i tjenestene.</w:t>
            </w:r>
          </w:p>
        </w:tc>
        <w:tc>
          <w:tcPr>
            <w:tcW w:w="1559" w:type="dxa"/>
          </w:tcPr>
          <w:p w14:paraId="01248DA3" w14:textId="77777777" w:rsidR="00D00E3D" w:rsidRPr="00CF5ACB" w:rsidRDefault="00D00E3D" w:rsidP="004124DA">
            <w:pPr>
              <w:jc w:val="center"/>
            </w:pPr>
            <w:r w:rsidRPr="00CF5ACB">
              <w:t>V</w:t>
            </w:r>
          </w:p>
        </w:tc>
        <w:tc>
          <w:tcPr>
            <w:tcW w:w="1559" w:type="dxa"/>
          </w:tcPr>
          <w:p w14:paraId="725A4AB4" w14:textId="77777777" w:rsidR="00D00E3D" w:rsidRPr="00CF5ACB" w:rsidRDefault="00D00E3D" w:rsidP="00E16B3A">
            <w:pPr>
              <w:pStyle w:val="AvtaleNormal"/>
            </w:pPr>
          </w:p>
        </w:tc>
      </w:tr>
      <w:tr w:rsidR="00CF5ACB" w:rsidRPr="00CF5ACB" w14:paraId="706036ED" w14:textId="77777777" w:rsidTr="00E16B3A">
        <w:trPr>
          <w:cantSplit/>
          <w:trHeight w:val="642"/>
        </w:trPr>
        <w:tc>
          <w:tcPr>
            <w:tcW w:w="704" w:type="dxa"/>
            <w:vAlign w:val="center"/>
          </w:tcPr>
          <w:p w14:paraId="0DC210FA" w14:textId="77777777" w:rsidR="00D00E3D" w:rsidRPr="00CF5ACB" w:rsidRDefault="00D00E3D" w:rsidP="004124DA">
            <w:r w:rsidRPr="00CF5ACB">
              <w:t>3</w:t>
            </w:r>
          </w:p>
        </w:tc>
        <w:tc>
          <w:tcPr>
            <w:tcW w:w="8930" w:type="dxa"/>
            <w:gridSpan w:val="3"/>
          </w:tcPr>
          <w:p w14:paraId="0A43B6A3" w14:textId="77777777" w:rsidR="00E16B3A" w:rsidRDefault="00E16B3A" w:rsidP="00E16B3A">
            <w:pPr>
              <w:rPr>
                <w:b/>
                <w:bCs/>
                <w:szCs w:val="20"/>
              </w:rPr>
            </w:pPr>
            <w:r>
              <w:rPr>
                <w:b/>
                <w:bCs/>
              </w:rPr>
              <w:t>Leverandørens utfyllende kommentar:</w:t>
            </w:r>
          </w:p>
          <w:p w14:paraId="6911F13A" w14:textId="09794ECC" w:rsidR="00D00E3D" w:rsidRPr="00CF5ACB" w:rsidRDefault="00D00E3D" w:rsidP="00E16B3A">
            <w:pPr>
              <w:pStyle w:val="AvtaleNormal"/>
            </w:pPr>
          </w:p>
        </w:tc>
      </w:tr>
      <w:tr w:rsidR="00CF5ACB" w:rsidRPr="00CF5ACB" w14:paraId="769F66FA" w14:textId="77777777" w:rsidTr="004124DA">
        <w:trPr>
          <w:cantSplit/>
          <w:trHeight w:val="485"/>
        </w:trPr>
        <w:tc>
          <w:tcPr>
            <w:tcW w:w="704" w:type="dxa"/>
            <w:vAlign w:val="center"/>
          </w:tcPr>
          <w:p w14:paraId="362821C7" w14:textId="7F95280C" w:rsidR="00D00E3D" w:rsidRPr="00CF5ACB" w:rsidRDefault="00D00E3D" w:rsidP="004124DA">
            <w:r w:rsidRPr="00CF5ACB">
              <w:t>4</w:t>
            </w:r>
          </w:p>
        </w:tc>
        <w:tc>
          <w:tcPr>
            <w:tcW w:w="5812" w:type="dxa"/>
          </w:tcPr>
          <w:p w14:paraId="3CA4968D" w14:textId="23873B68" w:rsidR="00D00E3D" w:rsidRPr="00CF5ACB" w:rsidRDefault="00D00E3D" w:rsidP="004124DA">
            <w:r w:rsidRPr="00CF5ACB">
              <w:t xml:space="preserve">For at </w:t>
            </w:r>
            <w:r w:rsidR="004A41DA">
              <w:t>KUNDEN</w:t>
            </w:r>
            <w:r w:rsidRPr="00CF5ACB">
              <w:t xml:space="preserve"> skal kunne administrere (og eventuelt bruke) skytjenesten når ekstern autentiseringskilde er utilgjengelig, og for å kunne lage lokale test-/utviklingsbrukere, bes Leverandøren beskrive hvordan løsningens innebygde autentiseringsløsning kan brukes parallelt med eksterne. </w:t>
            </w:r>
          </w:p>
        </w:tc>
        <w:tc>
          <w:tcPr>
            <w:tcW w:w="1559" w:type="dxa"/>
          </w:tcPr>
          <w:p w14:paraId="11306F19" w14:textId="3550E1FE" w:rsidR="00D00E3D" w:rsidRPr="00CF5ACB" w:rsidRDefault="00D00E3D" w:rsidP="004124DA">
            <w:pPr>
              <w:jc w:val="center"/>
            </w:pPr>
            <w:r w:rsidRPr="00CF5ACB">
              <w:t>V</w:t>
            </w:r>
          </w:p>
        </w:tc>
        <w:tc>
          <w:tcPr>
            <w:tcW w:w="1559" w:type="dxa"/>
          </w:tcPr>
          <w:p w14:paraId="0A22DDB0" w14:textId="77777777" w:rsidR="00D00E3D" w:rsidRPr="00CF5ACB" w:rsidRDefault="00D00E3D" w:rsidP="00E16B3A">
            <w:pPr>
              <w:pStyle w:val="AvtaleNormal"/>
            </w:pPr>
          </w:p>
        </w:tc>
      </w:tr>
      <w:tr w:rsidR="00CF5ACB" w:rsidRPr="00CF5ACB" w14:paraId="1BE5E622" w14:textId="77777777" w:rsidTr="00E16B3A">
        <w:trPr>
          <w:cantSplit/>
          <w:trHeight w:val="642"/>
        </w:trPr>
        <w:tc>
          <w:tcPr>
            <w:tcW w:w="704" w:type="dxa"/>
            <w:vAlign w:val="center"/>
          </w:tcPr>
          <w:p w14:paraId="5C3E6DF1" w14:textId="77777777" w:rsidR="00D00E3D" w:rsidRPr="00CF5ACB" w:rsidRDefault="00D00E3D" w:rsidP="004124DA">
            <w:r w:rsidRPr="00CF5ACB">
              <w:t>4</w:t>
            </w:r>
          </w:p>
        </w:tc>
        <w:tc>
          <w:tcPr>
            <w:tcW w:w="8930" w:type="dxa"/>
            <w:gridSpan w:val="3"/>
          </w:tcPr>
          <w:p w14:paraId="3C59D582" w14:textId="77777777" w:rsidR="00E16B3A" w:rsidRDefault="00E16B3A" w:rsidP="00E16B3A">
            <w:pPr>
              <w:rPr>
                <w:b/>
                <w:bCs/>
                <w:szCs w:val="20"/>
              </w:rPr>
            </w:pPr>
            <w:r>
              <w:rPr>
                <w:b/>
                <w:bCs/>
              </w:rPr>
              <w:t>Leverandørens utfyllende kommentar:</w:t>
            </w:r>
          </w:p>
          <w:p w14:paraId="620CB0C2" w14:textId="0DD098E4" w:rsidR="00D00E3D" w:rsidRPr="00CF5ACB" w:rsidRDefault="00D00E3D" w:rsidP="00E16B3A">
            <w:pPr>
              <w:pStyle w:val="AvtaleNormal"/>
            </w:pPr>
          </w:p>
        </w:tc>
      </w:tr>
      <w:tr w:rsidR="00CF5ACB" w:rsidRPr="00CF5ACB" w14:paraId="5B56A4BC" w14:textId="77777777" w:rsidTr="004124DA">
        <w:trPr>
          <w:cantSplit/>
          <w:trHeight w:val="485"/>
        </w:trPr>
        <w:tc>
          <w:tcPr>
            <w:tcW w:w="704" w:type="dxa"/>
            <w:vAlign w:val="center"/>
          </w:tcPr>
          <w:p w14:paraId="5DBA7028" w14:textId="77777777" w:rsidR="00D00E3D" w:rsidRPr="00CF5ACB" w:rsidRDefault="00D00E3D" w:rsidP="004124DA">
            <w:r w:rsidRPr="00CF5ACB">
              <w:t>5</w:t>
            </w:r>
          </w:p>
        </w:tc>
        <w:tc>
          <w:tcPr>
            <w:tcW w:w="5812" w:type="dxa"/>
          </w:tcPr>
          <w:p w14:paraId="546D8526" w14:textId="746986E7" w:rsidR="00D00E3D" w:rsidRPr="00CF5ACB" w:rsidRDefault="00D00E3D" w:rsidP="004124DA">
            <w:r w:rsidRPr="00CF5ACB">
              <w:t xml:space="preserve">Dersom tilbudt </w:t>
            </w:r>
            <w:r w:rsidR="00D039E7" w:rsidRPr="00CF5ACB">
              <w:t xml:space="preserve">tjenester </w:t>
            </w:r>
            <w:r w:rsidRPr="00CF5ACB">
              <w:t xml:space="preserve">er bygget opp rundt et sett systemer skal ikke </w:t>
            </w:r>
            <w:r w:rsidR="00D039E7" w:rsidRPr="00CF5ACB">
              <w:t xml:space="preserve">en </w:t>
            </w:r>
            <w:r w:rsidRPr="00CF5ACB">
              <w:t>bruker behøve logge seg på hvert enkelt system - SSO skal støttes mellom systemene. Leverandøren bes beskrive hvordan dette er løst i tilbudt skytjeneste</w:t>
            </w:r>
          </w:p>
        </w:tc>
        <w:tc>
          <w:tcPr>
            <w:tcW w:w="1559" w:type="dxa"/>
          </w:tcPr>
          <w:p w14:paraId="0899DBC0" w14:textId="77777777" w:rsidR="00D00E3D" w:rsidRPr="00CF5ACB" w:rsidRDefault="00D00E3D" w:rsidP="004124DA">
            <w:pPr>
              <w:jc w:val="center"/>
            </w:pPr>
            <w:r w:rsidRPr="00CF5ACB">
              <w:t>V</w:t>
            </w:r>
          </w:p>
        </w:tc>
        <w:tc>
          <w:tcPr>
            <w:tcW w:w="1559" w:type="dxa"/>
          </w:tcPr>
          <w:p w14:paraId="118FF92B" w14:textId="77777777" w:rsidR="00D00E3D" w:rsidRPr="00CF5ACB" w:rsidRDefault="00D00E3D" w:rsidP="00E16B3A">
            <w:pPr>
              <w:pStyle w:val="AvtaleNormal"/>
            </w:pPr>
          </w:p>
        </w:tc>
      </w:tr>
      <w:tr w:rsidR="00CF5ACB" w:rsidRPr="00CF5ACB" w14:paraId="4A3142E2" w14:textId="77777777" w:rsidTr="00E16B3A">
        <w:trPr>
          <w:cantSplit/>
          <w:trHeight w:val="642"/>
        </w:trPr>
        <w:tc>
          <w:tcPr>
            <w:tcW w:w="704" w:type="dxa"/>
            <w:vAlign w:val="center"/>
          </w:tcPr>
          <w:p w14:paraId="25FAB064" w14:textId="77777777" w:rsidR="00D00E3D" w:rsidRPr="00CF5ACB" w:rsidRDefault="00D00E3D" w:rsidP="004124DA">
            <w:r w:rsidRPr="00CF5ACB">
              <w:t>5</w:t>
            </w:r>
          </w:p>
        </w:tc>
        <w:tc>
          <w:tcPr>
            <w:tcW w:w="8930" w:type="dxa"/>
            <w:gridSpan w:val="3"/>
          </w:tcPr>
          <w:p w14:paraId="5F02BBF5" w14:textId="77777777" w:rsidR="00E16B3A" w:rsidRDefault="00E16B3A" w:rsidP="00E16B3A">
            <w:pPr>
              <w:rPr>
                <w:b/>
                <w:bCs/>
                <w:szCs w:val="20"/>
              </w:rPr>
            </w:pPr>
            <w:r>
              <w:rPr>
                <w:b/>
                <w:bCs/>
              </w:rPr>
              <w:t>Leverandørens utfyllende kommentar:</w:t>
            </w:r>
          </w:p>
          <w:p w14:paraId="1D4DBBFB" w14:textId="16861FD3" w:rsidR="00D00E3D" w:rsidRPr="00CF5ACB" w:rsidRDefault="00D00E3D" w:rsidP="00E16B3A">
            <w:pPr>
              <w:pStyle w:val="AvtaleNormal"/>
            </w:pPr>
          </w:p>
        </w:tc>
      </w:tr>
      <w:tr w:rsidR="00CF5ACB" w:rsidRPr="00CF5ACB" w14:paraId="59A4D664" w14:textId="77777777" w:rsidTr="004124DA">
        <w:trPr>
          <w:cantSplit/>
          <w:trHeight w:val="485"/>
        </w:trPr>
        <w:tc>
          <w:tcPr>
            <w:tcW w:w="704" w:type="dxa"/>
            <w:vAlign w:val="center"/>
          </w:tcPr>
          <w:p w14:paraId="5EDFA281" w14:textId="77777777" w:rsidR="00D00E3D" w:rsidRPr="00CF5ACB" w:rsidRDefault="00D00E3D" w:rsidP="004124DA">
            <w:r w:rsidRPr="00CF5ACB">
              <w:t>6</w:t>
            </w:r>
          </w:p>
        </w:tc>
        <w:tc>
          <w:tcPr>
            <w:tcW w:w="5812" w:type="dxa"/>
          </w:tcPr>
          <w:p w14:paraId="446A16DD" w14:textId="49279974" w:rsidR="00D00E3D" w:rsidRPr="00CF5ACB" w:rsidRDefault="004A41DA" w:rsidP="004124DA">
            <w:r>
              <w:t>KUNDEN</w:t>
            </w:r>
            <w:r w:rsidR="00D00E3D" w:rsidRPr="00CF5ACB">
              <w:t xml:space="preserve"> benytter et sentralt Identity Management (</w:t>
            </w:r>
            <w:proofErr w:type="spellStart"/>
            <w:r w:rsidR="00D00E3D" w:rsidRPr="00CF5ACB">
              <w:t>IdM</w:t>
            </w:r>
            <w:proofErr w:type="spellEnd"/>
            <w:r w:rsidR="00D00E3D" w:rsidRPr="00CF5ACB">
              <w:t xml:space="preserve">) system for forsyning av </w:t>
            </w:r>
            <w:r w:rsidR="00D00E3D" w:rsidRPr="00CF5ACB" w:rsidDel="003C7952">
              <w:t>tilgangsnivåer</w:t>
            </w:r>
            <w:r w:rsidR="00D00E3D" w:rsidRPr="00CF5ACB">
              <w:t xml:space="preserve">, grupper og roller i våre løsninger og tjenester. </w:t>
            </w:r>
            <w:r>
              <w:t>KUNDEN</w:t>
            </w:r>
            <w:r w:rsidR="00D00E3D" w:rsidRPr="00CF5ACB">
              <w:t xml:space="preserve"> søker at det standardiseres på bruk av System for Cross-</w:t>
            </w:r>
            <w:proofErr w:type="spellStart"/>
            <w:r w:rsidR="00D00E3D" w:rsidRPr="00CF5ACB">
              <w:t>domain</w:t>
            </w:r>
            <w:proofErr w:type="spellEnd"/>
            <w:r w:rsidR="00D00E3D" w:rsidRPr="00CF5ACB">
              <w:t xml:space="preserve"> Identity Management (SCIM 2.0) - IETF </w:t>
            </w:r>
            <w:proofErr w:type="spellStart"/>
            <w:r w:rsidR="00D00E3D" w:rsidRPr="00CF5ACB">
              <w:t>RFCs</w:t>
            </w:r>
            <w:proofErr w:type="spellEnd"/>
            <w:r w:rsidR="00D00E3D" w:rsidRPr="00CF5ACB">
              <w:t xml:space="preserve"> 7643 eller tilsvarende.</w:t>
            </w:r>
          </w:p>
          <w:p w14:paraId="34FBFA9F" w14:textId="77777777" w:rsidR="00D00E3D" w:rsidRPr="00CF5ACB" w:rsidRDefault="00D00E3D" w:rsidP="004124DA">
            <w:r w:rsidRPr="00CF5ACB">
              <w:t xml:space="preserve">Beskriv hvordan tilbudt skytjeneste støtter bruk av et sentralt </w:t>
            </w:r>
            <w:proofErr w:type="spellStart"/>
            <w:r w:rsidRPr="00CF5ACB">
              <w:t>IdM</w:t>
            </w:r>
            <w:proofErr w:type="spellEnd"/>
            <w:r w:rsidRPr="00CF5ACB">
              <w:t xml:space="preserve"> system for forsyning av tilganger, gruppe- og rolletilhørighet.</w:t>
            </w:r>
          </w:p>
        </w:tc>
        <w:tc>
          <w:tcPr>
            <w:tcW w:w="1559" w:type="dxa"/>
          </w:tcPr>
          <w:p w14:paraId="41CA738A" w14:textId="77777777" w:rsidR="00D00E3D" w:rsidRPr="00CF5ACB" w:rsidRDefault="00D00E3D" w:rsidP="004124DA">
            <w:pPr>
              <w:jc w:val="center"/>
            </w:pPr>
            <w:r w:rsidRPr="00CF5ACB">
              <w:t>V</w:t>
            </w:r>
          </w:p>
        </w:tc>
        <w:tc>
          <w:tcPr>
            <w:tcW w:w="1559" w:type="dxa"/>
          </w:tcPr>
          <w:p w14:paraId="0EBF3D71" w14:textId="77777777" w:rsidR="00D00E3D" w:rsidRPr="00CF5ACB" w:rsidRDefault="00D00E3D" w:rsidP="00E16B3A">
            <w:pPr>
              <w:pStyle w:val="AvtaleNormal"/>
            </w:pPr>
          </w:p>
        </w:tc>
      </w:tr>
      <w:tr w:rsidR="00CF5ACB" w:rsidRPr="00CF5ACB" w14:paraId="47E51AA3" w14:textId="77777777" w:rsidTr="00E16B3A">
        <w:trPr>
          <w:cantSplit/>
          <w:trHeight w:val="642"/>
        </w:trPr>
        <w:tc>
          <w:tcPr>
            <w:tcW w:w="704" w:type="dxa"/>
            <w:vAlign w:val="center"/>
          </w:tcPr>
          <w:p w14:paraId="23C198F7" w14:textId="77777777" w:rsidR="00D00E3D" w:rsidRPr="00CF5ACB" w:rsidRDefault="00D00E3D" w:rsidP="004124DA">
            <w:r w:rsidRPr="00CF5ACB">
              <w:t>6</w:t>
            </w:r>
          </w:p>
        </w:tc>
        <w:tc>
          <w:tcPr>
            <w:tcW w:w="8930" w:type="dxa"/>
            <w:gridSpan w:val="3"/>
          </w:tcPr>
          <w:p w14:paraId="560C940C" w14:textId="77777777" w:rsidR="00E16B3A" w:rsidRDefault="00E16B3A" w:rsidP="00E16B3A">
            <w:pPr>
              <w:rPr>
                <w:b/>
                <w:bCs/>
                <w:szCs w:val="20"/>
              </w:rPr>
            </w:pPr>
            <w:r>
              <w:rPr>
                <w:b/>
                <w:bCs/>
              </w:rPr>
              <w:t>Leverandørens utfyllende kommentar:</w:t>
            </w:r>
          </w:p>
          <w:p w14:paraId="5515FF04" w14:textId="327F8F96" w:rsidR="00D00E3D" w:rsidRPr="00CF5ACB" w:rsidRDefault="00D00E3D" w:rsidP="00E16B3A">
            <w:pPr>
              <w:pStyle w:val="AvtaleNormal"/>
            </w:pPr>
          </w:p>
        </w:tc>
      </w:tr>
      <w:tr w:rsidR="00CF5ACB" w:rsidRPr="00CF5ACB" w14:paraId="05C12368" w14:textId="77777777" w:rsidTr="004124DA">
        <w:trPr>
          <w:cantSplit/>
          <w:trHeight w:val="485"/>
        </w:trPr>
        <w:tc>
          <w:tcPr>
            <w:tcW w:w="704" w:type="dxa"/>
            <w:vAlign w:val="center"/>
          </w:tcPr>
          <w:p w14:paraId="3B3BC56B" w14:textId="77777777" w:rsidR="00D00E3D" w:rsidRPr="00CF5ACB" w:rsidRDefault="00D00E3D" w:rsidP="004124DA">
            <w:r w:rsidRPr="00CF5ACB">
              <w:lastRenderedPageBreak/>
              <w:t>7</w:t>
            </w:r>
          </w:p>
        </w:tc>
        <w:tc>
          <w:tcPr>
            <w:tcW w:w="5812" w:type="dxa"/>
          </w:tcPr>
          <w:p w14:paraId="7F116A6A" w14:textId="57592853" w:rsidR="00D00E3D" w:rsidRPr="00CF5ACB" w:rsidRDefault="004A41DA" w:rsidP="004124DA">
            <w:pPr>
              <w:textAlignment w:val="baseline"/>
              <w:rPr>
                <w:lang w:val="nb"/>
              </w:rPr>
            </w:pPr>
            <w:r>
              <w:rPr>
                <w:lang w:val="nb"/>
              </w:rPr>
              <w:t>KUNDEN</w:t>
            </w:r>
            <w:r w:rsidR="00D00E3D" w:rsidRPr="00CF5ACB">
              <w:rPr>
                <w:lang w:val="nb"/>
              </w:rPr>
              <w:t xml:space="preserve"> har ulike kategorier av data hver med et dedikert sett med krav knyttet til isolasjonsstyrke og robusthet i tilgangskontroll.</w:t>
            </w:r>
          </w:p>
          <w:p w14:paraId="5A2C6ED3" w14:textId="40BAD7AD" w:rsidR="00D00E3D" w:rsidRPr="00CF5ACB" w:rsidRDefault="00D00E3D" w:rsidP="004124DA">
            <w:pPr>
              <w:textAlignment w:val="baseline"/>
              <w:rPr>
                <w:lang w:val="nb"/>
              </w:rPr>
            </w:pPr>
            <w:r w:rsidRPr="00CF5ACB">
              <w:rPr>
                <w:lang w:val="nb"/>
              </w:rPr>
              <w:t xml:space="preserve">Leverandøren blir bedt om å beskrive hvordan </w:t>
            </w:r>
            <w:r w:rsidR="004A41DA">
              <w:rPr>
                <w:lang w:val="nb"/>
              </w:rPr>
              <w:t>KUNDEN</w:t>
            </w:r>
            <w:r w:rsidRPr="00CF5ACB">
              <w:rPr>
                <w:lang w:val="nb"/>
              </w:rPr>
              <w:t>s forretningslogikk/tjenester, kundespesifikk konfigurasjon, plattform, infrastruktur og datalagring er atskilt fra andre kunder, hvordan denne separasjonen kan kontrolleres/administreres av kunden og hva styrken på separasjonen er.</w:t>
            </w:r>
          </w:p>
          <w:p w14:paraId="75A47A7A" w14:textId="77777777" w:rsidR="00D00E3D" w:rsidRPr="00CF5ACB" w:rsidRDefault="00D00E3D" w:rsidP="004124DA">
            <w:pPr>
              <w:textAlignment w:val="baseline"/>
              <w:rPr>
                <w:lang w:val="nb"/>
              </w:rPr>
            </w:pPr>
          </w:p>
          <w:p w14:paraId="41FB94C1" w14:textId="77777777" w:rsidR="00D00E3D" w:rsidRPr="00CF5ACB" w:rsidRDefault="00D00E3D" w:rsidP="004124DA">
            <w:r w:rsidRPr="00CF5ACB">
              <w:rPr>
                <w:lang w:val="nb"/>
              </w:rPr>
              <w:t>Leverandøren bes også gjøre referanser til kapitler, i standarder de er kompatible/sertifisert til, der isolasjonsstyrke og robusthet i tilgangskontroll er beskrevet og etterlevd.</w:t>
            </w:r>
          </w:p>
        </w:tc>
        <w:tc>
          <w:tcPr>
            <w:tcW w:w="1559" w:type="dxa"/>
          </w:tcPr>
          <w:p w14:paraId="6B868275" w14:textId="77777777" w:rsidR="00D00E3D" w:rsidRPr="00CF5ACB" w:rsidRDefault="00D00E3D" w:rsidP="004124DA">
            <w:pPr>
              <w:jc w:val="center"/>
            </w:pPr>
          </w:p>
          <w:p w14:paraId="2247B43F" w14:textId="77777777" w:rsidR="00D00E3D" w:rsidRPr="00CF5ACB" w:rsidRDefault="00D00E3D" w:rsidP="004124DA">
            <w:pPr>
              <w:jc w:val="center"/>
            </w:pPr>
          </w:p>
          <w:p w14:paraId="33DAA489" w14:textId="77777777" w:rsidR="00D00E3D" w:rsidRPr="00CF5ACB" w:rsidRDefault="00D00E3D" w:rsidP="004124DA">
            <w:pPr>
              <w:jc w:val="center"/>
            </w:pPr>
          </w:p>
          <w:p w14:paraId="65E6F8D4" w14:textId="77777777" w:rsidR="00D00E3D" w:rsidRPr="00CF5ACB" w:rsidRDefault="00D00E3D" w:rsidP="004124DA">
            <w:pPr>
              <w:jc w:val="center"/>
            </w:pPr>
          </w:p>
          <w:p w14:paraId="68E4CDC8" w14:textId="77777777" w:rsidR="00D00E3D" w:rsidRPr="00CF5ACB" w:rsidRDefault="00D00E3D" w:rsidP="004124DA">
            <w:pPr>
              <w:jc w:val="center"/>
            </w:pPr>
          </w:p>
          <w:p w14:paraId="2CB759A9" w14:textId="77777777" w:rsidR="00D00E3D" w:rsidRPr="00CF5ACB" w:rsidRDefault="00D00E3D" w:rsidP="004124DA">
            <w:pPr>
              <w:jc w:val="center"/>
            </w:pPr>
          </w:p>
          <w:p w14:paraId="10F7605F" w14:textId="77777777" w:rsidR="00D00E3D" w:rsidRPr="00CF5ACB" w:rsidRDefault="00D00E3D" w:rsidP="004124DA">
            <w:pPr>
              <w:jc w:val="center"/>
            </w:pPr>
            <w:r w:rsidRPr="00CF5ACB">
              <w:t>V</w:t>
            </w:r>
          </w:p>
        </w:tc>
        <w:tc>
          <w:tcPr>
            <w:tcW w:w="1559" w:type="dxa"/>
          </w:tcPr>
          <w:p w14:paraId="7D38C3EC" w14:textId="77777777" w:rsidR="00D00E3D" w:rsidRPr="00CF5ACB" w:rsidRDefault="00D00E3D" w:rsidP="00E16B3A">
            <w:pPr>
              <w:pStyle w:val="AvtaleNormal"/>
            </w:pPr>
          </w:p>
        </w:tc>
      </w:tr>
      <w:tr w:rsidR="00CF5ACB" w:rsidRPr="00CF5ACB" w14:paraId="30A3DEBB" w14:textId="77777777" w:rsidTr="00E16B3A">
        <w:trPr>
          <w:cantSplit/>
          <w:trHeight w:val="642"/>
        </w:trPr>
        <w:tc>
          <w:tcPr>
            <w:tcW w:w="704" w:type="dxa"/>
            <w:vAlign w:val="center"/>
          </w:tcPr>
          <w:p w14:paraId="5D780B32" w14:textId="77777777" w:rsidR="00D00E3D" w:rsidRPr="00CF5ACB" w:rsidRDefault="00D00E3D" w:rsidP="004124DA">
            <w:r w:rsidRPr="00CF5ACB">
              <w:t>7</w:t>
            </w:r>
          </w:p>
        </w:tc>
        <w:tc>
          <w:tcPr>
            <w:tcW w:w="8930" w:type="dxa"/>
            <w:gridSpan w:val="3"/>
          </w:tcPr>
          <w:p w14:paraId="08B5E7B4" w14:textId="77777777" w:rsidR="00E16B3A" w:rsidRDefault="00E16B3A" w:rsidP="00E16B3A">
            <w:pPr>
              <w:rPr>
                <w:b/>
                <w:bCs/>
                <w:szCs w:val="20"/>
              </w:rPr>
            </w:pPr>
            <w:r>
              <w:rPr>
                <w:b/>
                <w:bCs/>
              </w:rPr>
              <w:t>Leverandørens utfyllende kommentar:</w:t>
            </w:r>
          </w:p>
          <w:p w14:paraId="615262C4" w14:textId="62B42E3A" w:rsidR="00D00E3D" w:rsidRPr="00CF5ACB" w:rsidRDefault="00D00E3D" w:rsidP="00E16B3A">
            <w:pPr>
              <w:pStyle w:val="AvtaleNormal"/>
            </w:pPr>
          </w:p>
        </w:tc>
      </w:tr>
      <w:tr w:rsidR="00CF5ACB" w:rsidRPr="00CF5ACB" w14:paraId="5FFD682D" w14:textId="77777777" w:rsidTr="004124DA">
        <w:trPr>
          <w:cantSplit/>
          <w:trHeight w:val="485"/>
        </w:trPr>
        <w:tc>
          <w:tcPr>
            <w:tcW w:w="704" w:type="dxa"/>
            <w:vAlign w:val="center"/>
          </w:tcPr>
          <w:p w14:paraId="19A48A7F" w14:textId="77777777" w:rsidR="00D00E3D" w:rsidRPr="00CF5ACB" w:rsidRDefault="00D00E3D" w:rsidP="004124DA">
            <w:r w:rsidRPr="00CF5ACB">
              <w:t>8</w:t>
            </w:r>
          </w:p>
        </w:tc>
        <w:tc>
          <w:tcPr>
            <w:tcW w:w="5812" w:type="dxa"/>
          </w:tcPr>
          <w:p w14:paraId="5861E674" w14:textId="37D02817" w:rsidR="00D00E3D" w:rsidRPr="00CF5ACB" w:rsidRDefault="00D00E3D" w:rsidP="004124DA">
            <w:pPr>
              <w:textAlignment w:val="baseline"/>
            </w:pPr>
            <w:r w:rsidRPr="00CF5ACB">
              <w:rPr>
                <w:lang w:val="nb"/>
              </w:rPr>
              <w:t xml:space="preserve">Leverandørens tilganger, og spesielt for administratorer, til infrastruktur og tjenester der </w:t>
            </w:r>
            <w:r w:rsidR="004A41DA">
              <w:rPr>
                <w:lang w:val="nb"/>
              </w:rPr>
              <w:t>KUNDEN</w:t>
            </w:r>
            <w:r w:rsidRPr="00CF5ACB">
              <w:rPr>
                <w:lang w:val="nb"/>
              </w:rPr>
              <w:t>s data overføres, lagres eller behandles må kontrolleres på en sikker måte. Leverandøren bes beskrive, også for sine underbehandlere, hvordan administratorene godkjennes, hvordan rettigheter gis, og om tilganger gis personell på permanent basis.</w:t>
            </w:r>
          </w:p>
          <w:p w14:paraId="3ED2D272" w14:textId="474C3296" w:rsidR="00D00E3D" w:rsidRPr="00CF5ACB" w:rsidRDefault="00D00E3D" w:rsidP="004124DA">
            <w:pPr>
              <w:textAlignment w:val="baseline"/>
              <w:rPr>
                <w:lang w:val="nb"/>
              </w:rPr>
            </w:pPr>
            <w:r w:rsidRPr="00CF5ACB">
              <w:rPr>
                <w:lang w:val="nb"/>
              </w:rPr>
              <w:t xml:space="preserve">Leverandøren bes videre om å beskrive hvordan </w:t>
            </w:r>
            <w:r w:rsidR="004A41DA">
              <w:rPr>
                <w:lang w:val="nb"/>
              </w:rPr>
              <w:t>KUNDEN</w:t>
            </w:r>
            <w:r w:rsidRPr="00CF5ACB">
              <w:rPr>
                <w:lang w:val="nb"/>
              </w:rPr>
              <w:t xml:space="preserve"> kan gjøre revisjon av  leverandørens tilganger, både tildelt og brukt, til infrastruktur og tjenester der </w:t>
            </w:r>
            <w:r w:rsidR="004A41DA">
              <w:rPr>
                <w:lang w:val="nb"/>
              </w:rPr>
              <w:t>kunde</w:t>
            </w:r>
            <w:r w:rsidRPr="00CF5ACB">
              <w:rPr>
                <w:lang w:val="nb"/>
              </w:rPr>
              <w:t>dataene lagres, overføres eller behandles.</w:t>
            </w:r>
          </w:p>
        </w:tc>
        <w:tc>
          <w:tcPr>
            <w:tcW w:w="1559" w:type="dxa"/>
          </w:tcPr>
          <w:p w14:paraId="38E0453E" w14:textId="77777777" w:rsidR="00D00E3D" w:rsidRPr="00CF5ACB" w:rsidRDefault="00D00E3D" w:rsidP="004124DA">
            <w:pPr>
              <w:jc w:val="center"/>
            </w:pPr>
          </w:p>
          <w:p w14:paraId="0ECD2F99" w14:textId="77777777" w:rsidR="00D00E3D" w:rsidRPr="00CF5ACB" w:rsidRDefault="00D00E3D" w:rsidP="004124DA">
            <w:pPr>
              <w:jc w:val="center"/>
            </w:pPr>
          </w:p>
          <w:p w14:paraId="70A7AC6A" w14:textId="77777777" w:rsidR="00D00E3D" w:rsidRPr="00CF5ACB" w:rsidRDefault="00D00E3D" w:rsidP="004124DA">
            <w:pPr>
              <w:jc w:val="center"/>
            </w:pPr>
          </w:p>
          <w:p w14:paraId="6B8E424F" w14:textId="77777777" w:rsidR="00D00E3D" w:rsidRPr="00CF5ACB" w:rsidRDefault="00D00E3D" w:rsidP="004124DA">
            <w:pPr>
              <w:jc w:val="center"/>
            </w:pPr>
          </w:p>
          <w:p w14:paraId="4B92CECE" w14:textId="77777777" w:rsidR="00D00E3D" w:rsidRPr="00CF5ACB" w:rsidRDefault="00D00E3D" w:rsidP="004124DA">
            <w:pPr>
              <w:jc w:val="center"/>
            </w:pPr>
            <w:r w:rsidRPr="00CF5ACB">
              <w:t>V</w:t>
            </w:r>
          </w:p>
        </w:tc>
        <w:tc>
          <w:tcPr>
            <w:tcW w:w="1559" w:type="dxa"/>
          </w:tcPr>
          <w:p w14:paraId="5A148349" w14:textId="77777777" w:rsidR="00D00E3D" w:rsidRPr="00CF5ACB" w:rsidRDefault="00D00E3D" w:rsidP="00E16B3A">
            <w:pPr>
              <w:pStyle w:val="AvtaleNormal"/>
            </w:pPr>
          </w:p>
        </w:tc>
      </w:tr>
      <w:tr w:rsidR="00EE3C68" w:rsidRPr="00CF5ACB" w14:paraId="652484D9" w14:textId="77777777" w:rsidTr="00E16B3A">
        <w:trPr>
          <w:cantSplit/>
          <w:trHeight w:val="642"/>
        </w:trPr>
        <w:tc>
          <w:tcPr>
            <w:tcW w:w="704" w:type="dxa"/>
            <w:vAlign w:val="center"/>
          </w:tcPr>
          <w:p w14:paraId="17926C54" w14:textId="77777777" w:rsidR="00D00E3D" w:rsidRPr="00CF5ACB" w:rsidRDefault="00D00E3D" w:rsidP="004124DA">
            <w:r w:rsidRPr="00CF5ACB">
              <w:t>8</w:t>
            </w:r>
          </w:p>
        </w:tc>
        <w:tc>
          <w:tcPr>
            <w:tcW w:w="8930" w:type="dxa"/>
            <w:gridSpan w:val="3"/>
          </w:tcPr>
          <w:p w14:paraId="21810505" w14:textId="77777777" w:rsidR="00E16B3A" w:rsidRDefault="00E16B3A" w:rsidP="00E16B3A">
            <w:pPr>
              <w:rPr>
                <w:b/>
                <w:bCs/>
                <w:szCs w:val="20"/>
              </w:rPr>
            </w:pPr>
            <w:r>
              <w:rPr>
                <w:b/>
                <w:bCs/>
              </w:rPr>
              <w:t>Leverandørens utfyllende kommentar:</w:t>
            </w:r>
          </w:p>
          <w:p w14:paraId="67528E28" w14:textId="355E64E0" w:rsidR="00D00E3D" w:rsidRPr="00CF5ACB" w:rsidRDefault="00D00E3D" w:rsidP="00E16B3A">
            <w:pPr>
              <w:pStyle w:val="AvtaleNormal"/>
            </w:pPr>
          </w:p>
        </w:tc>
      </w:tr>
    </w:tbl>
    <w:p w14:paraId="45095D63" w14:textId="77777777" w:rsidR="00D00E3D" w:rsidRPr="00CF5ACB" w:rsidRDefault="00D00E3D" w:rsidP="00D00E3D"/>
    <w:p w14:paraId="14140C0A" w14:textId="77777777" w:rsidR="00D00E3D" w:rsidRPr="00CF5ACB" w:rsidRDefault="00D00E3D" w:rsidP="00D00E3D"/>
    <w:p w14:paraId="72B13D19" w14:textId="77777777" w:rsidR="00D00E3D" w:rsidRPr="00CF5ACB" w:rsidRDefault="00D00E3D" w:rsidP="00F2557B">
      <w:pPr>
        <w:pStyle w:val="Avtale3"/>
      </w:pPr>
      <w:bookmarkStart w:id="1" w:name="_Toc65513604"/>
      <w:r w:rsidRPr="00CF5ACB">
        <w:t>Kravtabell - Integrasjon</w:t>
      </w:r>
      <w:bookmarkEnd w:id="1"/>
    </w:p>
    <w:p w14:paraId="1481D794" w14:textId="77777777" w:rsidR="00D00E3D" w:rsidRPr="00CF5ACB" w:rsidRDefault="00D00E3D" w:rsidP="00D00E3D">
      <w:pPr>
        <w:rPr>
          <w:lang w:eastAsia="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3"/>
        <w:gridCol w:w="5486"/>
        <w:gridCol w:w="1476"/>
        <w:gridCol w:w="2009"/>
      </w:tblGrid>
      <w:tr w:rsidR="00CF5ACB" w:rsidRPr="00CF5ACB" w14:paraId="5C17A4EE" w14:textId="77777777" w:rsidTr="004124DA">
        <w:trPr>
          <w:cantSplit/>
          <w:trHeight w:val="425"/>
          <w:tblHeader/>
        </w:trPr>
        <w:tc>
          <w:tcPr>
            <w:tcW w:w="663" w:type="dxa"/>
            <w:shd w:val="clear" w:color="auto" w:fill="99CCFF"/>
            <w:vAlign w:val="center"/>
          </w:tcPr>
          <w:p w14:paraId="54380708" w14:textId="77777777" w:rsidR="00D00E3D" w:rsidRPr="00CF5ACB" w:rsidRDefault="00D00E3D" w:rsidP="00E16B3A">
            <w:pPr>
              <w:pStyle w:val="AvtaleNormal"/>
            </w:pPr>
            <w:r w:rsidRPr="00CF5ACB">
              <w:t>1. Nr.</w:t>
            </w:r>
          </w:p>
        </w:tc>
        <w:tc>
          <w:tcPr>
            <w:tcW w:w="5486" w:type="dxa"/>
            <w:shd w:val="clear" w:color="auto" w:fill="99CCFF"/>
            <w:vAlign w:val="center"/>
          </w:tcPr>
          <w:p w14:paraId="04729594" w14:textId="77777777" w:rsidR="00D00E3D" w:rsidRPr="00CF5ACB" w:rsidRDefault="00D00E3D" w:rsidP="00E16B3A">
            <w:pPr>
              <w:pStyle w:val="AvtaleNormal"/>
            </w:pPr>
            <w:r w:rsidRPr="00CF5ACB">
              <w:t>2. Krav</w:t>
            </w:r>
          </w:p>
        </w:tc>
        <w:tc>
          <w:tcPr>
            <w:tcW w:w="1476" w:type="dxa"/>
            <w:shd w:val="clear" w:color="auto" w:fill="99CCFF"/>
          </w:tcPr>
          <w:p w14:paraId="3AE0EFCF" w14:textId="77777777" w:rsidR="00D00E3D" w:rsidRPr="00CF5ACB" w:rsidRDefault="00D00E3D" w:rsidP="004124DA">
            <w:pPr>
              <w:rPr>
                <w:bCs/>
              </w:rPr>
            </w:pPr>
            <w:r w:rsidRPr="00CF5ACB">
              <w:rPr>
                <w:bCs/>
              </w:rPr>
              <w:t>3. Prioritet (A/V)</w:t>
            </w:r>
          </w:p>
        </w:tc>
        <w:tc>
          <w:tcPr>
            <w:tcW w:w="2009" w:type="dxa"/>
            <w:shd w:val="clear" w:color="auto" w:fill="99CCFF"/>
            <w:vAlign w:val="center"/>
          </w:tcPr>
          <w:p w14:paraId="625CB602" w14:textId="77777777" w:rsidR="00D00E3D" w:rsidRPr="00CF5ACB" w:rsidRDefault="00D00E3D" w:rsidP="004124DA">
            <w:pPr>
              <w:rPr>
                <w:bCs/>
              </w:rPr>
            </w:pPr>
            <w:r w:rsidRPr="00CF5ACB">
              <w:rPr>
                <w:bCs/>
              </w:rPr>
              <w:t>4. Svar</w:t>
            </w:r>
          </w:p>
          <w:p w14:paraId="19BF5474" w14:textId="77777777" w:rsidR="00D00E3D" w:rsidRPr="00CF5ACB" w:rsidRDefault="00D00E3D" w:rsidP="00E16B3A">
            <w:pPr>
              <w:pStyle w:val="AvtaleNormal"/>
            </w:pPr>
            <w:r w:rsidRPr="00CF5ACB">
              <w:t>(J/D/N)</w:t>
            </w:r>
          </w:p>
        </w:tc>
      </w:tr>
      <w:tr w:rsidR="00CF5ACB" w:rsidRPr="00CF5ACB" w14:paraId="138688C2" w14:textId="77777777" w:rsidTr="004124DA">
        <w:trPr>
          <w:cantSplit/>
          <w:trHeight w:val="485"/>
        </w:trPr>
        <w:tc>
          <w:tcPr>
            <w:tcW w:w="663" w:type="dxa"/>
            <w:vAlign w:val="center"/>
          </w:tcPr>
          <w:p w14:paraId="121F208C" w14:textId="77777777" w:rsidR="00D00E3D" w:rsidRPr="00CF5ACB" w:rsidRDefault="00D00E3D" w:rsidP="004124DA">
            <w:r w:rsidRPr="00CF5ACB">
              <w:t>1</w:t>
            </w:r>
          </w:p>
        </w:tc>
        <w:tc>
          <w:tcPr>
            <w:tcW w:w="5486" w:type="dxa"/>
          </w:tcPr>
          <w:p w14:paraId="4F30456B" w14:textId="77777777" w:rsidR="00D00E3D" w:rsidRPr="00CF5ACB" w:rsidRDefault="00D00E3D" w:rsidP="004124DA">
            <w:r w:rsidRPr="00CF5ACB">
              <w:t>Systemløsningen bør ha funksjonalitet for å aksessere og hente data fra andre datakilder.</w:t>
            </w:r>
          </w:p>
          <w:p w14:paraId="09E3FA4F" w14:textId="77777777" w:rsidR="00D00E3D" w:rsidRPr="00CF5ACB" w:rsidRDefault="00D00E3D" w:rsidP="004124DA">
            <w:r w:rsidRPr="00CF5ACB">
              <w:t>Beskriv hvilke datakilder og metoder som støttes.</w:t>
            </w:r>
          </w:p>
        </w:tc>
        <w:tc>
          <w:tcPr>
            <w:tcW w:w="1476" w:type="dxa"/>
          </w:tcPr>
          <w:p w14:paraId="0A065369" w14:textId="77777777" w:rsidR="00D00E3D" w:rsidRPr="00CF5ACB" w:rsidRDefault="00D00E3D" w:rsidP="004124DA">
            <w:pPr>
              <w:jc w:val="center"/>
            </w:pPr>
          </w:p>
          <w:p w14:paraId="2FBAAB27" w14:textId="77777777" w:rsidR="00D00E3D" w:rsidRPr="00CF5ACB" w:rsidRDefault="00D00E3D" w:rsidP="004124DA">
            <w:pPr>
              <w:jc w:val="center"/>
            </w:pPr>
            <w:r w:rsidRPr="00CF5ACB">
              <w:t>V</w:t>
            </w:r>
          </w:p>
        </w:tc>
        <w:tc>
          <w:tcPr>
            <w:tcW w:w="2009" w:type="dxa"/>
          </w:tcPr>
          <w:p w14:paraId="2744C000" w14:textId="77777777" w:rsidR="00D00E3D" w:rsidRPr="00CF5ACB" w:rsidRDefault="00D00E3D" w:rsidP="00E16B3A">
            <w:pPr>
              <w:pStyle w:val="AvtaleNormal"/>
            </w:pPr>
          </w:p>
        </w:tc>
      </w:tr>
      <w:tr w:rsidR="00CF5ACB" w:rsidRPr="00CF5ACB" w14:paraId="503BC691" w14:textId="77777777" w:rsidTr="004124DA">
        <w:trPr>
          <w:cantSplit/>
          <w:trHeight w:val="642"/>
        </w:trPr>
        <w:tc>
          <w:tcPr>
            <w:tcW w:w="663" w:type="dxa"/>
            <w:vAlign w:val="center"/>
          </w:tcPr>
          <w:p w14:paraId="2B393C44" w14:textId="77777777" w:rsidR="00D00E3D" w:rsidRPr="00CF5ACB" w:rsidRDefault="00D00E3D" w:rsidP="004124DA">
            <w:r w:rsidRPr="00CF5ACB">
              <w:t>1</w:t>
            </w:r>
          </w:p>
        </w:tc>
        <w:tc>
          <w:tcPr>
            <w:tcW w:w="8971" w:type="dxa"/>
            <w:gridSpan w:val="3"/>
          </w:tcPr>
          <w:p w14:paraId="75AAAE20" w14:textId="77777777" w:rsidR="00E16B3A" w:rsidRDefault="00E16B3A" w:rsidP="00E16B3A">
            <w:pPr>
              <w:rPr>
                <w:b/>
                <w:bCs/>
                <w:szCs w:val="20"/>
              </w:rPr>
            </w:pPr>
            <w:r>
              <w:rPr>
                <w:b/>
                <w:bCs/>
              </w:rPr>
              <w:t>Leverandørens utfyllende kommentar:</w:t>
            </w:r>
          </w:p>
          <w:p w14:paraId="4DC9C29C" w14:textId="1EDBE97B" w:rsidR="00D00E3D" w:rsidRPr="00CF5ACB" w:rsidRDefault="00D00E3D" w:rsidP="00E16B3A">
            <w:pPr>
              <w:pStyle w:val="AvtaleNormal"/>
            </w:pPr>
          </w:p>
        </w:tc>
      </w:tr>
      <w:tr w:rsidR="00CF5ACB" w:rsidRPr="00CF5ACB" w14:paraId="451883D3" w14:textId="77777777" w:rsidTr="004124DA">
        <w:trPr>
          <w:cantSplit/>
          <w:trHeight w:val="642"/>
        </w:trPr>
        <w:tc>
          <w:tcPr>
            <w:tcW w:w="663" w:type="dxa"/>
            <w:vAlign w:val="center"/>
          </w:tcPr>
          <w:p w14:paraId="203D9819" w14:textId="112D033B" w:rsidR="00D00E3D" w:rsidRPr="00CF5ACB" w:rsidRDefault="00D00E3D" w:rsidP="004124DA">
            <w:r w:rsidRPr="00CF5ACB">
              <w:t>2</w:t>
            </w:r>
          </w:p>
        </w:tc>
        <w:tc>
          <w:tcPr>
            <w:tcW w:w="5486" w:type="dxa"/>
          </w:tcPr>
          <w:p w14:paraId="7600AE60" w14:textId="5A552F52" w:rsidR="00D00E3D" w:rsidRPr="00CF5ACB" w:rsidRDefault="00D00E3D" w:rsidP="004124DA">
            <w:r w:rsidRPr="00CF5ACB">
              <w:t>Systemløsningen bør ha funksjonalitet for å bearbeide og transformere datasett som importeres fra andre systemer, slik at disse passer inn i modellene i løsningen.</w:t>
            </w:r>
          </w:p>
          <w:p w14:paraId="132E9B07" w14:textId="11053E20" w:rsidR="00D00E3D" w:rsidRPr="00CF5ACB" w:rsidRDefault="00D00E3D" w:rsidP="004124DA">
            <w:r w:rsidRPr="00CF5ACB">
              <w:t>Beskriv funksjonaliteten og hvordan denne støttes.</w:t>
            </w:r>
          </w:p>
        </w:tc>
        <w:tc>
          <w:tcPr>
            <w:tcW w:w="1476" w:type="dxa"/>
          </w:tcPr>
          <w:p w14:paraId="7DFE22A5" w14:textId="1E181634" w:rsidR="00D00E3D" w:rsidRPr="00CF5ACB" w:rsidRDefault="00D00E3D" w:rsidP="004124DA">
            <w:pPr>
              <w:jc w:val="center"/>
            </w:pPr>
          </w:p>
          <w:p w14:paraId="1984229C" w14:textId="1D189911" w:rsidR="00D00E3D" w:rsidRPr="00CF5ACB" w:rsidRDefault="00D00E3D" w:rsidP="004124DA">
            <w:pPr>
              <w:jc w:val="center"/>
            </w:pPr>
            <w:r w:rsidRPr="00CF5ACB">
              <w:t>V</w:t>
            </w:r>
          </w:p>
        </w:tc>
        <w:tc>
          <w:tcPr>
            <w:tcW w:w="2009" w:type="dxa"/>
          </w:tcPr>
          <w:p w14:paraId="7D306826" w14:textId="77777777" w:rsidR="00D00E3D" w:rsidRPr="00CF5ACB" w:rsidRDefault="00D00E3D" w:rsidP="00E16B3A">
            <w:pPr>
              <w:pStyle w:val="AvtaleNormal"/>
            </w:pPr>
          </w:p>
        </w:tc>
      </w:tr>
      <w:tr w:rsidR="00CF5ACB" w:rsidRPr="00CF5ACB" w14:paraId="03390BFD" w14:textId="77777777" w:rsidTr="004124DA">
        <w:trPr>
          <w:cantSplit/>
          <w:trHeight w:val="642"/>
        </w:trPr>
        <w:tc>
          <w:tcPr>
            <w:tcW w:w="663" w:type="dxa"/>
            <w:vAlign w:val="center"/>
          </w:tcPr>
          <w:p w14:paraId="5885FF9B" w14:textId="77777777" w:rsidR="00D00E3D" w:rsidRPr="00CF5ACB" w:rsidRDefault="00D00E3D" w:rsidP="004124DA">
            <w:r w:rsidRPr="00CF5ACB">
              <w:t>2</w:t>
            </w:r>
          </w:p>
        </w:tc>
        <w:tc>
          <w:tcPr>
            <w:tcW w:w="8971" w:type="dxa"/>
            <w:gridSpan w:val="3"/>
          </w:tcPr>
          <w:p w14:paraId="065ED829" w14:textId="77777777" w:rsidR="00E16B3A" w:rsidRDefault="00E16B3A" w:rsidP="00E16B3A">
            <w:pPr>
              <w:rPr>
                <w:b/>
                <w:bCs/>
                <w:szCs w:val="20"/>
              </w:rPr>
            </w:pPr>
            <w:r>
              <w:rPr>
                <w:b/>
                <w:bCs/>
              </w:rPr>
              <w:t>Leverandørens utfyllende kommentar:</w:t>
            </w:r>
          </w:p>
          <w:p w14:paraId="27ABC1DD" w14:textId="7598E889" w:rsidR="00D00E3D" w:rsidRPr="00CF5ACB" w:rsidRDefault="00D00E3D" w:rsidP="00E16B3A">
            <w:pPr>
              <w:pStyle w:val="AvtaleNormal"/>
            </w:pPr>
          </w:p>
        </w:tc>
      </w:tr>
      <w:tr w:rsidR="00CF5ACB" w:rsidRPr="00CF5ACB" w14:paraId="188DA6D9" w14:textId="77777777" w:rsidTr="004124DA">
        <w:trPr>
          <w:cantSplit/>
          <w:trHeight w:val="642"/>
        </w:trPr>
        <w:tc>
          <w:tcPr>
            <w:tcW w:w="663" w:type="dxa"/>
            <w:vAlign w:val="center"/>
          </w:tcPr>
          <w:p w14:paraId="3E8D8E13" w14:textId="00FC0DB1" w:rsidR="00D00E3D" w:rsidRPr="00CF5ACB" w:rsidRDefault="00D00E3D" w:rsidP="004124DA">
            <w:r w:rsidRPr="00CF5ACB">
              <w:lastRenderedPageBreak/>
              <w:t>3</w:t>
            </w:r>
          </w:p>
        </w:tc>
        <w:tc>
          <w:tcPr>
            <w:tcW w:w="5486" w:type="dxa"/>
          </w:tcPr>
          <w:p w14:paraId="57904C57" w14:textId="1FAD814C" w:rsidR="00D00E3D" w:rsidRPr="00CF5ACB" w:rsidRDefault="00D00E3D" w:rsidP="004124DA">
            <w:r w:rsidRPr="00CF5ACB">
              <w:t>Systemløsningen bør ha funksjonalitet for å eksportere data, datasett, datastrukturer og kommentarer til eksterne databaser og datalager.</w:t>
            </w:r>
          </w:p>
          <w:p w14:paraId="55CD837D" w14:textId="5B665C9E" w:rsidR="00D00E3D" w:rsidRPr="00CF5ACB" w:rsidRDefault="00D00E3D" w:rsidP="004124DA">
            <w:r w:rsidRPr="00CF5ACB">
              <w:t>Beskriv hvilke datatyper, databaser og metoder som støttes.</w:t>
            </w:r>
          </w:p>
        </w:tc>
        <w:tc>
          <w:tcPr>
            <w:tcW w:w="1476" w:type="dxa"/>
          </w:tcPr>
          <w:p w14:paraId="483A431A" w14:textId="79434E3D" w:rsidR="00D00E3D" w:rsidRPr="00CF5ACB" w:rsidRDefault="00D00E3D" w:rsidP="004124DA">
            <w:pPr>
              <w:jc w:val="center"/>
            </w:pPr>
          </w:p>
          <w:p w14:paraId="7E2D1D79" w14:textId="261D8335" w:rsidR="00D00E3D" w:rsidRPr="00CF5ACB" w:rsidRDefault="00D00E3D" w:rsidP="004124DA">
            <w:pPr>
              <w:jc w:val="center"/>
            </w:pPr>
            <w:r w:rsidRPr="00CF5ACB">
              <w:t>V</w:t>
            </w:r>
          </w:p>
        </w:tc>
        <w:tc>
          <w:tcPr>
            <w:tcW w:w="2009" w:type="dxa"/>
          </w:tcPr>
          <w:p w14:paraId="23D0B3C7" w14:textId="77777777" w:rsidR="00D00E3D" w:rsidRPr="00CF5ACB" w:rsidRDefault="00D00E3D" w:rsidP="00E16B3A">
            <w:pPr>
              <w:pStyle w:val="AvtaleNormal"/>
            </w:pPr>
          </w:p>
        </w:tc>
      </w:tr>
      <w:tr w:rsidR="00CF5ACB" w:rsidRPr="00CF5ACB" w14:paraId="2506EA03" w14:textId="77777777" w:rsidTr="004124DA">
        <w:trPr>
          <w:cantSplit/>
          <w:trHeight w:val="642"/>
        </w:trPr>
        <w:tc>
          <w:tcPr>
            <w:tcW w:w="663" w:type="dxa"/>
            <w:vAlign w:val="center"/>
          </w:tcPr>
          <w:p w14:paraId="0D46863C" w14:textId="77777777" w:rsidR="00D00E3D" w:rsidRPr="00CF5ACB" w:rsidRDefault="00D00E3D" w:rsidP="004124DA">
            <w:r w:rsidRPr="00CF5ACB">
              <w:t>3</w:t>
            </w:r>
          </w:p>
        </w:tc>
        <w:tc>
          <w:tcPr>
            <w:tcW w:w="8971" w:type="dxa"/>
            <w:gridSpan w:val="3"/>
          </w:tcPr>
          <w:p w14:paraId="046FD415" w14:textId="77777777" w:rsidR="00E16B3A" w:rsidRDefault="00E16B3A" w:rsidP="00E16B3A">
            <w:pPr>
              <w:rPr>
                <w:b/>
                <w:bCs/>
                <w:szCs w:val="20"/>
              </w:rPr>
            </w:pPr>
            <w:r>
              <w:rPr>
                <w:b/>
                <w:bCs/>
              </w:rPr>
              <w:t>Leverandørens utfyllende kommentar:</w:t>
            </w:r>
          </w:p>
          <w:p w14:paraId="65987680" w14:textId="061DD7F5" w:rsidR="00D00E3D" w:rsidRPr="00CF5ACB" w:rsidRDefault="00D00E3D" w:rsidP="00E16B3A">
            <w:pPr>
              <w:pStyle w:val="AvtaleNormal"/>
            </w:pPr>
          </w:p>
        </w:tc>
      </w:tr>
      <w:tr w:rsidR="00CF5ACB" w:rsidRPr="00CF5ACB" w14:paraId="00882110" w14:textId="77777777" w:rsidTr="004124DA">
        <w:trPr>
          <w:cantSplit/>
          <w:trHeight w:val="642"/>
        </w:trPr>
        <w:tc>
          <w:tcPr>
            <w:tcW w:w="663" w:type="dxa"/>
            <w:vAlign w:val="center"/>
          </w:tcPr>
          <w:p w14:paraId="154C42F1" w14:textId="4D11E532" w:rsidR="00D00E3D" w:rsidRPr="00CF5ACB" w:rsidRDefault="00D00E3D" w:rsidP="004124DA">
            <w:r w:rsidRPr="00CF5ACB">
              <w:t>4</w:t>
            </w:r>
          </w:p>
        </w:tc>
        <w:tc>
          <w:tcPr>
            <w:tcW w:w="5486" w:type="dxa"/>
          </w:tcPr>
          <w:p w14:paraId="29B0E6D4" w14:textId="69ADD6AF" w:rsidR="00D00E3D" w:rsidRPr="00CF5ACB" w:rsidRDefault="00D00E3D" w:rsidP="004124DA">
            <w:r w:rsidRPr="00CF5ACB">
              <w:t>Systemløsningen bør ha funksjonalitet for å eksportere alle vedlegg som har blitt lastet inn i løsningen, sammen med nødvendige referanser slik at det er mulig å finne tilbake data i modellene som vedleggene gjelder. Dette gjelder også når dataene er eksportert ut. Beskriv hvordan dette støttes.</w:t>
            </w:r>
          </w:p>
        </w:tc>
        <w:tc>
          <w:tcPr>
            <w:tcW w:w="1476" w:type="dxa"/>
          </w:tcPr>
          <w:p w14:paraId="02940D3D" w14:textId="15EBDAF6" w:rsidR="00D00E3D" w:rsidRPr="00CF5ACB" w:rsidRDefault="00D00E3D" w:rsidP="004124DA">
            <w:pPr>
              <w:jc w:val="center"/>
            </w:pPr>
          </w:p>
          <w:p w14:paraId="04CC95CF" w14:textId="143BD547" w:rsidR="00D00E3D" w:rsidRPr="00CF5ACB" w:rsidRDefault="00D00E3D" w:rsidP="004124DA">
            <w:pPr>
              <w:jc w:val="center"/>
            </w:pPr>
          </w:p>
          <w:p w14:paraId="379BE5F7" w14:textId="5671CA53" w:rsidR="00D00E3D" w:rsidRPr="00CF5ACB" w:rsidRDefault="00D00E3D" w:rsidP="004124DA">
            <w:pPr>
              <w:jc w:val="center"/>
            </w:pPr>
            <w:r w:rsidRPr="00CF5ACB">
              <w:t>V</w:t>
            </w:r>
          </w:p>
        </w:tc>
        <w:tc>
          <w:tcPr>
            <w:tcW w:w="2009" w:type="dxa"/>
          </w:tcPr>
          <w:p w14:paraId="72D2154D" w14:textId="77777777" w:rsidR="00D00E3D" w:rsidRPr="00CF5ACB" w:rsidRDefault="00D00E3D" w:rsidP="00E16B3A">
            <w:pPr>
              <w:pStyle w:val="AvtaleNormal"/>
            </w:pPr>
          </w:p>
        </w:tc>
      </w:tr>
      <w:tr w:rsidR="00CF5ACB" w:rsidRPr="00CF5ACB" w14:paraId="2F69FB9B" w14:textId="77777777" w:rsidTr="004124DA">
        <w:trPr>
          <w:cantSplit/>
          <w:trHeight w:val="642"/>
        </w:trPr>
        <w:tc>
          <w:tcPr>
            <w:tcW w:w="663" w:type="dxa"/>
            <w:vAlign w:val="center"/>
          </w:tcPr>
          <w:p w14:paraId="0169207C" w14:textId="77777777" w:rsidR="00D00E3D" w:rsidRPr="00CF5ACB" w:rsidRDefault="00D00E3D" w:rsidP="004124DA">
            <w:r w:rsidRPr="00CF5ACB">
              <w:t>4</w:t>
            </w:r>
          </w:p>
        </w:tc>
        <w:tc>
          <w:tcPr>
            <w:tcW w:w="8971" w:type="dxa"/>
            <w:gridSpan w:val="3"/>
          </w:tcPr>
          <w:p w14:paraId="50DA8EEE" w14:textId="77777777" w:rsidR="00E16B3A" w:rsidRDefault="00E16B3A" w:rsidP="00E16B3A">
            <w:pPr>
              <w:rPr>
                <w:b/>
                <w:bCs/>
                <w:szCs w:val="20"/>
              </w:rPr>
            </w:pPr>
            <w:r>
              <w:rPr>
                <w:b/>
                <w:bCs/>
              </w:rPr>
              <w:t>Leverandørens utfyllende kommentar:</w:t>
            </w:r>
          </w:p>
          <w:p w14:paraId="390FD4F8" w14:textId="41F27765" w:rsidR="00D00E3D" w:rsidRPr="00CF5ACB" w:rsidRDefault="00D00E3D" w:rsidP="00E16B3A">
            <w:pPr>
              <w:pStyle w:val="AvtaleNormal"/>
            </w:pPr>
          </w:p>
        </w:tc>
      </w:tr>
      <w:tr w:rsidR="00CF5ACB" w:rsidRPr="00CF5ACB" w14:paraId="3E82F8B6" w14:textId="77777777" w:rsidTr="004124DA">
        <w:trPr>
          <w:cantSplit/>
          <w:trHeight w:val="642"/>
        </w:trPr>
        <w:tc>
          <w:tcPr>
            <w:tcW w:w="663" w:type="dxa"/>
            <w:vAlign w:val="center"/>
          </w:tcPr>
          <w:p w14:paraId="0FE63BCF" w14:textId="77777777" w:rsidR="00D00E3D" w:rsidRPr="00CF5ACB" w:rsidRDefault="00D00E3D" w:rsidP="004124DA">
            <w:r w:rsidRPr="00CF5ACB">
              <w:t>5</w:t>
            </w:r>
          </w:p>
        </w:tc>
        <w:tc>
          <w:tcPr>
            <w:tcW w:w="5486" w:type="dxa"/>
          </w:tcPr>
          <w:p w14:paraId="0E912727" w14:textId="77777777" w:rsidR="00D00E3D" w:rsidRPr="00CF5ACB" w:rsidRDefault="00D00E3D" w:rsidP="004124DA">
            <w:r w:rsidRPr="00CF5ACB">
              <w:t xml:space="preserve">Systemløsningen bør ha funksjonalitet for </w:t>
            </w:r>
            <w:proofErr w:type="spellStart"/>
            <w:r w:rsidRPr="00CF5ACB">
              <w:t>schedulering</w:t>
            </w:r>
            <w:proofErr w:type="spellEnd"/>
            <w:r w:rsidRPr="00CF5ACB">
              <w:t xml:space="preserve"> av import og eksport av data.</w:t>
            </w:r>
          </w:p>
        </w:tc>
        <w:tc>
          <w:tcPr>
            <w:tcW w:w="1476" w:type="dxa"/>
          </w:tcPr>
          <w:p w14:paraId="7197CA6C" w14:textId="77777777" w:rsidR="00D00E3D" w:rsidRPr="00CF5ACB" w:rsidRDefault="00D00E3D" w:rsidP="004124DA">
            <w:pPr>
              <w:jc w:val="center"/>
            </w:pPr>
            <w:r w:rsidRPr="00CF5ACB">
              <w:t>V</w:t>
            </w:r>
          </w:p>
        </w:tc>
        <w:tc>
          <w:tcPr>
            <w:tcW w:w="2009" w:type="dxa"/>
          </w:tcPr>
          <w:p w14:paraId="673D8778" w14:textId="77777777" w:rsidR="00D00E3D" w:rsidRPr="00CF5ACB" w:rsidRDefault="00D00E3D" w:rsidP="00E16B3A">
            <w:pPr>
              <w:pStyle w:val="AvtaleNormal"/>
            </w:pPr>
          </w:p>
        </w:tc>
      </w:tr>
      <w:tr w:rsidR="00CF5ACB" w:rsidRPr="00CF5ACB" w14:paraId="2A24D777" w14:textId="77777777" w:rsidTr="004124DA">
        <w:trPr>
          <w:cantSplit/>
          <w:trHeight w:val="642"/>
        </w:trPr>
        <w:tc>
          <w:tcPr>
            <w:tcW w:w="663" w:type="dxa"/>
            <w:vAlign w:val="center"/>
          </w:tcPr>
          <w:p w14:paraId="418C2A18" w14:textId="77777777" w:rsidR="00D00E3D" w:rsidRPr="00CF5ACB" w:rsidRDefault="00D00E3D" w:rsidP="004124DA">
            <w:r w:rsidRPr="00CF5ACB">
              <w:t>5</w:t>
            </w:r>
          </w:p>
        </w:tc>
        <w:tc>
          <w:tcPr>
            <w:tcW w:w="8971" w:type="dxa"/>
            <w:gridSpan w:val="3"/>
          </w:tcPr>
          <w:p w14:paraId="43BC3683" w14:textId="77777777" w:rsidR="00E16B3A" w:rsidRDefault="00E16B3A" w:rsidP="00E16B3A">
            <w:pPr>
              <w:rPr>
                <w:b/>
                <w:bCs/>
                <w:szCs w:val="20"/>
              </w:rPr>
            </w:pPr>
            <w:r>
              <w:rPr>
                <w:b/>
                <w:bCs/>
              </w:rPr>
              <w:t>Leverandørens utfyllende kommentar:</w:t>
            </w:r>
          </w:p>
          <w:p w14:paraId="3937BB9A" w14:textId="0DDB29AC" w:rsidR="00D00E3D" w:rsidRPr="00CF5ACB" w:rsidRDefault="00D00E3D" w:rsidP="00E16B3A">
            <w:pPr>
              <w:pStyle w:val="AvtaleNormal"/>
            </w:pPr>
          </w:p>
        </w:tc>
      </w:tr>
      <w:tr w:rsidR="00CF5ACB" w:rsidRPr="00CF5ACB" w14:paraId="733F5B80" w14:textId="77777777" w:rsidTr="004124DA">
        <w:trPr>
          <w:cantSplit/>
          <w:trHeight w:val="642"/>
        </w:trPr>
        <w:tc>
          <w:tcPr>
            <w:tcW w:w="663" w:type="dxa"/>
            <w:vAlign w:val="center"/>
          </w:tcPr>
          <w:p w14:paraId="626AC5DF" w14:textId="77777777" w:rsidR="00D00E3D" w:rsidRPr="00CF5ACB" w:rsidRDefault="00D00E3D" w:rsidP="004124DA">
            <w:r w:rsidRPr="00CF5ACB">
              <w:t>6</w:t>
            </w:r>
          </w:p>
        </w:tc>
        <w:tc>
          <w:tcPr>
            <w:tcW w:w="5486" w:type="dxa"/>
          </w:tcPr>
          <w:p w14:paraId="3535ED74" w14:textId="77777777" w:rsidR="00D00E3D" w:rsidRPr="00CF5ACB" w:rsidRDefault="00D00E3D" w:rsidP="004124DA">
            <w:r w:rsidRPr="00CF5ACB">
              <w:t>Systemløsningen bør støtte ulike metoder for hendelsesbasert import.</w:t>
            </w:r>
          </w:p>
          <w:p w14:paraId="70E35520" w14:textId="77777777" w:rsidR="00D00E3D" w:rsidRPr="00CF5ACB" w:rsidRDefault="00D00E3D" w:rsidP="004124DA">
            <w:r w:rsidRPr="00CF5ACB">
              <w:t>Beskriv hvilke teknologier/metoder/formater som støttes</w:t>
            </w:r>
          </w:p>
        </w:tc>
        <w:tc>
          <w:tcPr>
            <w:tcW w:w="1476" w:type="dxa"/>
          </w:tcPr>
          <w:p w14:paraId="5C45B298" w14:textId="77777777" w:rsidR="00D00E3D" w:rsidRPr="00CF5ACB" w:rsidRDefault="00D00E3D" w:rsidP="004124DA">
            <w:pPr>
              <w:jc w:val="center"/>
            </w:pPr>
          </w:p>
          <w:p w14:paraId="78E168BA" w14:textId="77777777" w:rsidR="00D00E3D" w:rsidRPr="00CF5ACB" w:rsidRDefault="00D00E3D" w:rsidP="004124DA">
            <w:pPr>
              <w:jc w:val="center"/>
            </w:pPr>
            <w:r w:rsidRPr="00CF5ACB">
              <w:t>V</w:t>
            </w:r>
          </w:p>
        </w:tc>
        <w:tc>
          <w:tcPr>
            <w:tcW w:w="2009" w:type="dxa"/>
          </w:tcPr>
          <w:p w14:paraId="7A7B9CE8" w14:textId="77777777" w:rsidR="00D00E3D" w:rsidRPr="00CF5ACB" w:rsidRDefault="00D00E3D" w:rsidP="00E16B3A">
            <w:pPr>
              <w:pStyle w:val="AvtaleNormal"/>
            </w:pPr>
          </w:p>
        </w:tc>
      </w:tr>
      <w:tr w:rsidR="00CF5ACB" w:rsidRPr="00CF5ACB" w14:paraId="7F50DF01" w14:textId="77777777" w:rsidTr="004124DA">
        <w:trPr>
          <w:cantSplit/>
          <w:trHeight w:val="642"/>
        </w:trPr>
        <w:tc>
          <w:tcPr>
            <w:tcW w:w="663" w:type="dxa"/>
            <w:vAlign w:val="center"/>
          </w:tcPr>
          <w:p w14:paraId="60A63B01" w14:textId="77777777" w:rsidR="00D00E3D" w:rsidRPr="00CF5ACB" w:rsidRDefault="00D00E3D" w:rsidP="004124DA">
            <w:r w:rsidRPr="00CF5ACB">
              <w:t>6</w:t>
            </w:r>
          </w:p>
        </w:tc>
        <w:tc>
          <w:tcPr>
            <w:tcW w:w="8971" w:type="dxa"/>
            <w:gridSpan w:val="3"/>
          </w:tcPr>
          <w:p w14:paraId="732395E6" w14:textId="77777777" w:rsidR="00E16B3A" w:rsidRDefault="00E16B3A" w:rsidP="00E16B3A">
            <w:pPr>
              <w:rPr>
                <w:b/>
                <w:bCs/>
                <w:szCs w:val="20"/>
              </w:rPr>
            </w:pPr>
            <w:r>
              <w:rPr>
                <w:b/>
                <w:bCs/>
              </w:rPr>
              <w:t>Leverandørens utfyllende kommentar:</w:t>
            </w:r>
          </w:p>
          <w:p w14:paraId="643278CB" w14:textId="2BDA6601" w:rsidR="00D00E3D" w:rsidRPr="00CF5ACB" w:rsidRDefault="00D00E3D" w:rsidP="00E16B3A">
            <w:pPr>
              <w:pStyle w:val="AvtaleNormal"/>
            </w:pPr>
          </w:p>
        </w:tc>
      </w:tr>
      <w:tr w:rsidR="00CF5ACB" w:rsidRPr="00CF5ACB" w14:paraId="6B83BD27" w14:textId="77777777" w:rsidTr="004124DA">
        <w:trPr>
          <w:cantSplit/>
          <w:trHeight w:val="642"/>
        </w:trPr>
        <w:tc>
          <w:tcPr>
            <w:tcW w:w="663" w:type="dxa"/>
            <w:vAlign w:val="center"/>
          </w:tcPr>
          <w:p w14:paraId="5C8832B5" w14:textId="77777777" w:rsidR="00D00E3D" w:rsidRPr="00CF5ACB" w:rsidRDefault="00D00E3D" w:rsidP="004124DA">
            <w:r w:rsidRPr="00CF5ACB">
              <w:t>7</w:t>
            </w:r>
          </w:p>
        </w:tc>
        <w:tc>
          <w:tcPr>
            <w:tcW w:w="5486" w:type="dxa"/>
          </w:tcPr>
          <w:p w14:paraId="700E21A4" w14:textId="77777777" w:rsidR="00D00E3D" w:rsidRPr="00CF5ACB" w:rsidRDefault="00D00E3D" w:rsidP="004124DA">
            <w:r w:rsidRPr="00CF5ACB">
              <w:t xml:space="preserve">Systemløsningen bør ha funksjonalitet for hendelsesbasert eksport. </w:t>
            </w:r>
          </w:p>
          <w:p w14:paraId="692D9340" w14:textId="77777777" w:rsidR="00D00E3D" w:rsidRPr="00CF5ACB" w:rsidRDefault="00D00E3D" w:rsidP="004124DA">
            <w:r w:rsidRPr="00CF5ACB">
              <w:t>Beskriv hvilke teknologier/metoder/formater som støttes</w:t>
            </w:r>
          </w:p>
        </w:tc>
        <w:tc>
          <w:tcPr>
            <w:tcW w:w="1476" w:type="dxa"/>
          </w:tcPr>
          <w:p w14:paraId="1476F610" w14:textId="77777777" w:rsidR="00D00E3D" w:rsidRPr="00CF5ACB" w:rsidRDefault="00D00E3D" w:rsidP="004124DA">
            <w:pPr>
              <w:jc w:val="center"/>
            </w:pPr>
          </w:p>
          <w:p w14:paraId="32CA884C" w14:textId="77777777" w:rsidR="00D00E3D" w:rsidRPr="00CF5ACB" w:rsidRDefault="00D00E3D" w:rsidP="004124DA">
            <w:pPr>
              <w:jc w:val="center"/>
            </w:pPr>
            <w:r w:rsidRPr="00CF5ACB">
              <w:t>V</w:t>
            </w:r>
          </w:p>
        </w:tc>
        <w:tc>
          <w:tcPr>
            <w:tcW w:w="2009" w:type="dxa"/>
          </w:tcPr>
          <w:p w14:paraId="1EDBA633" w14:textId="77777777" w:rsidR="00D00E3D" w:rsidRPr="00CF5ACB" w:rsidRDefault="00D00E3D" w:rsidP="00E16B3A">
            <w:pPr>
              <w:pStyle w:val="AvtaleNormal"/>
            </w:pPr>
          </w:p>
        </w:tc>
      </w:tr>
      <w:tr w:rsidR="00CF5ACB" w:rsidRPr="00CF5ACB" w14:paraId="2362F026" w14:textId="77777777" w:rsidTr="004124DA">
        <w:trPr>
          <w:cantSplit/>
          <w:trHeight w:val="642"/>
        </w:trPr>
        <w:tc>
          <w:tcPr>
            <w:tcW w:w="663" w:type="dxa"/>
            <w:vAlign w:val="center"/>
          </w:tcPr>
          <w:p w14:paraId="37FC7E13" w14:textId="77777777" w:rsidR="00D00E3D" w:rsidRPr="00CF5ACB" w:rsidRDefault="00D00E3D" w:rsidP="004124DA">
            <w:r w:rsidRPr="00CF5ACB">
              <w:t>7</w:t>
            </w:r>
          </w:p>
        </w:tc>
        <w:tc>
          <w:tcPr>
            <w:tcW w:w="8971" w:type="dxa"/>
            <w:gridSpan w:val="3"/>
          </w:tcPr>
          <w:p w14:paraId="4C9A7FE2" w14:textId="77777777" w:rsidR="00E16B3A" w:rsidRDefault="00E16B3A" w:rsidP="00E16B3A">
            <w:pPr>
              <w:rPr>
                <w:b/>
                <w:bCs/>
                <w:szCs w:val="20"/>
              </w:rPr>
            </w:pPr>
            <w:r>
              <w:rPr>
                <w:b/>
                <w:bCs/>
              </w:rPr>
              <w:t>Leverandørens utfyllende kommentar:</w:t>
            </w:r>
          </w:p>
          <w:p w14:paraId="6C7D70F2" w14:textId="748808E1" w:rsidR="00D00E3D" w:rsidRPr="00CF5ACB" w:rsidRDefault="00D00E3D" w:rsidP="00E16B3A">
            <w:pPr>
              <w:pStyle w:val="AvtaleNormal"/>
            </w:pPr>
          </w:p>
        </w:tc>
      </w:tr>
      <w:tr w:rsidR="00CF5ACB" w:rsidRPr="00CF5ACB" w14:paraId="134E2941" w14:textId="77777777" w:rsidTr="004124DA">
        <w:trPr>
          <w:cantSplit/>
          <w:trHeight w:val="642"/>
        </w:trPr>
        <w:tc>
          <w:tcPr>
            <w:tcW w:w="663" w:type="dxa"/>
            <w:vAlign w:val="center"/>
          </w:tcPr>
          <w:p w14:paraId="25A39B94" w14:textId="2C05B726" w:rsidR="00D00E3D" w:rsidRPr="00CF5ACB" w:rsidRDefault="00D00E3D" w:rsidP="004124DA">
            <w:r w:rsidRPr="00CF5ACB">
              <w:t>8</w:t>
            </w:r>
          </w:p>
        </w:tc>
        <w:tc>
          <w:tcPr>
            <w:tcW w:w="5486" w:type="dxa"/>
          </w:tcPr>
          <w:p w14:paraId="109431F8" w14:textId="17FFBF34" w:rsidR="00D00E3D" w:rsidRPr="00CF5ACB" w:rsidRDefault="00D00E3D" w:rsidP="004124DA">
            <w:r w:rsidRPr="00CF5ACB">
              <w:rPr>
                <w:lang w:val="nb"/>
              </w:rPr>
              <w:t xml:space="preserve">Systemløsningen bør på vegne av en bruker kunne hente ut informasjon fra andre systemer </w:t>
            </w:r>
            <w:r w:rsidR="004A41DA">
              <w:rPr>
                <w:lang w:val="nb"/>
              </w:rPr>
              <w:t>hos</w:t>
            </w:r>
            <w:r w:rsidRPr="00CF5ACB">
              <w:rPr>
                <w:lang w:val="nb"/>
              </w:rPr>
              <w:t xml:space="preserve"> </w:t>
            </w:r>
            <w:r w:rsidR="004A41DA">
              <w:rPr>
                <w:lang w:val="nb"/>
              </w:rPr>
              <w:t>KUNDEN</w:t>
            </w:r>
            <w:r w:rsidRPr="00CF5ACB">
              <w:rPr>
                <w:lang w:val="nb"/>
              </w:rPr>
              <w:t>. Leverandøren bes beskrive hvordan integrasjon og autentisering mot andre systemer/tjenester gjøres og om «trust chaining» støttes.</w:t>
            </w:r>
          </w:p>
        </w:tc>
        <w:tc>
          <w:tcPr>
            <w:tcW w:w="1476" w:type="dxa"/>
          </w:tcPr>
          <w:p w14:paraId="204DA939" w14:textId="4B0C946F" w:rsidR="00D00E3D" w:rsidRPr="00CF5ACB" w:rsidRDefault="00D00E3D" w:rsidP="004124DA">
            <w:pPr>
              <w:jc w:val="center"/>
            </w:pPr>
          </w:p>
          <w:p w14:paraId="5E61B70A" w14:textId="3CA7397F" w:rsidR="00D00E3D" w:rsidRPr="00CF5ACB" w:rsidRDefault="00D00E3D" w:rsidP="004124DA">
            <w:pPr>
              <w:jc w:val="center"/>
            </w:pPr>
          </w:p>
          <w:p w14:paraId="65B7D179" w14:textId="76558870" w:rsidR="00D00E3D" w:rsidRPr="00CF5ACB" w:rsidRDefault="00D00E3D" w:rsidP="004124DA">
            <w:pPr>
              <w:jc w:val="center"/>
            </w:pPr>
            <w:r w:rsidRPr="00CF5ACB">
              <w:t>V</w:t>
            </w:r>
          </w:p>
        </w:tc>
        <w:tc>
          <w:tcPr>
            <w:tcW w:w="2009" w:type="dxa"/>
          </w:tcPr>
          <w:p w14:paraId="57EBFCCD" w14:textId="77777777" w:rsidR="00D00E3D" w:rsidRPr="00CF5ACB" w:rsidRDefault="00D00E3D" w:rsidP="00E16B3A">
            <w:pPr>
              <w:pStyle w:val="AvtaleNormal"/>
            </w:pPr>
          </w:p>
        </w:tc>
      </w:tr>
      <w:tr w:rsidR="00CF5ACB" w:rsidRPr="00CF5ACB" w14:paraId="5BD810C4" w14:textId="77777777" w:rsidTr="004124DA">
        <w:trPr>
          <w:cantSplit/>
          <w:trHeight w:val="642"/>
        </w:trPr>
        <w:tc>
          <w:tcPr>
            <w:tcW w:w="663" w:type="dxa"/>
            <w:vAlign w:val="center"/>
          </w:tcPr>
          <w:p w14:paraId="389161DB" w14:textId="77777777" w:rsidR="00D00E3D" w:rsidRPr="00CF5ACB" w:rsidRDefault="00D00E3D" w:rsidP="004124DA">
            <w:r w:rsidRPr="00CF5ACB">
              <w:t>8</w:t>
            </w:r>
          </w:p>
        </w:tc>
        <w:tc>
          <w:tcPr>
            <w:tcW w:w="8971" w:type="dxa"/>
            <w:gridSpan w:val="3"/>
          </w:tcPr>
          <w:p w14:paraId="4E4BBD03" w14:textId="77777777" w:rsidR="00E16B3A" w:rsidRDefault="00E16B3A" w:rsidP="00E16B3A">
            <w:pPr>
              <w:rPr>
                <w:b/>
                <w:bCs/>
                <w:szCs w:val="20"/>
              </w:rPr>
            </w:pPr>
            <w:r>
              <w:rPr>
                <w:b/>
                <w:bCs/>
              </w:rPr>
              <w:t>Leverandørens utfyllende kommentar:</w:t>
            </w:r>
          </w:p>
          <w:p w14:paraId="3C63CDB9" w14:textId="21C99BBF" w:rsidR="00D00E3D" w:rsidRPr="00CF5ACB" w:rsidRDefault="00D00E3D" w:rsidP="00E16B3A">
            <w:pPr>
              <w:pStyle w:val="AvtaleNormal"/>
            </w:pPr>
          </w:p>
        </w:tc>
      </w:tr>
      <w:tr w:rsidR="00CF5ACB" w:rsidRPr="00CF5ACB" w14:paraId="1E1D053D" w14:textId="77777777" w:rsidTr="004124DA">
        <w:trPr>
          <w:cantSplit/>
          <w:trHeight w:val="642"/>
        </w:trPr>
        <w:tc>
          <w:tcPr>
            <w:tcW w:w="663" w:type="dxa"/>
            <w:vAlign w:val="center"/>
          </w:tcPr>
          <w:p w14:paraId="0B0811E3" w14:textId="77777777" w:rsidR="00D00E3D" w:rsidRPr="00CF5ACB" w:rsidRDefault="00D00E3D" w:rsidP="004124DA">
            <w:r w:rsidRPr="00CF5ACB">
              <w:lastRenderedPageBreak/>
              <w:t>9</w:t>
            </w:r>
          </w:p>
        </w:tc>
        <w:tc>
          <w:tcPr>
            <w:tcW w:w="5486" w:type="dxa"/>
          </w:tcPr>
          <w:p w14:paraId="4FA2ED68" w14:textId="101E04C0" w:rsidR="00D00E3D" w:rsidRPr="00CF5ACB" w:rsidRDefault="00D00E3D" w:rsidP="004124DA">
            <w:pPr>
              <w:rPr>
                <w:lang w:val="nb"/>
              </w:rPr>
            </w:pPr>
            <w:r w:rsidRPr="00CF5ACB">
              <w:rPr>
                <w:lang w:val="nb"/>
              </w:rPr>
              <w:t xml:space="preserve"> </w:t>
            </w:r>
            <w:r w:rsidR="004A41DA">
              <w:rPr>
                <w:lang w:val="nb"/>
              </w:rPr>
              <w:t>KUNDEN</w:t>
            </w:r>
            <w:r w:rsidRPr="00CF5ACB">
              <w:rPr>
                <w:lang w:val="nb"/>
              </w:rPr>
              <w:t xml:space="preserve"> </w:t>
            </w:r>
            <w:r w:rsidR="004A41DA">
              <w:rPr>
                <w:lang w:val="nb"/>
              </w:rPr>
              <w:t xml:space="preserve">ønsker </w:t>
            </w:r>
            <w:r w:rsidRPr="00CF5ACB">
              <w:rPr>
                <w:lang w:val="nb"/>
              </w:rPr>
              <w:t xml:space="preserve">å bruke egendefinerte brukere (systembruker i målsystemet) for å hente ut informasjon fra  systemer og registere </w:t>
            </w:r>
            <w:r w:rsidR="004A41DA">
              <w:rPr>
                <w:lang w:val="nb"/>
              </w:rPr>
              <w:t>hos</w:t>
            </w:r>
            <w:r w:rsidRPr="00CF5ACB">
              <w:rPr>
                <w:lang w:val="nb"/>
              </w:rPr>
              <w:t xml:space="preserve"> </w:t>
            </w:r>
            <w:r w:rsidR="004A41DA">
              <w:rPr>
                <w:lang w:val="nb"/>
              </w:rPr>
              <w:t>KUNDEN</w:t>
            </w:r>
            <w:r w:rsidRPr="00CF5ACB">
              <w:rPr>
                <w:lang w:val="nb"/>
              </w:rPr>
              <w:t xml:space="preserve"> (dvs ikke på vegne av en personbruker). Leverandøren bes om å beskrive hvordan egendefinerte brukere og passord kan lagres, administreres og brukes av </w:t>
            </w:r>
            <w:r w:rsidR="004A41DA">
              <w:rPr>
                <w:lang w:val="nb"/>
              </w:rPr>
              <w:t>KUNDEN</w:t>
            </w:r>
            <w:r w:rsidRPr="00CF5ACB">
              <w:rPr>
                <w:lang w:val="nb"/>
              </w:rPr>
              <w:t xml:space="preserve"> i integrasjonskall fra  tilbudte systemløsningen og mot systemer/ registere </w:t>
            </w:r>
            <w:r w:rsidR="004A41DA">
              <w:rPr>
                <w:lang w:val="nb"/>
              </w:rPr>
              <w:t>hos</w:t>
            </w:r>
            <w:r w:rsidRPr="00CF5ACB">
              <w:rPr>
                <w:lang w:val="nb"/>
              </w:rPr>
              <w:t xml:space="preserve"> </w:t>
            </w:r>
            <w:r w:rsidR="004A41DA">
              <w:rPr>
                <w:lang w:val="nb"/>
              </w:rPr>
              <w:t>KUNDEN</w:t>
            </w:r>
            <w:r w:rsidRPr="00CF5ACB">
              <w:rPr>
                <w:lang w:val="nb"/>
              </w:rPr>
              <w:t>.</w:t>
            </w:r>
          </w:p>
        </w:tc>
        <w:tc>
          <w:tcPr>
            <w:tcW w:w="1476" w:type="dxa"/>
          </w:tcPr>
          <w:p w14:paraId="387A949C" w14:textId="77777777" w:rsidR="00D00E3D" w:rsidRPr="00CF5ACB" w:rsidRDefault="00D00E3D" w:rsidP="004124DA">
            <w:pPr>
              <w:jc w:val="center"/>
            </w:pPr>
          </w:p>
          <w:p w14:paraId="51A3F8BE" w14:textId="77777777" w:rsidR="00D00E3D" w:rsidRPr="00CF5ACB" w:rsidRDefault="00D00E3D" w:rsidP="004124DA">
            <w:pPr>
              <w:jc w:val="center"/>
            </w:pPr>
          </w:p>
          <w:p w14:paraId="1A8A6339" w14:textId="77777777" w:rsidR="00D00E3D" w:rsidRPr="00CF5ACB" w:rsidRDefault="00D00E3D" w:rsidP="004124DA">
            <w:pPr>
              <w:jc w:val="center"/>
            </w:pPr>
          </w:p>
          <w:p w14:paraId="4A0D3F26" w14:textId="77777777" w:rsidR="00D00E3D" w:rsidRPr="00CF5ACB" w:rsidRDefault="00D00E3D" w:rsidP="004124DA">
            <w:pPr>
              <w:jc w:val="center"/>
            </w:pPr>
            <w:r w:rsidRPr="00CF5ACB">
              <w:t>V</w:t>
            </w:r>
          </w:p>
        </w:tc>
        <w:tc>
          <w:tcPr>
            <w:tcW w:w="2009" w:type="dxa"/>
          </w:tcPr>
          <w:p w14:paraId="793C6C8B" w14:textId="77777777" w:rsidR="00D00E3D" w:rsidRPr="00CF5ACB" w:rsidRDefault="00D00E3D" w:rsidP="00E16B3A">
            <w:pPr>
              <w:pStyle w:val="AvtaleNormal"/>
            </w:pPr>
          </w:p>
        </w:tc>
      </w:tr>
      <w:tr w:rsidR="00EE3C68" w:rsidRPr="00CF5ACB" w14:paraId="2D444BDB" w14:textId="77777777" w:rsidTr="004124DA">
        <w:trPr>
          <w:cantSplit/>
          <w:trHeight w:val="642"/>
        </w:trPr>
        <w:tc>
          <w:tcPr>
            <w:tcW w:w="663" w:type="dxa"/>
            <w:vAlign w:val="center"/>
          </w:tcPr>
          <w:p w14:paraId="5A5EA8A2" w14:textId="77777777" w:rsidR="00D00E3D" w:rsidRPr="00CF5ACB" w:rsidRDefault="00D00E3D" w:rsidP="004124DA">
            <w:r w:rsidRPr="00CF5ACB">
              <w:t>9</w:t>
            </w:r>
          </w:p>
        </w:tc>
        <w:tc>
          <w:tcPr>
            <w:tcW w:w="8971" w:type="dxa"/>
            <w:gridSpan w:val="3"/>
          </w:tcPr>
          <w:p w14:paraId="0FE5AFBE" w14:textId="77777777" w:rsidR="00E16B3A" w:rsidRDefault="00E16B3A" w:rsidP="00E16B3A">
            <w:pPr>
              <w:rPr>
                <w:b/>
                <w:bCs/>
                <w:szCs w:val="20"/>
              </w:rPr>
            </w:pPr>
            <w:r>
              <w:rPr>
                <w:b/>
                <w:bCs/>
              </w:rPr>
              <w:t>Leverandørens utfyllende kommentar:</w:t>
            </w:r>
          </w:p>
          <w:p w14:paraId="7C7846E2" w14:textId="4E68B98A" w:rsidR="00D00E3D" w:rsidRPr="00CF5ACB" w:rsidRDefault="00D00E3D" w:rsidP="00E16B3A">
            <w:pPr>
              <w:pStyle w:val="AvtaleNormal"/>
            </w:pPr>
          </w:p>
        </w:tc>
      </w:tr>
    </w:tbl>
    <w:p w14:paraId="301EDEDC" w14:textId="77777777" w:rsidR="00D00E3D" w:rsidRPr="00CF5ACB" w:rsidRDefault="00D00E3D" w:rsidP="00D00E3D"/>
    <w:sectPr w:rsidR="00D00E3D" w:rsidRPr="00CF5A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52D9" w14:textId="77777777" w:rsidR="00A9613A" w:rsidRDefault="00A9613A" w:rsidP="00D00E3D">
      <w:r>
        <w:separator/>
      </w:r>
    </w:p>
  </w:endnote>
  <w:endnote w:type="continuationSeparator" w:id="0">
    <w:p w14:paraId="1D77593B" w14:textId="77777777" w:rsidR="00A9613A" w:rsidRDefault="00A9613A" w:rsidP="00D00E3D">
      <w:r>
        <w:continuationSeparator/>
      </w:r>
    </w:p>
  </w:endnote>
  <w:endnote w:type="continuationNotice" w:id="1">
    <w:p w14:paraId="4EABB3FE" w14:textId="77777777" w:rsidR="00A9613A" w:rsidRDefault="00A96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3880" w14:textId="77777777" w:rsidR="00A9613A" w:rsidRDefault="00A9613A" w:rsidP="00D00E3D">
      <w:r>
        <w:separator/>
      </w:r>
    </w:p>
  </w:footnote>
  <w:footnote w:type="continuationSeparator" w:id="0">
    <w:p w14:paraId="48CAF757" w14:textId="77777777" w:rsidR="00A9613A" w:rsidRDefault="00A9613A" w:rsidP="00D00E3D">
      <w:r>
        <w:continuationSeparator/>
      </w:r>
    </w:p>
  </w:footnote>
  <w:footnote w:type="continuationNotice" w:id="1">
    <w:p w14:paraId="15A6194D" w14:textId="77777777" w:rsidR="00A9613A" w:rsidRDefault="00A961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E63"/>
    <w:multiLevelType w:val="hybridMultilevel"/>
    <w:tmpl w:val="52ACE9B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C27449"/>
    <w:multiLevelType w:val="hybridMultilevel"/>
    <w:tmpl w:val="51B4FE66"/>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2" w15:restartNumberingAfterBreak="0">
    <w:nsid w:val="06B21289"/>
    <w:multiLevelType w:val="hybridMultilevel"/>
    <w:tmpl w:val="1938E86C"/>
    <w:lvl w:ilvl="0" w:tplc="89748D7A">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ADF2E4D"/>
    <w:multiLevelType w:val="multilevel"/>
    <w:tmpl w:val="AA784A6E"/>
    <w:lvl w:ilvl="0">
      <w:start w:val="1"/>
      <w:numFmt w:val="none"/>
      <w:pStyle w:val="Avtale1"/>
      <w:lvlText w:val="%1"/>
      <w:lvlJc w:val="left"/>
      <w:pPr>
        <w:ind w:left="0" w:firstLine="0"/>
      </w:pPr>
      <w:rPr>
        <w:rFonts w:hint="default"/>
      </w:rPr>
    </w:lvl>
    <w:lvl w:ilvl="1">
      <w:start w:val="1"/>
      <w:numFmt w:val="decimal"/>
      <w:pStyle w:val="Avtale2"/>
      <w:lvlText w:val="%2."/>
      <w:lvlJc w:val="left"/>
      <w:pPr>
        <w:ind w:left="357" w:hanging="357"/>
      </w:pPr>
      <w:rPr>
        <w:rFonts w:hint="default"/>
      </w:rPr>
    </w:lvl>
    <w:lvl w:ilvl="2">
      <w:start w:val="1"/>
      <w:numFmt w:val="decimal"/>
      <w:pStyle w:val="Avtale3"/>
      <w:lvlText w:val="%2.%3"/>
      <w:lvlJc w:val="left"/>
      <w:pPr>
        <w:ind w:left="357" w:hanging="357"/>
      </w:pPr>
      <w:rPr>
        <w:rFonts w:hint="default"/>
      </w:rPr>
    </w:lvl>
    <w:lvl w:ilvl="3">
      <w:start w:val="1"/>
      <w:numFmt w:val="decimal"/>
      <w:pStyle w:val="Avtale4"/>
      <w:lvlText w:val="%2.%3.%4"/>
      <w:lvlJc w:val="left"/>
      <w:pPr>
        <w:ind w:left="924"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D5320A"/>
    <w:multiLevelType w:val="hybridMultilevel"/>
    <w:tmpl w:val="461AAC70"/>
    <w:lvl w:ilvl="0" w:tplc="23F03602">
      <w:start w:val="1"/>
      <w:numFmt w:val="decimal"/>
      <w:lvlText w:val="%1."/>
      <w:lvlJc w:val="left"/>
      <w:pPr>
        <w:ind w:left="1080" w:hanging="360"/>
      </w:pPr>
      <w:rPr>
        <w:rFonts w:hint="default"/>
      </w:rPr>
    </w:lvl>
    <w:lvl w:ilvl="1" w:tplc="588A11D4">
      <w:start w:val="1"/>
      <w:numFmt w:val="lowerLetter"/>
      <w:lvlText w:val="%2."/>
      <w:lvlJc w:val="left"/>
      <w:pPr>
        <w:ind w:left="1800" w:hanging="360"/>
      </w:pPr>
    </w:lvl>
    <w:lvl w:ilvl="2" w:tplc="38325318">
      <w:start w:val="1"/>
      <w:numFmt w:val="lowerRoman"/>
      <w:lvlText w:val="%3."/>
      <w:lvlJc w:val="right"/>
      <w:pPr>
        <w:ind w:left="2520" w:hanging="180"/>
      </w:pPr>
    </w:lvl>
    <w:lvl w:ilvl="3" w:tplc="1FB835E4">
      <w:start w:val="1"/>
      <w:numFmt w:val="decimal"/>
      <w:lvlText w:val="%4."/>
      <w:lvlJc w:val="left"/>
      <w:pPr>
        <w:ind w:left="3240" w:hanging="360"/>
      </w:pPr>
    </w:lvl>
    <w:lvl w:ilvl="4" w:tplc="CAB05DD8">
      <w:start w:val="1"/>
      <w:numFmt w:val="lowerLetter"/>
      <w:lvlText w:val="%5."/>
      <w:lvlJc w:val="left"/>
      <w:pPr>
        <w:ind w:left="3960" w:hanging="360"/>
      </w:pPr>
    </w:lvl>
    <w:lvl w:ilvl="5" w:tplc="A4EC6630">
      <w:start w:val="1"/>
      <w:numFmt w:val="lowerRoman"/>
      <w:lvlText w:val="%6."/>
      <w:lvlJc w:val="right"/>
      <w:pPr>
        <w:ind w:left="4680" w:hanging="180"/>
      </w:pPr>
    </w:lvl>
    <w:lvl w:ilvl="6" w:tplc="A1420724">
      <w:start w:val="1"/>
      <w:numFmt w:val="decimal"/>
      <w:lvlText w:val="%7."/>
      <w:lvlJc w:val="left"/>
      <w:pPr>
        <w:ind w:left="5400" w:hanging="360"/>
      </w:pPr>
    </w:lvl>
    <w:lvl w:ilvl="7" w:tplc="29CCDB96">
      <w:start w:val="1"/>
      <w:numFmt w:val="lowerLetter"/>
      <w:lvlText w:val="%8."/>
      <w:lvlJc w:val="left"/>
      <w:pPr>
        <w:ind w:left="6120" w:hanging="360"/>
      </w:pPr>
    </w:lvl>
    <w:lvl w:ilvl="8" w:tplc="CA5839DE">
      <w:start w:val="1"/>
      <w:numFmt w:val="lowerRoman"/>
      <w:lvlText w:val="%9."/>
      <w:lvlJc w:val="right"/>
      <w:pPr>
        <w:ind w:left="6840" w:hanging="180"/>
      </w:pPr>
    </w:lvl>
  </w:abstractNum>
  <w:abstractNum w:abstractNumId="5" w15:restartNumberingAfterBreak="0">
    <w:nsid w:val="13112548"/>
    <w:multiLevelType w:val="hybridMultilevel"/>
    <w:tmpl w:val="EACC3E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A52BE5"/>
    <w:multiLevelType w:val="hybridMultilevel"/>
    <w:tmpl w:val="B3C29474"/>
    <w:lvl w:ilvl="0" w:tplc="3C12E9AA">
      <w:numFmt w:val="bullet"/>
      <w:lvlText w:val="-"/>
      <w:lvlJc w:val="left"/>
      <w:pPr>
        <w:tabs>
          <w:tab w:val="num" w:pos="360"/>
        </w:tabs>
        <w:ind w:left="360" w:hanging="360"/>
      </w:pPr>
      <w:rPr>
        <w:rFonts w:ascii="Times New Roman" w:eastAsia="Times New Roman" w:hAnsi="Times New Roman" w:cs="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812AAD"/>
    <w:multiLevelType w:val="hybridMultilevel"/>
    <w:tmpl w:val="B40CA59C"/>
    <w:lvl w:ilvl="0" w:tplc="0414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BE545F6"/>
    <w:multiLevelType w:val="multilevel"/>
    <w:tmpl w:val="4394D760"/>
    <w:styleLink w:val="Style1"/>
    <w:lvl w:ilvl="0">
      <w:start w:val="1"/>
      <w:numFmt w:val="decimal"/>
      <w:lvlText w:val="%1."/>
      <w:lvlJc w:val="left"/>
      <w:pPr>
        <w:ind w:left="714" w:hanging="714"/>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714" w:hanging="714"/>
      </w:pPr>
      <w:rPr>
        <w:rFonts w:hint="default"/>
      </w:rPr>
    </w:lvl>
    <w:lvl w:ilvl="3">
      <w:start w:val="1"/>
      <w:numFmt w:val="decimal"/>
      <w:lvlText w:val="%1.%2.%3.%4"/>
      <w:lvlJc w:val="left"/>
      <w:pPr>
        <w:ind w:left="714" w:hanging="714"/>
      </w:pPr>
      <w:rPr>
        <w:rFonts w:hint="default"/>
      </w:rPr>
    </w:lvl>
    <w:lvl w:ilvl="4">
      <w:start w:val="1"/>
      <w:numFmt w:val="decimal"/>
      <w:lvlText w:val="%1.%2.%3.%4.%5"/>
      <w:lvlJc w:val="left"/>
      <w:pPr>
        <w:ind w:left="714" w:hanging="714"/>
      </w:pPr>
      <w:rPr>
        <w:rFonts w:hint="default"/>
      </w:rPr>
    </w:lvl>
    <w:lvl w:ilvl="5">
      <w:start w:val="1"/>
      <w:numFmt w:val="decimal"/>
      <w:lvlText w:val="%1.%2.%3.%4.%5.%6"/>
      <w:lvlJc w:val="left"/>
      <w:pPr>
        <w:ind w:left="714" w:hanging="714"/>
      </w:pPr>
      <w:rPr>
        <w:rFonts w:hint="default"/>
      </w:rPr>
    </w:lvl>
    <w:lvl w:ilvl="6">
      <w:start w:val="1"/>
      <w:numFmt w:val="decimal"/>
      <w:lvlText w:val="%1.%2.%3.%4.%5.%6.%7"/>
      <w:lvlJc w:val="left"/>
      <w:pPr>
        <w:ind w:left="714" w:hanging="714"/>
      </w:pPr>
      <w:rPr>
        <w:rFonts w:hint="default"/>
      </w:rPr>
    </w:lvl>
    <w:lvl w:ilvl="7">
      <w:start w:val="1"/>
      <w:numFmt w:val="decimal"/>
      <w:lvlText w:val="%1.%2.%3.%4.%5.%6.%7.%8"/>
      <w:lvlJc w:val="left"/>
      <w:pPr>
        <w:ind w:left="714" w:hanging="714"/>
      </w:pPr>
      <w:rPr>
        <w:rFonts w:hint="default"/>
      </w:rPr>
    </w:lvl>
    <w:lvl w:ilvl="8">
      <w:start w:val="1"/>
      <w:numFmt w:val="decimal"/>
      <w:lvlText w:val="%1.%2.%3.%4.%5.%6.%7.%9"/>
      <w:lvlJc w:val="left"/>
      <w:pPr>
        <w:ind w:left="714" w:hanging="714"/>
      </w:pPr>
      <w:rPr>
        <w:rFonts w:hint="default"/>
      </w:rPr>
    </w:lvl>
  </w:abstractNum>
  <w:abstractNum w:abstractNumId="9" w15:restartNumberingAfterBreak="0">
    <w:nsid w:val="20021C99"/>
    <w:multiLevelType w:val="hybridMultilevel"/>
    <w:tmpl w:val="4760AB52"/>
    <w:lvl w:ilvl="0" w:tplc="04140001">
      <w:numFmt w:val="bullet"/>
      <w:lvlText w:val=""/>
      <w:lvlJc w:val="left"/>
      <w:pPr>
        <w:ind w:left="360" w:hanging="360"/>
      </w:pPr>
      <w:rPr>
        <w:rFonts w:ascii="Symbol" w:eastAsia="Times New Roman" w:hAnsi="Symbol"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25223486"/>
    <w:multiLevelType w:val="hybridMultilevel"/>
    <w:tmpl w:val="04140001"/>
    <w:lvl w:ilvl="0" w:tplc="4E86E592">
      <w:start w:val="1"/>
      <w:numFmt w:val="bullet"/>
      <w:lvlText w:val=""/>
      <w:lvlJc w:val="left"/>
      <w:pPr>
        <w:tabs>
          <w:tab w:val="num" w:pos="360"/>
        </w:tabs>
        <w:ind w:left="360" w:hanging="360"/>
      </w:pPr>
      <w:rPr>
        <w:rFonts w:ascii="Symbol" w:hAnsi="Symbol" w:hint="default"/>
      </w:rPr>
    </w:lvl>
    <w:lvl w:ilvl="1" w:tplc="CAB62DC2">
      <w:numFmt w:val="decimal"/>
      <w:lvlText w:val=""/>
      <w:lvlJc w:val="left"/>
    </w:lvl>
    <w:lvl w:ilvl="2" w:tplc="D2942C9E">
      <w:numFmt w:val="decimal"/>
      <w:lvlText w:val=""/>
      <w:lvlJc w:val="left"/>
    </w:lvl>
    <w:lvl w:ilvl="3" w:tplc="018E04C8">
      <w:numFmt w:val="decimal"/>
      <w:lvlText w:val=""/>
      <w:lvlJc w:val="left"/>
    </w:lvl>
    <w:lvl w:ilvl="4" w:tplc="E9E46D7C">
      <w:numFmt w:val="decimal"/>
      <w:lvlText w:val=""/>
      <w:lvlJc w:val="left"/>
    </w:lvl>
    <w:lvl w:ilvl="5" w:tplc="9EE66F68">
      <w:numFmt w:val="decimal"/>
      <w:lvlText w:val=""/>
      <w:lvlJc w:val="left"/>
    </w:lvl>
    <w:lvl w:ilvl="6" w:tplc="83B083D0">
      <w:numFmt w:val="decimal"/>
      <w:lvlText w:val=""/>
      <w:lvlJc w:val="left"/>
    </w:lvl>
    <w:lvl w:ilvl="7" w:tplc="505E8CF4">
      <w:numFmt w:val="decimal"/>
      <w:lvlText w:val=""/>
      <w:lvlJc w:val="left"/>
    </w:lvl>
    <w:lvl w:ilvl="8" w:tplc="02283A52">
      <w:numFmt w:val="decimal"/>
      <w:lvlText w:val=""/>
      <w:lvlJc w:val="left"/>
    </w:lvl>
  </w:abstractNum>
  <w:abstractNum w:abstractNumId="11" w15:restartNumberingAfterBreak="0">
    <w:nsid w:val="25F02D41"/>
    <w:multiLevelType w:val="hybridMultilevel"/>
    <w:tmpl w:val="B568E9C4"/>
    <w:lvl w:ilvl="0" w:tplc="3A16EE22">
      <w:start w:val="3"/>
      <w:numFmt w:val="decimal"/>
      <w:lvlText w:val="%1."/>
      <w:lvlJc w:val="left"/>
      <w:pPr>
        <w:ind w:left="927"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A1823D2"/>
    <w:multiLevelType w:val="hybridMultilevel"/>
    <w:tmpl w:val="F08CB08C"/>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2F947437"/>
    <w:multiLevelType w:val="multilevel"/>
    <w:tmpl w:val="4394D760"/>
    <w:numStyleLink w:val="Style1"/>
  </w:abstractNum>
  <w:abstractNum w:abstractNumId="14" w15:restartNumberingAfterBreak="0">
    <w:nsid w:val="2FB32916"/>
    <w:multiLevelType w:val="hybridMultilevel"/>
    <w:tmpl w:val="0414001D"/>
    <w:lvl w:ilvl="0" w:tplc="245A1CF2">
      <w:start w:val="1"/>
      <w:numFmt w:val="decimal"/>
      <w:lvlText w:val="%1)"/>
      <w:lvlJc w:val="left"/>
      <w:pPr>
        <w:ind w:left="360" w:hanging="360"/>
      </w:pPr>
    </w:lvl>
    <w:lvl w:ilvl="1" w:tplc="FAAE9A7E">
      <w:start w:val="1"/>
      <w:numFmt w:val="lowerLetter"/>
      <w:lvlText w:val="%2)"/>
      <w:lvlJc w:val="left"/>
      <w:pPr>
        <w:ind w:left="720" w:hanging="360"/>
      </w:pPr>
    </w:lvl>
    <w:lvl w:ilvl="2" w:tplc="6AF6F1A0">
      <w:start w:val="1"/>
      <w:numFmt w:val="lowerRoman"/>
      <w:lvlText w:val="%3)"/>
      <w:lvlJc w:val="left"/>
      <w:pPr>
        <w:ind w:left="1080" w:hanging="360"/>
      </w:pPr>
    </w:lvl>
    <w:lvl w:ilvl="3" w:tplc="247AD1AA">
      <w:start w:val="1"/>
      <w:numFmt w:val="decimal"/>
      <w:lvlText w:val="(%4)"/>
      <w:lvlJc w:val="left"/>
      <w:pPr>
        <w:ind w:left="1440" w:hanging="360"/>
      </w:pPr>
    </w:lvl>
    <w:lvl w:ilvl="4" w:tplc="E4B0BBBA">
      <w:start w:val="1"/>
      <w:numFmt w:val="lowerLetter"/>
      <w:lvlText w:val="(%5)"/>
      <w:lvlJc w:val="left"/>
      <w:pPr>
        <w:ind w:left="1800" w:hanging="360"/>
      </w:pPr>
    </w:lvl>
    <w:lvl w:ilvl="5" w:tplc="7F5C5042">
      <w:start w:val="1"/>
      <w:numFmt w:val="lowerRoman"/>
      <w:lvlText w:val="(%6)"/>
      <w:lvlJc w:val="left"/>
      <w:pPr>
        <w:ind w:left="2160" w:hanging="360"/>
      </w:pPr>
    </w:lvl>
    <w:lvl w:ilvl="6" w:tplc="67B88A38">
      <w:start w:val="1"/>
      <w:numFmt w:val="decimal"/>
      <w:lvlText w:val="%7."/>
      <w:lvlJc w:val="left"/>
      <w:pPr>
        <w:ind w:left="2520" w:hanging="360"/>
      </w:pPr>
    </w:lvl>
    <w:lvl w:ilvl="7" w:tplc="E8186A68">
      <w:start w:val="1"/>
      <w:numFmt w:val="lowerLetter"/>
      <w:lvlText w:val="%8."/>
      <w:lvlJc w:val="left"/>
      <w:pPr>
        <w:ind w:left="2880" w:hanging="360"/>
      </w:pPr>
    </w:lvl>
    <w:lvl w:ilvl="8" w:tplc="B53087AA">
      <w:start w:val="1"/>
      <w:numFmt w:val="lowerRoman"/>
      <w:lvlText w:val="%9."/>
      <w:lvlJc w:val="left"/>
      <w:pPr>
        <w:ind w:left="3240" w:hanging="360"/>
      </w:pPr>
    </w:lvl>
  </w:abstractNum>
  <w:abstractNum w:abstractNumId="15" w15:restartNumberingAfterBreak="0">
    <w:nsid w:val="30381F9A"/>
    <w:multiLevelType w:val="hybridMultilevel"/>
    <w:tmpl w:val="461AAC70"/>
    <w:lvl w:ilvl="0" w:tplc="712AF35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6" w15:restartNumberingAfterBreak="0">
    <w:nsid w:val="33FA45F0"/>
    <w:multiLevelType w:val="hybridMultilevel"/>
    <w:tmpl w:val="7BD06F06"/>
    <w:lvl w:ilvl="0" w:tplc="47CCC31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51A526E"/>
    <w:multiLevelType w:val="hybridMultilevel"/>
    <w:tmpl w:val="2BB40B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B3C3A84"/>
    <w:multiLevelType w:val="hybridMultilevel"/>
    <w:tmpl w:val="21369FEC"/>
    <w:lvl w:ilvl="0" w:tplc="BF8CD748">
      <w:start w:val="1"/>
      <w:numFmt w:val="decimal"/>
      <w:lvlText w:val="%1."/>
      <w:lvlJc w:val="left"/>
      <w:pPr>
        <w:tabs>
          <w:tab w:val="num" w:pos="720"/>
        </w:tabs>
        <w:ind w:left="720" w:hanging="360"/>
      </w:pPr>
    </w:lvl>
    <w:lvl w:ilvl="1" w:tplc="6770998A">
      <w:start w:val="1"/>
      <w:numFmt w:val="decimal"/>
      <w:lvlText w:val="%2."/>
      <w:lvlJc w:val="left"/>
      <w:pPr>
        <w:tabs>
          <w:tab w:val="num" w:pos="1440"/>
        </w:tabs>
        <w:ind w:left="1440" w:hanging="360"/>
      </w:pPr>
    </w:lvl>
    <w:lvl w:ilvl="2" w:tplc="CE460960">
      <w:start w:val="1"/>
      <w:numFmt w:val="decimal"/>
      <w:lvlText w:val="%3."/>
      <w:lvlJc w:val="left"/>
      <w:pPr>
        <w:tabs>
          <w:tab w:val="num" w:pos="2160"/>
        </w:tabs>
        <w:ind w:left="2160" w:hanging="360"/>
      </w:pPr>
    </w:lvl>
    <w:lvl w:ilvl="3" w:tplc="E9B42D9C" w:tentative="1">
      <w:start w:val="1"/>
      <w:numFmt w:val="decimal"/>
      <w:lvlText w:val="%4."/>
      <w:lvlJc w:val="left"/>
      <w:pPr>
        <w:tabs>
          <w:tab w:val="num" w:pos="2880"/>
        </w:tabs>
        <w:ind w:left="2880" w:hanging="360"/>
      </w:pPr>
    </w:lvl>
    <w:lvl w:ilvl="4" w:tplc="1736F910" w:tentative="1">
      <w:start w:val="1"/>
      <w:numFmt w:val="decimal"/>
      <w:lvlText w:val="%5."/>
      <w:lvlJc w:val="left"/>
      <w:pPr>
        <w:tabs>
          <w:tab w:val="num" w:pos="3600"/>
        </w:tabs>
        <w:ind w:left="3600" w:hanging="360"/>
      </w:pPr>
    </w:lvl>
    <w:lvl w:ilvl="5" w:tplc="6F5A63F8" w:tentative="1">
      <w:start w:val="1"/>
      <w:numFmt w:val="decimal"/>
      <w:lvlText w:val="%6."/>
      <w:lvlJc w:val="left"/>
      <w:pPr>
        <w:tabs>
          <w:tab w:val="num" w:pos="4320"/>
        </w:tabs>
        <w:ind w:left="4320" w:hanging="360"/>
      </w:pPr>
    </w:lvl>
    <w:lvl w:ilvl="6" w:tplc="8A149652" w:tentative="1">
      <w:start w:val="1"/>
      <w:numFmt w:val="decimal"/>
      <w:lvlText w:val="%7."/>
      <w:lvlJc w:val="left"/>
      <w:pPr>
        <w:tabs>
          <w:tab w:val="num" w:pos="5040"/>
        </w:tabs>
        <w:ind w:left="5040" w:hanging="360"/>
      </w:pPr>
    </w:lvl>
    <w:lvl w:ilvl="7" w:tplc="4404E0C2" w:tentative="1">
      <w:start w:val="1"/>
      <w:numFmt w:val="decimal"/>
      <w:lvlText w:val="%8."/>
      <w:lvlJc w:val="left"/>
      <w:pPr>
        <w:tabs>
          <w:tab w:val="num" w:pos="5760"/>
        </w:tabs>
        <w:ind w:left="5760" w:hanging="360"/>
      </w:pPr>
    </w:lvl>
    <w:lvl w:ilvl="8" w:tplc="370E5FF2" w:tentative="1">
      <w:start w:val="1"/>
      <w:numFmt w:val="decimal"/>
      <w:lvlText w:val="%9."/>
      <w:lvlJc w:val="left"/>
      <w:pPr>
        <w:tabs>
          <w:tab w:val="num" w:pos="6480"/>
        </w:tabs>
        <w:ind w:left="6480" w:hanging="360"/>
      </w:pPr>
    </w:lvl>
  </w:abstractNum>
  <w:abstractNum w:abstractNumId="19" w15:restartNumberingAfterBreak="0">
    <w:nsid w:val="3F362B00"/>
    <w:multiLevelType w:val="hybridMultilevel"/>
    <w:tmpl w:val="CC3EDD6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0E55AA9"/>
    <w:multiLevelType w:val="multilevel"/>
    <w:tmpl w:val="4394D760"/>
    <w:numStyleLink w:val="Style1"/>
  </w:abstractNum>
  <w:abstractNum w:abstractNumId="21" w15:restartNumberingAfterBreak="0">
    <w:nsid w:val="43013CC6"/>
    <w:multiLevelType w:val="multilevel"/>
    <w:tmpl w:val="31B0A710"/>
    <w:lvl w:ilvl="0">
      <w:start w:val="1"/>
      <w:numFmt w:val="none"/>
      <w:lvlText w:val="%1"/>
      <w:lvlJc w:val="left"/>
      <w:pPr>
        <w:ind w:left="0" w:firstLine="0"/>
      </w:pPr>
      <w:rPr>
        <w:rFonts w:hint="default"/>
      </w:rPr>
    </w:lvl>
    <w:lvl w:ilvl="1">
      <w:start w:val="1"/>
      <w:numFmt w:val="decimal"/>
      <w:lvlText w:val="%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2.%3.%4"/>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031B49"/>
    <w:multiLevelType w:val="hybridMultilevel"/>
    <w:tmpl w:val="413C18E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56595789"/>
    <w:multiLevelType w:val="multilevel"/>
    <w:tmpl w:val="4394D760"/>
    <w:numStyleLink w:val="Style1"/>
  </w:abstractNum>
  <w:abstractNum w:abstractNumId="24" w15:restartNumberingAfterBreak="0">
    <w:nsid w:val="5FE63C8D"/>
    <w:multiLevelType w:val="hybridMultilevel"/>
    <w:tmpl w:val="72D6101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20F1BDD"/>
    <w:multiLevelType w:val="hybridMultilevel"/>
    <w:tmpl w:val="C72C5518"/>
    <w:lvl w:ilvl="0" w:tplc="A212FF9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5F40E7F"/>
    <w:multiLevelType w:val="hybridMultilevel"/>
    <w:tmpl w:val="9ED86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8317FD6"/>
    <w:multiLevelType w:val="multilevel"/>
    <w:tmpl w:val="4394D760"/>
    <w:numStyleLink w:val="Style1"/>
  </w:abstractNum>
  <w:abstractNum w:abstractNumId="28" w15:restartNumberingAfterBreak="0">
    <w:nsid w:val="6DB34BB1"/>
    <w:multiLevelType w:val="hybridMultilevel"/>
    <w:tmpl w:val="1E6C9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10C227F"/>
    <w:multiLevelType w:val="hybridMultilevel"/>
    <w:tmpl w:val="12B03E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720D297E"/>
    <w:multiLevelType w:val="hybridMultilevel"/>
    <w:tmpl w:val="F13C3382"/>
    <w:lvl w:ilvl="0" w:tplc="0414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2FC7351"/>
    <w:multiLevelType w:val="hybridMultilevel"/>
    <w:tmpl w:val="724681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73BF3184"/>
    <w:multiLevelType w:val="hybridMultilevel"/>
    <w:tmpl w:val="0414001D"/>
    <w:lvl w:ilvl="0" w:tplc="2CECA150">
      <w:start w:val="1"/>
      <w:numFmt w:val="decimal"/>
      <w:lvlText w:val="%1)"/>
      <w:lvlJc w:val="left"/>
      <w:pPr>
        <w:ind w:left="360" w:hanging="360"/>
      </w:pPr>
    </w:lvl>
    <w:lvl w:ilvl="1" w:tplc="E856B1B6">
      <w:start w:val="1"/>
      <w:numFmt w:val="lowerLetter"/>
      <w:lvlText w:val="%2)"/>
      <w:lvlJc w:val="left"/>
      <w:pPr>
        <w:ind w:left="720" w:hanging="360"/>
      </w:pPr>
    </w:lvl>
    <w:lvl w:ilvl="2" w:tplc="2AEC03FA">
      <w:start w:val="1"/>
      <w:numFmt w:val="lowerRoman"/>
      <w:lvlText w:val="%3)"/>
      <w:lvlJc w:val="left"/>
      <w:pPr>
        <w:ind w:left="1080" w:hanging="360"/>
      </w:pPr>
    </w:lvl>
    <w:lvl w:ilvl="3" w:tplc="D9342510">
      <w:start w:val="1"/>
      <w:numFmt w:val="decimal"/>
      <w:lvlText w:val="(%4)"/>
      <w:lvlJc w:val="left"/>
      <w:pPr>
        <w:ind w:left="1440" w:hanging="360"/>
      </w:pPr>
    </w:lvl>
    <w:lvl w:ilvl="4" w:tplc="578CFA06">
      <w:start w:val="1"/>
      <w:numFmt w:val="lowerLetter"/>
      <w:lvlText w:val="(%5)"/>
      <w:lvlJc w:val="left"/>
      <w:pPr>
        <w:ind w:left="1800" w:hanging="360"/>
      </w:pPr>
    </w:lvl>
    <w:lvl w:ilvl="5" w:tplc="45FE9476">
      <w:start w:val="1"/>
      <w:numFmt w:val="lowerRoman"/>
      <w:lvlText w:val="(%6)"/>
      <w:lvlJc w:val="left"/>
      <w:pPr>
        <w:ind w:left="2160" w:hanging="360"/>
      </w:pPr>
    </w:lvl>
    <w:lvl w:ilvl="6" w:tplc="081090AA">
      <w:start w:val="1"/>
      <w:numFmt w:val="decimal"/>
      <w:lvlText w:val="%7."/>
      <w:lvlJc w:val="left"/>
      <w:pPr>
        <w:ind w:left="2520" w:hanging="360"/>
      </w:pPr>
    </w:lvl>
    <w:lvl w:ilvl="7" w:tplc="6A2E07F6">
      <w:start w:val="1"/>
      <w:numFmt w:val="lowerLetter"/>
      <w:lvlText w:val="%8."/>
      <w:lvlJc w:val="left"/>
      <w:pPr>
        <w:ind w:left="2880" w:hanging="360"/>
      </w:pPr>
    </w:lvl>
    <w:lvl w:ilvl="8" w:tplc="D88E44BC">
      <w:start w:val="1"/>
      <w:numFmt w:val="lowerRoman"/>
      <w:lvlText w:val="%9."/>
      <w:lvlJc w:val="left"/>
      <w:pPr>
        <w:ind w:left="3240" w:hanging="360"/>
      </w:pPr>
    </w:lvl>
  </w:abstractNum>
  <w:abstractNum w:abstractNumId="33" w15:restartNumberingAfterBreak="0">
    <w:nsid w:val="750465D7"/>
    <w:multiLevelType w:val="hybridMultilevel"/>
    <w:tmpl w:val="6AF6BF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BB46C41"/>
    <w:multiLevelType w:val="multilevel"/>
    <w:tmpl w:val="4394D760"/>
    <w:numStyleLink w:val="Style1"/>
  </w:abstractNum>
  <w:abstractNum w:abstractNumId="35" w15:restartNumberingAfterBreak="0">
    <w:nsid w:val="7C3A120D"/>
    <w:multiLevelType w:val="hybridMultilevel"/>
    <w:tmpl w:val="E46EF7C6"/>
    <w:lvl w:ilvl="0" w:tplc="DA3E0C0E">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D1266E9"/>
    <w:multiLevelType w:val="hybridMultilevel"/>
    <w:tmpl w:val="D7E0662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7F3A1E47"/>
    <w:multiLevelType w:val="hybridMultilevel"/>
    <w:tmpl w:val="008AF6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26595690">
    <w:abstractNumId w:val="15"/>
  </w:num>
  <w:num w:numId="2" w16cid:durableId="385838223">
    <w:abstractNumId w:val="14"/>
  </w:num>
  <w:num w:numId="3" w16cid:durableId="470832309">
    <w:abstractNumId w:val="4"/>
  </w:num>
  <w:num w:numId="4" w16cid:durableId="479270446">
    <w:abstractNumId w:val="8"/>
  </w:num>
  <w:num w:numId="5" w16cid:durableId="17399412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1620622">
    <w:abstractNumId w:val="32"/>
  </w:num>
  <w:num w:numId="7" w16cid:durableId="273751895">
    <w:abstractNumId w:val="13"/>
  </w:num>
  <w:num w:numId="8" w16cid:durableId="2108885937">
    <w:abstractNumId w:val="20"/>
  </w:num>
  <w:num w:numId="9" w16cid:durableId="1804158842">
    <w:abstractNumId w:val="27"/>
  </w:num>
  <w:num w:numId="10" w16cid:durableId="1268153667">
    <w:abstractNumId w:val="23"/>
  </w:num>
  <w:num w:numId="11" w16cid:durableId="446967797">
    <w:abstractNumId w:val="34"/>
  </w:num>
  <w:num w:numId="12" w16cid:durableId="1748654236">
    <w:abstractNumId w:val="9"/>
  </w:num>
  <w:num w:numId="13" w16cid:durableId="18054693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2323828">
    <w:abstractNumId w:val="21"/>
  </w:num>
  <w:num w:numId="15" w16cid:durableId="1935897127">
    <w:abstractNumId w:val="30"/>
  </w:num>
  <w:num w:numId="16" w16cid:durableId="316543126">
    <w:abstractNumId w:val="7"/>
  </w:num>
  <w:num w:numId="17" w16cid:durableId="1470436357">
    <w:abstractNumId w:val="3"/>
  </w:num>
  <w:num w:numId="18" w16cid:durableId="1268075463">
    <w:abstractNumId w:val="33"/>
  </w:num>
  <w:num w:numId="19" w16cid:durableId="1965579363">
    <w:abstractNumId w:val="0"/>
  </w:num>
  <w:num w:numId="20" w16cid:durableId="1255750005">
    <w:abstractNumId w:val="12"/>
  </w:num>
  <w:num w:numId="21" w16cid:durableId="1594165054">
    <w:abstractNumId w:val="25"/>
  </w:num>
  <w:num w:numId="22" w16cid:durableId="1031757505">
    <w:abstractNumId w:val="10"/>
  </w:num>
  <w:num w:numId="23" w16cid:durableId="1527913299">
    <w:abstractNumId w:val="35"/>
  </w:num>
  <w:num w:numId="24" w16cid:durableId="691958101">
    <w:abstractNumId w:val="6"/>
  </w:num>
  <w:num w:numId="25" w16cid:durableId="1445226302">
    <w:abstractNumId w:val="22"/>
  </w:num>
  <w:num w:numId="26" w16cid:durableId="1972251605">
    <w:abstractNumId w:val="16"/>
  </w:num>
  <w:num w:numId="27" w16cid:durableId="1307786214">
    <w:abstractNumId w:val="28"/>
  </w:num>
  <w:num w:numId="28" w16cid:durableId="1159612402">
    <w:abstractNumId w:val="31"/>
  </w:num>
  <w:num w:numId="29" w16cid:durableId="457799427">
    <w:abstractNumId w:val="19"/>
  </w:num>
  <w:num w:numId="30" w16cid:durableId="116602759">
    <w:abstractNumId w:val="2"/>
  </w:num>
  <w:num w:numId="31" w16cid:durableId="1312177934">
    <w:abstractNumId w:val="26"/>
  </w:num>
  <w:num w:numId="32" w16cid:durableId="1369650169">
    <w:abstractNumId w:val="36"/>
  </w:num>
  <w:num w:numId="33" w16cid:durableId="1307931169">
    <w:abstractNumId w:val="1"/>
  </w:num>
  <w:num w:numId="34" w16cid:durableId="887573648">
    <w:abstractNumId w:val="11"/>
  </w:num>
  <w:num w:numId="35" w16cid:durableId="307171705">
    <w:abstractNumId w:val="29"/>
  </w:num>
  <w:num w:numId="36" w16cid:durableId="1057123270">
    <w:abstractNumId w:val="5"/>
  </w:num>
  <w:num w:numId="37" w16cid:durableId="1391802259">
    <w:abstractNumId w:val="37"/>
  </w:num>
  <w:num w:numId="38" w16cid:durableId="1329091448">
    <w:abstractNumId w:val="24"/>
  </w:num>
  <w:num w:numId="39" w16cid:durableId="551386332">
    <w:abstractNumId w:val="17"/>
  </w:num>
  <w:num w:numId="40" w16cid:durableId="1130903624">
    <w:abstractNumId w:val="18"/>
  </w:num>
  <w:num w:numId="41" w16cid:durableId="2105295071">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D"/>
    <w:rsid w:val="00001BB3"/>
    <w:rsid w:val="00002A59"/>
    <w:rsid w:val="00012AC1"/>
    <w:rsid w:val="00013058"/>
    <w:rsid w:val="00021C11"/>
    <w:rsid w:val="00022989"/>
    <w:rsid w:val="000251D3"/>
    <w:rsid w:val="000262BB"/>
    <w:rsid w:val="00027340"/>
    <w:rsid w:val="00035E3C"/>
    <w:rsid w:val="00036382"/>
    <w:rsid w:val="000437D6"/>
    <w:rsid w:val="00064BB4"/>
    <w:rsid w:val="000652DE"/>
    <w:rsid w:val="00065D5D"/>
    <w:rsid w:val="00067C76"/>
    <w:rsid w:val="00071C4B"/>
    <w:rsid w:val="000729FC"/>
    <w:rsid w:val="00075A3C"/>
    <w:rsid w:val="000776B4"/>
    <w:rsid w:val="00077FA7"/>
    <w:rsid w:val="000804F9"/>
    <w:rsid w:val="000824BA"/>
    <w:rsid w:val="0008566F"/>
    <w:rsid w:val="00085BA5"/>
    <w:rsid w:val="0008626D"/>
    <w:rsid w:val="00086B2D"/>
    <w:rsid w:val="000950F0"/>
    <w:rsid w:val="0009639B"/>
    <w:rsid w:val="000967A9"/>
    <w:rsid w:val="0009713F"/>
    <w:rsid w:val="000A0A1C"/>
    <w:rsid w:val="000A2D69"/>
    <w:rsid w:val="000A3B25"/>
    <w:rsid w:val="000B16F1"/>
    <w:rsid w:val="000B2A8D"/>
    <w:rsid w:val="000B4878"/>
    <w:rsid w:val="000B70A3"/>
    <w:rsid w:val="000B7203"/>
    <w:rsid w:val="000C335A"/>
    <w:rsid w:val="000C7A83"/>
    <w:rsid w:val="000D0220"/>
    <w:rsid w:val="000D4EB2"/>
    <w:rsid w:val="000E0310"/>
    <w:rsid w:val="000F30A4"/>
    <w:rsid w:val="000F32C5"/>
    <w:rsid w:val="000F6083"/>
    <w:rsid w:val="001049E5"/>
    <w:rsid w:val="00104D2C"/>
    <w:rsid w:val="00111244"/>
    <w:rsid w:val="001113E9"/>
    <w:rsid w:val="00115E08"/>
    <w:rsid w:val="001178E2"/>
    <w:rsid w:val="00121803"/>
    <w:rsid w:val="001301D9"/>
    <w:rsid w:val="00130975"/>
    <w:rsid w:val="0013102B"/>
    <w:rsid w:val="00132AD1"/>
    <w:rsid w:val="00137C6A"/>
    <w:rsid w:val="00143673"/>
    <w:rsid w:val="00144126"/>
    <w:rsid w:val="001448B3"/>
    <w:rsid w:val="00146123"/>
    <w:rsid w:val="0014766B"/>
    <w:rsid w:val="00150651"/>
    <w:rsid w:val="00150EA1"/>
    <w:rsid w:val="001526A4"/>
    <w:rsid w:val="00160672"/>
    <w:rsid w:val="00160DE9"/>
    <w:rsid w:val="001658A1"/>
    <w:rsid w:val="001711C8"/>
    <w:rsid w:val="00175032"/>
    <w:rsid w:val="001752B0"/>
    <w:rsid w:val="00177DA3"/>
    <w:rsid w:val="001808FF"/>
    <w:rsid w:val="00181CEF"/>
    <w:rsid w:val="001848C2"/>
    <w:rsid w:val="001848D5"/>
    <w:rsid w:val="00190E65"/>
    <w:rsid w:val="00191DDE"/>
    <w:rsid w:val="001923FD"/>
    <w:rsid w:val="00196072"/>
    <w:rsid w:val="001A050E"/>
    <w:rsid w:val="001A252D"/>
    <w:rsid w:val="001A5A55"/>
    <w:rsid w:val="001C52AB"/>
    <w:rsid w:val="001D3A7E"/>
    <w:rsid w:val="001D4672"/>
    <w:rsid w:val="001D5560"/>
    <w:rsid w:val="001D74D9"/>
    <w:rsid w:val="001E2C6F"/>
    <w:rsid w:val="001F3358"/>
    <w:rsid w:val="001F7708"/>
    <w:rsid w:val="00200193"/>
    <w:rsid w:val="00202323"/>
    <w:rsid w:val="002024A8"/>
    <w:rsid w:val="00206B35"/>
    <w:rsid w:val="00207210"/>
    <w:rsid w:val="00215CD2"/>
    <w:rsid w:val="00216108"/>
    <w:rsid w:val="00221E2E"/>
    <w:rsid w:val="00223329"/>
    <w:rsid w:val="0022659E"/>
    <w:rsid w:val="00237038"/>
    <w:rsid w:val="002411D1"/>
    <w:rsid w:val="00241E72"/>
    <w:rsid w:val="00250335"/>
    <w:rsid w:val="002511AC"/>
    <w:rsid w:val="0025448D"/>
    <w:rsid w:val="00257455"/>
    <w:rsid w:val="00261C26"/>
    <w:rsid w:val="002632F7"/>
    <w:rsid w:val="0026599F"/>
    <w:rsid w:val="00271074"/>
    <w:rsid w:val="00271AE0"/>
    <w:rsid w:val="00274400"/>
    <w:rsid w:val="00280969"/>
    <w:rsid w:val="002820CD"/>
    <w:rsid w:val="00282D5E"/>
    <w:rsid w:val="00286EDE"/>
    <w:rsid w:val="00290971"/>
    <w:rsid w:val="00291253"/>
    <w:rsid w:val="0029384F"/>
    <w:rsid w:val="00293871"/>
    <w:rsid w:val="002939E2"/>
    <w:rsid w:val="00295404"/>
    <w:rsid w:val="002A0F9A"/>
    <w:rsid w:val="002A3131"/>
    <w:rsid w:val="002A331E"/>
    <w:rsid w:val="002A46C1"/>
    <w:rsid w:val="002A4752"/>
    <w:rsid w:val="002A4C4D"/>
    <w:rsid w:val="002A4F33"/>
    <w:rsid w:val="002B24E5"/>
    <w:rsid w:val="002B351A"/>
    <w:rsid w:val="002C0F75"/>
    <w:rsid w:val="002C6496"/>
    <w:rsid w:val="002D2B4F"/>
    <w:rsid w:val="002D2D6A"/>
    <w:rsid w:val="002D2F0D"/>
    <w:rsid w:val="002D5B71"/>
    <w:rsid w:val="002D75E0"/>
    <w:rsid w:val="002D79FF"/>
    <w:rsid w:val="002E027A"/>
    <w:rsid w:val="002E1477"/>
    <w:rsid w:val="002E2D1A"/>
    <w:rsid w:val="002F1F17"/>
    <w:rsid w:val="002F28FE"/>
    <w:rsid w:val="002F3318"/>
    <w:rsid w:val="002F3F67"/>
    <w:rsid w:val="002F42AA"/>
    <w:rsid w:val="002F6AF4"/>
    <w:rsid w:val="002F6FF4"/>
    <w:rsid w:val="002F7032"/>
    <w:rsid w:val="002F72CD"/>
    <w:rsid w:val="002F7C8C"/>
    <w:rsid w:val="00301531"/>
    <w:rsid w:val="00304A4E"/>
    <w:rsid w:val="00305355"/>
    <w:rsid w:val="003219A2"/>
    <w:rsid w:val="00321EC2"/>
    <w:rsid w:val="0032207B"/>
    <w:rsid w:val="00322623"/>
    <w:rsid w:val="00326E42"/>
    <w:rsid w:val="00327888"/>
    <w:rsid w:val="00327944"/>
    <w:rsid w:val="00327FD0"/>
    <w:rsid w:val="0033221C"/>
    <w:rsid w:val="00332F96"/>
    <w:rsid w:val="003355DA"/>
    <w:rsid w:val="003356C2"/>
    <w:rsid w:val="0033690D"/>
    <w:rsid w:val="00337711"/>
    <w:rsid w:val="003378AC"/>
    <w:rsid w:val="003412C3"/>
    <w:rsid w:val="0034237A"/>
    <w:rsid w:val="003430E5"/>
    <w:rsid w:val="00343450"/>
    <w:rsid w:val="003459E8"/>
    <w:rsid w:val="003461B9"/>
    <w:rsid w:val="003467CA"/>
    <w:rsid w:val="00356B2C"/>
    <w:rsid w:val="00364A0A"/>
    <w:rsid w:val="00366E8B"/>
    <w:rsid w:val="00370A0B"/>
    <w:rsid w:val="00371DE5"/>
    <w:rsid w:val="00371E98"/>
    <w:rsid w:val="003769C4"/>
    <w:rsid w:val="003775A1"/>
    <w:rsid w:val="003776EE"/>
    <w:rsid w:val="00381EB5"/>
    <w:rsid w:val="00382113"/>
    <w:rsid w:val="00382866"/>
    <w:rsid w:val="003839B5"/>
    <w:rsid w:val="003869AB"/>
    <w:rsid w:val="00387C63"/>
    <w:rsid w:val="00391033"/>
    <w:rsid w:val="00392800"/>
    <w:rsid w:val="003933BC"/>
    <w:rsid w:val="00393EEA"/>
    <w:rsid w:val="003963FC"/>
    <w:rsid w:val="0039775A"/>
    <w:rsid w:val="003A0673"/>
    <w:rsid w:val="003A077F"/>
    <w:rsid w:val="003A0CFF"/>
    <w:rsid w:val="003A10DE"/>
    <w:rsid w:val="003A16C2"/>
    <w:rsid w:val="003A21AA"/>
    <w:rsid w:val="003A280D"/>
    <w:rsid w:val="003A6F43"/>
    <w:rsid w:val="003B68C8"/>
    <w:rsid w:val="003C0742"/>
    <w:rsid w:val="003C1D55"/>
    <w:rsid w:val="003C3BF6"/>
    <w:rsid w:val="003C3D9F"/>
    <w:rsid w:val="003C43E9"/>
    <w:rsid w:val="003C7AE9"/>
    <w:rsid w:val="003D145D"/>
    <w:rsid w:val="003D1491"/>
    <w:rsid w:val="003D3537"/>
    <w:rsid w:val="003D39BB"/>
    <w:rsid w:val="003D3FB0"/>
    <w:rsid w:val="003E07EA"/>
    <w:rsid w:val="003E0E08"/>
    <w:rsid w:val="003E0EA4"/>
    <w:rsid w:val="003E1FE0"/>
    <w:rsid w:val="003F0B22"/>
    <w:rsid w:val="003F116E"/>
    <w:rsid w:val="003F3DDE"/>
    <w:rsid w:val="003F432F"/>
    <w:rsid w:val="003F5E24"/>
    <w:rsid w:val="003F6D9A"/>
    <w:rsid w:val="003F6EAC"/>
    <w:rsid w:val="003F7010"/>
    <w:rsid w:val="004000B9"/>
    <w:rsid w:val="00400BE4"/>
    <w:rsid w:val="00400F02"/>
    <w:rsid w:val="00407F22"/>
    <w:rsid w:val="004124DA"/>
    <w:rsid w:val="0041265C"/>
    <w:rsid w:val="004126DF"/>
    <w:rsid w:val="00416DF5"/>
    <w:rsid w:val="0042008C"/>
    <w:rsid w:val="004206F9"/>
    <w:rsid w:val="0043146F"/>
    <w:rsid w:val="004349B6"/>
    <w:rsid w:val="00434EC1"/>
    <w:rsid w:val="00442037"/>
    <w:rsid w:val="004435F7"/>
    <w:rsid w:val="00444641"/>
    <w:rsid w:val="004503B5"/>
    <w:rsid w:val="0045046F"/>
    <w:rsid w:val="004512CF"/>
    <w:rsid w:val="0045529B"/>
    <w:rsid w:val="00461C9D"/>
    <w:rsid w:val="004621D5"/>
    <w:rsid w:val="0046285E"/>
    <w:rsid w:val="0046303E"/>
    <w:rsid w:val="004655BC"/>
    <w:rsid w:val="00466001"/>
    <w:rsid w:val="00466137"/>
    <w:rsid w:val="00466627"/>
    <w:rsid w:val="00466942"/>
    <w:rsid w:val="0046792F"/>
    <w:rsid w:val="00467B2C"/>
    <w:rsid w:val="00470DF0"/>
    <w:rsid w:val="004712A4"/>
    <w:rsid w:val="00476C26"/>
    <w:rsid w:val="004809B5"/>
    <w:rsid w:val="0048394C"/>
    <w:rsid w:val="00487B16"/>
    <w:rsid w:val="00496D44"/>
    <w:rsid w:val="004A0E81"/>
    <w:rsid w:val="004A41DA"/>
    <w:rsid w:val="004A44C6"/>
    <w:rsid w:val="004A679F"/>
    <w:rsid w:val="004A6939"/>
    <w:rsid w:val="004B0DBE"/>
    <w:rsid w:val="004B2D12"/>
    <w:rsid w:val="004B3824"/>
    <w:rsid w:val="004B4C9D"/>
    <w:rsid w:val="004C0F9C"/>
    <w:rsid w:val="004C41D9"/>
    <w:rsid w:val="004C555A"/>
    <w:rsid w:val="004C6A0A"/>
    <w:rsid w:val="004C746C"/>
    <w:rsid w:val="004D042D"/>
    <w:rsid w:val="004D0658"/>
    <w:rsid w:val="004D1908"/>
    <w:rsid w:val="004D41F0"/>
    <w:rsid w:val="004D465F"/>
    <w:rsid w:val="004D5C90"/>
    <w:rsid w:val="004E10AD"/>
    <w:rsid w:val="004E1C24"/>
    <w:rsid w:val="004E3AB1"/>
    <w:rsid w:val="004E4825"/>
    <w:rsid w:val="004E4BF4"/>
    <w:rsid w:val="004E564E"/>
    <w:rsid w:val="004E5A14"/>
    <w:rsid w:val="004F4ABC"/>
    <w:rsid w:val="00500C7A"/>
    <w:rsid w:val="005010D1"/>
    <w:rsid w:val="00504271"/>
    <w:rsid w:val="005138EE"/>
    <w:rsid w:val="005153FE"/>
    <w:rsid w:val="00516023"/>
    <w:rsid w:val="005218CB"/>
    <w:rsid w:val="00522364"/>
    <w:rsid w:val="005272DB"/>
    <w:rsid w:val="00532760"/>
    <w:rsid w:val="005370CB"/>
    <w:rsid w:val="005376E0"/>
    <w:rsid w:val="00542203"/>
    <w:rsid w:val="00543C2D"/>
    <w:rsid w:val="005464D2"/>
    <w:rsid w:val="005466D4"/>
    <w:rsid w:val="00555D61"/>
    <w:rsid w:val="00556FDF"/>
    <w:rsid w:val="005571CA"/>
    <w:rsid w:val="00557502"/>
    <w:rsid w:val="00557C9A"/>
    <w:rsid w:val="00563A6B"/>
    <w:rsid w:val="0057150F"/>
    <w:rsid w:val="00573BCE"/>
    <w:rsid w:val="0057627F"/>
    <w:rsid w:val="00581446"/>
    <w:rsid w:val="00582004"/>
    <w:rsid w:val="00582F8C"/>
    <w:rsid w:val="005848DD"/>
    <w:rsid w:val="00585FD6"/>
    <w:rsid w:val="005871D0"/>
    <w:rsid w:val="005877A1"/>
    <w:rsid w:val="005947D0"/>
    <w:rsid w:val="00596AF1"/>
    <w:rsid w:val="005A0A80"/>
    <w:rsid w:val="005A2A24"/>
    <w:rsid w:val="005B094B"/>
    <w:rsid w:val="005B3D6D"/>
    <w:rsid w:val="005B477B"/>
    <w:rsid w:val="005C1751"/>
    <w:rsid w:val="005C2D08"/>
    <w:rsid w:val="005C5961"/>
    <w:rsid w:val="005D13E4"/>
    <w:rsid w:val="005D227A"/>
    <w:rsid w:val="005D2BFF"/>
    <w:rsid w:val="005D3549"/>
    <w:rsid w:val="005D480C"/>
    <w:rsid w:val="005E19DB"/>
    <w:rsid w:val="005E22D4"/>
    <w:rsid w:val="005E5435"/>
    <w:rsid w:val="005F3618"/>
    <w:rsid w:val="00604C49"/>
    <w:rsid w:val="00605B5C"/>
    <w:rsid w:val="00613D7B"/>
    <w:rsid w:val="006147DE"/>
    <w:rsid w:val="00614A34"/>
    <w:rsid w:val="0061693F"/>
    <w:rsid w:val="006241A4"/>
    <w:rsid w:val="006268ED"/>
    <w:rsid w:val="00630F07"/>
    <w:rsid w:val="006379FD"/>
    <w:rsid w:val="00637D3A"/>
    <w:rsid w:val="00641283"/>
    <w:rsid w:val="006417BF"/>
    <w:rsid w:val="0064349B"/>
    <w:rsid w:val="00645A13"/>
    <w:rsid w:val="00646C9B"/>
    <w:rsid w:val="00647070"/>
    <w:rsid w:val="00652B76"/>
    <w:rsid w:val="00653E52"/>
    <w:rsid w:val="00656DC5"/>
    <w:rsid w:val="00657E5A"/>
    <w:rsid w:val="00661ECA"/>
    <w:rsid w:val="00663C53"/>
    <w:rsid w:val="00664CA1"/>
    <w:rsid w:val="00665604"/>
    <w:rsid w:val="00665BAB"/>
    <w:rsid w:val="00666C38"/>
    <w:rsid w:val="00671F6B"/>
    <w:rsid w:val="0067497E"/>
    <w:rsid w:val="006752ED"/>
    <w:rsid w:val="00687629"/>
    <w:rsid w:val="006903FD"/>
    <w:rsid w:val="00690ACD"/>
    <w:rsid w:val="00693DEC"/>
    <w:rsid w:val="00694B98"/>
    <w:rsid w:val="006A0593"/>
    <w:rsid w:val="006A078D"/>
    <w:rsid w:val="006A0A82"/>
    <w:rsid w:val="006A31C6"/>
    <w:rsid w:val="006A5229"/>
    <w:rsid w:val="006A561B"/>
    <w:rsid w:val="006A72A4"/>
    <w:rsid w:val="006B0896"/>
    <w:rsid w:val="006B0BDB"/>
    <w:rsid w:val="006B1626"/>
    <w:rsid w:val="006B3FA8"/>
    <w:rsid w:val="006B49A7"/>
    <w:rsid w:val="006B4D1C"/>
    <w:rsid w:val="006C089E"/>
    <w:rsid w:val="006C118A"/>
    <w:rsid w:val="006C1EB1"/>
    <w:rsid w:val="006C3B8C"/>
    <w:rsid w:val="006C4E18"/>
    <w:rsid w:val="006C6D55"/>
    <w:rsid w:val="006C6DF5"/>
    <w:rsid w:val="006D03E2"/>
    <w:rsid w:val="006D0C56"/>
    <w:rsid w:val="006D1251"/>
    <w:rsid w:val="006D221E"/>
    <w:rsid w:val="006D568C"/>
    <w:rsid w:val="006E0691"/>
    <w:rsid w:val="006E4356"/>
    <w:rsid w:val="006E74F9"/>
    <w:rsid w:val="006F32CA"/>
    <w:rsid w:val="006F6A7B"/>
    <w:rsid w:val="006F775B"/>
    <w:rsid w:val="006F7DD5"/>
    <w:rsid w:val="00700BCB"/>
    <w:rsid w:val="00701DB3"/>
    <w:rsid w:val="0070234D"/>
    <w:rsid w:val="00705B47"/>
    <w:rsid w:val="00706E3F"/>
    <w:rsid w:val="007133AE"/>
    <w:rsid w:val="007147E5"/>
    <w:rsid w:val="0071753F"/>
    <w:rsid w:val="007210AC"/>
    <w:rsid w:val="00722750"/>
    <w:rsid w:val="007227CB"/>
    <w:rsid w:val="007318F1"/>
    <w:rsid w:val="00731B65"/>
    <w:rsid w:val="00733DBF"/>
    <w:rsid w:val="00742958"/>
    <w:rsid w:val="00751976"/>
    <w:rsid w:val="00751C0E"/>
    <w:rsid w:val="00752A03"/>
    <w:rsid w:val="007549C2"/>
    <w:rsid w:val="00755333"/>
    <w:rsid w:val="00755F79"/>
    <w:rsid w:val="007612EE"/>
    <w:rsid w:val="00762EB9"/>
    <w:rsid w:val="007664E6"/>
    <w:rsid w:val="00771591"/>
    <w:rsid w:val="00777DE2"/>
    <w:rsid w:val="007854DB"/>
    <w:rsid w:val="00794055"/>
    <w:rsid w:val="00794637"/>
    <w:rsid w:val="00794E3A"/>
    <w:rsid w:val="007950B7"/>
    <w:rsid w:val="00795D12"/>
    <w:rsid w:val="00795FC4"/>
    <w:rsid w:val="007A1F92"/>
    <w:rsid w:val="007A40E7"/>
    <w:rsid w:val="007B0669"/>
    <w:rsid w:val="007B15CF"/>
    <w:rsid w:val="007B2EAD"/>
    <w:rsid w:val="007B4AD2"/>
    <w:rsid w:val="007B5CDD"/>
    <w:rsid w:val="007C07C6"/>
    <w:rsid w:val="007C2E36"/>
    <w:rsid w:val="007D319C"/>
    <w:rsid w:val="007D4839"/>
    <w:rsid w:val="007D6664"/>
    <w:rsid w:val="007E0934"/>
    <w:rsid w:val="007E5487"/>
    <w:rsid w:val="007E67A8"/>
    <w:rsid w:val="007F0BC6"/>
    <w:rsid w:val="007F1369"/>
    <w:rsid w:val="007F792E"/>
    <w:rsid w:val="007F7C5A"/>
    <w:rsid w:val="008003ED"/>
    <w:rsid w:val="00803636"/>
    <w:rsid w:val="00803797"/>
    <w:rsid w:val="00804BF6"/>
    <w:rsid w:val="00805904"/>
    <w:rsid w:val="00805C7A"/>
    <w:rsid w:val="00805F3E"/>
    <w:rsid w:val="0080651C"/>
    <w:rsid w:val="008066C9"/>
    <w:rsid w:val="00810302"/>
    <w:rsid w:val="008107DC"/>
    <w:rsid w:val="00810F1D"/>
    <w:rsid w:val="00811CAD"/>
    <w:rsid w:val="00812229"/>
    <w:rsid w:val="00812D35"/>
    <w:rsid w:val="00815E74"/>
    <w:rsid w:val="00820530"/>
    <w:rsid w:val="0082122B"/>
    <w:rsid w:val="008245E5"/>
    <w:rsid w:val="008262CF"/>
    <w:rsid w:val="008349AB"/>
    <w:rsid w:val="00836E46"/>
    <w:rsid w:val="00842C52"/>
    <w:rsid w:val="00845B38"/>
    <w:rsid w:val="00847D80"/>
    <w:rsid w:val="00851E35"/>
    <w:rsid w:val="008560D1"/>
    <w:rsid w:val="00856124"/>
    <w:rsid w:val="00857BC6"/>
    <w:rsid w:val="00861641"/>
    <w:rsid w:val="008623B6"/>
    <w:rsid w:val="00863507"/>
    <w:rsid w:val="00867EDF"/>
    <w:rsid w:val="00877BFD"/>
    <w:rsid w:val="00884372"/>
    <w:rsid w:val="00884D60"/>
    <w:rsid w:val="008906DE"/>
    <w:rsid w:val="008932F9"/>
    <w:rsid w:val="008963A5"/>
    <w:rsid w:val="008A2D5E"/>
    <w:rsid w:val="008A346A"/>
    <w:rsid w:val="008A7238"/>
    <w:rsid w:val="008B3147"/>
    <w:rsid w:val="008B5D66"/>
    <w:rsid w:val="008C1012"/>
    <w:rsid w:val="008C348D"/>
    <w:rsid w:val="008C3B31"/>
    <w:rsid w:val="008C73F7"/>
    <w:rsid w:val="008D4E5B"/>
    <w:rsid w:val="008D63F8"/>
    <w:rsid w:val="008D7DF6"/>
    <w:rsid w:val="008E22EE"/>
    <w:rsid w:val="008E3D7D"/>
    <w:rsid w:val="008F3AEF"/>
    <w:rsid w:val="00905417"/>
    <w:rsid w:val="00907911"/>
    <w:rsid w:val="009232D1"/>
    <w:rsid w:val="00924468"/>
    <w:rsid w:val="00925F54"/>
    <w:rsid w:val="0092775C"/>
    <w:rsid w:val="00927BD2"/>
    <w:rsid w:val="00934A0B"/>
    <w:rsid w:val="00935E8C"/>
    <w:rsid w:val="00940AA4"/>
    <w:rsid w:val="009501E6"/>
    <w:rsid w:val="00953058"/>
    <w:rsid w:val="00953B7B"/>
    <w:rsid w:val="009548E2"/>
    <w:rsid w:val="0095578D"/>
    <w:rsid w:val="00956F99"/>
    <w:rsid w:val="00960196"/>
    <w:rsid w:val="009620E5"/>
    <w:rsid w:val="00962D9D"/>
    <w:rsid w:val="00963F6D"/>
    <w:rsid w:val="00972305"/>
    <w:rsid w:val="009723EF"/>
    <w:rsid w:val="00982902"/>
    <w:rsid w:val="00984F6F"/>
    <w:rsid w:val="009853A5"/>
    <w:rsid w:val="00987957"/>
    <w:rsid w:val="009A1A4F"/>
    <w:rsid w:val="009A4685"/>
    <w:rsid w:val="009B09B1"/>
    <w:rsid w:val="009B0B23"/>
    <w:rsid w:val="009B0FE7"/>
    <w:rsid w:val="009B2609"/>
    <w:rsid w:val="009B362B"/>
    <w:rsid w:val="009B6368"/>
    <w:rsid w:val="009B7F99"/>
    <w:rsid w:val="009C165C"/>
    <w:rsid w:val="009C2FD6"/>
    <w:rsid w:val="009C33C6"/>
    <w:rsid w:val="009C38D2"/>
    <w:rsid w:val="009C4697"/>
    <w:rsid w:val="009C52A5"/>
    <w:rsid w:val="009C642B"/>
    <w:rsid w:val="009D320A"/>
    <w:rsid w:val="009D34FA"/>
    <w:rsid w:val="009D3971"/>
    <w:rsid w:val="009E2F6A"/>
    <w:rsid w:val="009F0459"/>
    <w:rsid w:val="009F1F40"/>
    <w:rsid w:val="009F47CD"/>
    <w:rsid w:val="009F6053"/>
    <w:rsid w:val="009F6379"/>
    <w:rsid w:val="009F72FA"/>
    <w:rsid w:val="00A0298A"/>
    <w:rsid w:val="00A0595E"/>
    <w:rsid w:val="00A1184D"/>
    <w:rsid w:val="00A12AE8"/>
    <w:rsid w:val="00A12B5C"/>
    <w:rsid w:val="00A1587B"/>
    <w:rsid w:val="00A24F18"/>
    <w:rsid w:val="00A27FCE"/>
    <w:rsid w:val="00A30B2E"/>
    <w:rsid w:val="00A35E31"/>
    <w:rsid w:val="00A35F38"/>
    <w:rsid w:val="00A3733E"/>
    <w:rsid w:val="00A37AD8"/>
    <w:rsid w:val="00A42D4C"/>
    <w:rsid w:val="00A4658B"/>
    <w:rsid w:val="00A46787"/>
    <w:rsid w:val="00A4735C"/>
    <w:rsid w:val="00A51862"/>
    <w:rsid w:val="00A53688"/>
    <w:rsid w:val="00A54315"/>
    <w:rsid w:val="00A54738"/>
    <w:rsid w:val="00A558E0"/>
    <w:rsid w:val="00A62B0A"/>
    <w:rsid w:val="00A637D3"/>
    <w:rsid w:val="00A648B6"/>
    <w:rsid w:val="00A64E42"/>
    <w:rsid w:val="00A663E8"/>
    <w:rsid w:val="00A710A2"/>
    <w:rsid w:val="00A75314"/>
    <w:rsid w:val="00A775B3"/>
    <w:rsid w:val="00A83959"/>
    <w:rsid w:val="00A83A31"/>
    <w:rsid w:val="00A84649"/>
    <w:rsid w:val="00A86B2A"/>
    <w:rsid w:val="00A92433"/>
    <w:rsid w:val="00A92E4D"/>
    <w:rsid w:val="00A94B55"/>
    <w:rsid w:val="00A956A1"/>
    <w:rsid w:val="00A9613A"/>
    <w:rsid w:val="00A962D4"/>
    <w:rsid w:val="00AA05AF"/>
    <w:rsid w:val="00AA34E0"/>
    <w:rsid w:val="00AA374A"/>
    <w:rsid w:val="00AA3B79"/>
    <w:rsid w:val="00AA425A"/>
    <w:rsid w:val="00AA4CA0"/>
    <w:rsid w:val="00AA5BF9"/>
    <w:rsid w:val="00AB31EA"/>
    <w:rsid w:val="00AB4E4B"/>
    <w:rsid w:val="00AB50CA"/>
    <w:rsid w:val="00AC32AA"/>
    <w:rsid w:val="00AC4CE9"/>
    <w:rsid w:val="00AC604A"/>
    <w:rsid w:val="00AD69EB"/>
    <w:rsid w:val="00AD6ACA"/>
    <w:rsid w:val="00AE4077"/>
    <w:rsid w:val="00AE4F51"/>
    <w:rsid w:val="00AE5861"/>
    <w:rsid w:val="00AE7D76"/>
    <w:rsid w:val="00AF2235"/>
    <w:rsid w:val="00AF2DF0"/>
    <w:rsid w:val="00B0100E"/>
    <w:rsid w:val="00B04C88"/>
    <w:rsid w:val="00B063EC"/>
    <w:rsid w:val="00B1036A"/>
    <w:rsid w:val="00B1151C"/>
    <w:rsid w:val="00B12B1A"/>
    <w:rsid w:val="00B1341E"/>
    <w:rsid w:val="00B144D9"/>
    <w:rsid w:val="00B14848"/>
    <w:rsid w:val="00B16CB8"/>
    <w:rsid w:val="00B17BD7"/>
    <w:rsid w:val="00B2312F"/>
    <w:rsid w:val="00B236AE"/>
    <w:rsid w:val="00B254D1"/>
    <w:rsid w:val="00B31BDB"/>
    <w:rsid w:val="00B46557"/>
    <w:rsid w:val="00B47D87"/>
    <w:rsid w:val="00B500A1"/>
    <w:rsid w:val="00B550FA"/>
    <w:rsid w:val="00B56410"/>
    <w:rsid w:val="00B60DAE"/>
    <w:rsid w:val="00B6125F"/>
    <w:rsid w:val="00B613C8"/>
    <w:rsid w:val="00B62BD7"/>
    <w:rsid w:val="00B652D0"/>
    <w:rsid w:val="00B656FD"/>
    <w:rsid w:val="00B65D85"/>
    <w:rsid w:val="00B6709C"/>
    <w:rsid w:val="00B760DE"/>
    <w:rsid w:val="00B82406"/>
    <w:rsid w:val="00B83064"/>
    <w:rsid w:val="00B845C1"/>
    <w:rsid w:val="00B87305"/>
    <w:rsid w:val="00B93090"/>
    <w:rsid w:val="00B93ADA"/>
    <w:rsid w:val="00B93CE1"/>
    <w:rsid w:val="00B95144"/>
    <w:rsid w:val="00B96810"/>
    <w:rsid w:val="00B96C6E"/>
    <w:rsid w:val="00BA3BF6"/>
    <w:rsid w:val="00BA6300"/>
    <w:rsid w:val="00BB48BC"/>
    <w:rsid w:val="00BB5023"/>
    <w:rsid w:val="00BB50DC"/>
    <w:rsid w:val="00BB548C"/>
    <w:rsid w:val="00BC233F"/>
    <w:rsid w:val="00BC5603"/>
    <w:rsid w:val="00BC68E8"/>
    <w:rsid w:val="00BD0F91"/>
    <w:rsid w:val="00BD46F8"/>
    <w:rsid w:val="00BD4A9C"/>
    <w:rsid w:val="00BD543F"/>
    <w:rsid w:val="00BD7653"/>
    <w:rsid w:val="00BE458F"/>
    <w:rsid w:val="00BE59DA"/>
    <w:rsid w:val="00BE74AE"/>
    <w:rsid w:val="00BF14B3"/>
    <w:rsid w:val="00BF1E70"/>
    <w:rsid w:val="00BF5813"/>
    <w:rsid w:val="00BF6464"/>
    <w:rsid w:val="00BF7169"/>
    <w:rsid w:val="00C02D23"/>
    <w:rsid w:val="00C03B7B"/>
    <w:rsid w:val="00C15044"/>
    <w:rsid w:val="00C20839"/>
    <w:rsid w:val="00C3095C"/>
    <w:rsid w:val="00C31456"/>
    <w:rsid w:val="00C36080"/>
    <w:rsid w:val="00C40072"/>
    <w:rsid w:val="00C4174D"/>
    <w:rsid w:val="00C41A41"/>
    <w:rsid w:val="00C52971"/>
    <w:rsid w:val="00C54BFA"/>
    <w:rsid w:val="00C55807"/>
    <w:rsid w:val="00C6351E"/>
    <w:rsid w:val="00C71066"/>
    <w:rsid w:val="00C757A4"/>
    <w:rsid w:val="00C76DAC"/>
    <w:rsid w:val="00C80968"/>
    <w:rsid w:val="00C826AC"/>
    <w:rsid w:val="00C87CDA"/>
    <w:rsid w:val="00CA1829"/>
    <w:rsid w:val="00CA26EC"/>
    <w:rsid w:val="00CA2B0C"/>
    <w:rsid w:val="00CA6ED2"/>
    <w:rsid w:val="00CA7A61"/>
    <w:rsid w:val="00CB0AD2"/>
    <w:rsid w:val="00CB191C"/>
    <w:rsid w:val="00CB2DDE"/>
    <w:rsid w:val="00CB2F80"/>
    <w:rsid w:val="00CB464F"/>
    <w:rsid w:val="00CC322C"/>
    <w:rsid w:val="00CC3653"/>
    <w:rsid w:val="00CC4AD2"/>
    <w:rsid w:val="00CC5EDF"/>
    <w:rsid w:val="00CD0BFF"/>
    <w:rsid w:val="00CD4B1B"/>
    <w:rsid w:val="00CE0158"/>
    <w:rsid w:val="00CE0574"/>
    <w:rsid w:val="00CE0EB9"/>
    <w:rsid w:val="00CE367F"/>
    <w:rsid w:val="00CE546D"/>
    <w:rsid w:val="00CE6D2F"/>
    <w:rsid w:val="00CF09AB"/>
    <w:rsid w:val="00CF3619"/>
    <w:rsid w:val="00CF5ACB"/>
    <w:rsid w:val="00CF65A7"/>
    <w:rsid w:val="00CF7F4A"/>
    <w:rsid w:val="00D00585"/>
    <w:rsid w:val="00D00BB4"/>
    <w:rsid w:val="00D00E3D"/>
    <w:rsid w:val="00D01704"/>
    <w:rsid w:val="00D02912"/>
    <w:rsid w:val="00D02CB4"/>
    <w:rsid w:val="00D039E7"/>
    <w:rsid w:val="00D0415E"/>
    <w:rsid w:val="00D07108"/>
    <w:rsid w:val="00D07146"/>
    <w:rsid w:val="00D073FB"/>
    <w:rsid w:val="00D10B45"/>
    <w:rsid w:val="00D114E2"/>
    <w:rsid w:val="00D1671B"/>
    <w:rsid w:val="00D26961"/>
    <w:rsid w:val="00D3497F"/>
    <w:rsid w:val="00D40880"/>
    <w:rsid w:val="00D428D1"/>
    <w:rsid w:val="00D44F05"/>
    <w:rsid w:val="00D4734E"/>
    <w:rsid w:val="00D56613"/>
    <w:rsid w:val="00D56925"/>
    <w:rsid w:val="00D56C7A"/>
    <w:rsid w:val="00D57B68"/>
    <w:rsid w:val="00D622C1"/>
    <w:rsid w:val="00D62C34"/>
    <w:rsid w:val="00D72FF7"/>
    <w:rsid w:val="00D73908"/>
    <w:rsid w:val="00D74D13"/>
    <w:rsid w:val="00D758AA"/>
    <w:rsid w:val="00D75DBE"/>
    <w:rsid w:val="00D846C4"/>
    <w:rsid w:val="00D87B3A"/>
    <w:rsid w:val="00D91798"/>
    <w:rsid w:val="00D924AF"/>
    <w:rsid w:val="00D935CC"/>
    <w:rsid w:val="00DA155C"/>
    <w:rsid w:val="00DA1B09"/>
    <w:rsid w:val="00DA26C5"/>
    <w:rsid w:val="00DA71A9"/>
    <w:rsid w:val="00DB098B"/>
    <w:rsid w:val="00DB0F31"/>
    <w:rsid w:val="00DB14F6"/>
    <w:rsid w:val="00DB1DCF"/>
    <w:rsid w:val="00DB38F1"/>
    <w:rsid w:val="00DB6D68"/>
    <w:rsid w:val="00DB70F4"/>
    <w:rsid w:val="00DC1E52"/>
    <w:rsid w:val="00DD31D1"/>
    <w:rsid w:val="00DD5068"/>
    <w:rsid w:val="00DD5750"/>
    <w:rsid w:val="00DD58B8"/>
    <w:rsid w:val="00DE2242"/>
    <w:rsid w:val="00DE38E6"/>
    <w:rsid w:val="00DE4ECC"/>
    <w:rsid w:val="00DE50D4"/>
    <w:rsid w:val="00DF69CF"/>
    <w:rsid w:val="00DF751A"/>
    <w:rsid w:val="00E02018"/>
    <w:rsid w:val="00E03B61"/>
    <w:rsid w:val="00E051D5"/>
    <w:rsid w:val="00E1107F"/>
    <w:rsid w:val="00E16B3A"/>
    <w:rsid w:val="00E303A4"/>
    <w:rsid w:val="00E30C05"/>
    <w:rsid w:val="00E31395"/>
    <w:rsid w:val="00E34CCF"/>
    <w:rsid w:val="00E353F1"/>
    <w:rsid w:val="00E3799C"/>
    <w:rsid w:val="00E4087E"/>
    <w:rsid w:val="00E50D74"/>
    <w:rsid w:val="00E5187A"/>
    <w:rsid w:val="00E523A8"/>
    <w:rsid w:val="00E52458"/>
    <w:rsid w:val="00E52F6E"/>
    <w:rsid w:val="00E53050"/>
    <w:rsid w:val="00E54084"/>
    <w:rsid w:val="00E54874"/>
    <w:rsid w:val="00E55B3C"/>
    <w:rsid w:val="00E60D7B"/>
    <w:rsid w:val="00E61508"/>
    <w:rsid w:val="00E63F0B"/>
    <w:rsid w:val="00E7064A"/>
    <w:rsid w:val="00E731AC"/>
    <w:rsid w:val="00E8013E"/>
    <w:rsid w:val="00E84226"/>
    <w:rsid w:val="00E85DD3"/>
    <w:rsid w:val="00E8745B"/>
    <w:rsid w:val="00E9430C"/>
    <w:rsid w:val="00E94509"/>
    <w:rsid w:val="00E96EAF"/>
    <w:rsid w:val="00E976D3"/>
    <w:rsid w:val="00EA0047"/>
    <w:rsid w:val="00EA57D0"/>
    <w:rsid w:val="00EA5ECC"/>
    <w:rsid w:val="00EB132A"/>
    <w:rsid w:val="00EB4FBB"/>
    <w:rsid w:val="00EB5AFA"/>
    <w:rsid w:val="00EB75B6"/>
    <w:rsid w:val="00EB7DC9"/>
    <w:rsid w:val="00EC1050"/>
    <w:rsid w:val="00ED1AC1"/>
    <w:rsid w:val="00ED4490"/>
    <w:rsid w:val="00EE0866"/>
    <w:rsid w:val="00EE3C68"/>
    <w:rsid w:val="00EE3CDE"/>
    <w:rsid w:val="00EE5567"/>
    <w:rsid w:val="00EF0F6D"/>
    <w:rsid w:val="00EF3F42"/>
    <w:rsid w:val="00EF48B1"/>
    <w:rsid w:val="00EF7420"/>
    <w:rsid w:val="00F004B3"/>
    <w:rsid w:val="00F005F8"/>
    <w:rsid w:val="00F0076D"/>
    <w:rsid w:val="00F018FA"/>
    <w:rsid w:val="00F01A7E"/>
    <w:rsid w:val="00F05A9D"/>
    <w:rsid w:val="00F06357"/>
    <w:rsid w:val="00F0643E"/>
    <w:rsid w:val="00F0710E"/>
    <w:rsid w:val="00F118B6"/>
    <w:rsid w:val="00F14FBD"/>
    <w:rsid w:val="00F153BE"/>
    <w:rsid w:val="00F20F85"/>
    <w:rsid w:val="00F214D3"/>
    <w:rsid w:val="00F22E8D"/>
    <w:rsid w:val="00F2557B"/>
    <w:rsid w:val="00F35380"/>
    <w:rsid w:val="00F35CFA"/>
    <w:rsid w:val="00F365E7"/>
    <w:rsid w:val="00F405FF"/>
    <w:rsid w:val="00F42E9F"/>
    <w:rsid w:val="00F431BB"/>
    <w:rsid w:val="00F50377"/>
    <w:rsid w:val="00F54E11"/>
    <w:rsid w:val="00F60968"/>
    <w:rsid w:val="00F66446"/>
    <w:rsid w:val="00F66F9F"/>
    <w:rsid w:val="00F67D70"/>
    <w:rsid w:val="00F70267"/>
    <w:rsid w:val="00F71827"/>
    <w:rsid w:val="00F72C4E"/>
    <w:rsid w:val="00F750FD"/>
    <w:rsid w:val="00F76C99"/>
    <w:rsid w:val="00F77141"/>
    <w:rsid w:val="00F8008B"/>
    <w:rsid w:val="00F80B28"/>
    <w:rsid w:val="00F8296C"/>
    <w:rsid w:val="00F87599"/>
    <w:rsid w:val="00F9730E"/>
    <w:rsid w:val="00F976B1"/>
    <w:rsid w:val="00F97C3A"/>
    <w:rsid w:val="00FB363F"/>
    <w:rsid w:val="00FB510F"/>
    <w:rsid w:val="00FB7504"/>
    <w:rsid w:val="00FC1CF3"/>
    <w:rsid w:val="00FC1F2A"/>
    <w:rsid w:val="00FC2C20"/>
    <w:rsid w:val="00FC36C6"/>
    <w:rsid w:val="00FC38E7"/>
    <w:rsid w:val="00FC4557"/>
    <w:rsid w:val="00FD054C"/>
    <w:rsid w:val="00FD0823"/>
    <w:rsid w:val="00FD4BBF"/>
    <w:rsid w:val="00FE3C1D"/>
    <w:rsid w:val="00FE43C1"/>
    <w:rsid w:val="00FE7C23"/>
    <w:rsid w:val="00FF0BD7"/>
    <w:rsid w:val="00FF12E5"/>
    <w:rsid w:val="00FF1677"/>
    <w:rsid w:val="00FF3297"/>
    <w:rsid w:val="00FF5F29"/>
    <w:rsid w:val="00FF6DA5"/>
    <w:rsid w:val="00FF7147"/>
    <w:rsid w:val="00FF7A3C"/>
    <w:rsid w:val="014FB64B"/>
    <w:rsid w:val="025CB2C0"/>
    <w:rsid w:val="035740B6"/>
    <w:rsid w:val="0399AA37"/>
    <w:rsid w:val="0979DBA3"/>
    <w:rsid w:val="0BD3E265"/>
    <w:rsid w:val="0BE19D57"/>
    <w:rsid w:val="11A30306"/>
    <w:rsid w:val="11B8071B"/>
    <w:rsid w:val="1276478E"/>
    <w:rsid w:val="12A9D0EB"/>
    <w:rsid w:val="134C5A4B"/>
    <w:rsid w:val="13661BF1"/>
    <w:rsid w:val="15EFFE43"/>
    <w:rsid w:val="15FAAB45"/>
    <w:rsid w:val="18292C61"/>
    <w:rsid w:val="1A3475F9"/>
    <w:rsid w:val="1DD70736"/>
    <w:rsid w:val="1EACF1FE"/>
    <w:rsid w:val="20C209DE"/>
    <w:rsid w:val="216527BB"/>
    <w:rsid w:val="21658764"/>
    <w:rsid w:val="223B9D67"/>
    <w:rsid w:val="25AD4CAA"/>
    <w:rsid w:val="2671250A"/>
    <w:rsid w:val="26A956BD"/>
    <w:rsid w:val="2724D647"/>
    <w:rsid w:val="272C7998"/>
    <w:rsid w:val="289F5F05"/>
    <w:rsid w:val="29E1C3CD"/>
    <w:rsid w:val="2A59DC5C"/>
    <w:rsid w:val="2AD266F5"/>
    <w:rsid w:val="2D4BEEB7"/>
    <w:rsid w:val="2F6ABC8A"/>
    <w:rsid w:val="306A7722"/>
    <w:rsid w:val="31D016DA"/>
    <w:rsid w:val="31FFDE89"/>
    <w:rsid w:val="3299437A"/>
    <w:rsid w:val="32CE5147"/>
    <w:rsid w:val="333A9BB6"/>
    <w:rsid w:val="340DE03E"/>
    <w:rsid w:val="34F5190D"/>
    <w:rsid w:val="36E3C135"/>
    <w:rsid w:val="375223F3"/>
    <w:rsid w:val="377B1D5B"/>
    <w:rsid w:val="38C4B39D"/>
    <w:rsid w:val="3BB70A94"/>
    <w:rsid w:val="3D70F87E"/>
    <w:rsid w:val="3D9E529C"/>
    <w:rsid w:val="3F692589"/>
    <w:rsid w:val="40789E5B"/>
    <w:rsid w:val="407B93B3"/>
    <w:rsid w:val="40A0D555"/>
    <w:rsid w:val="41220D8A"/>
    <w:rsid w:val="4369489E"/>
    <w:rsid w:val="43EF1192"/>
    <w:rsid w:val="44141FE5"/>
    <w:rsid w:val="446D6CB3"/>
    <w:rsid w:val="453E4E46"/>
    <w:rsid w:val="471E2BAD"/>
    <w:rsid w:val="47E56838"/>
    <w:rsid w:val="487D5C91"/>
    <w:rsid w:val="490C8A92"/>
    <w:rsid w:val="49FB6CC4"/>
    <w:rsid w:val="4A11D443"/>
    <w:rsid w:val="4AEAE983"/>
    <w:rsid w:val="4B13DB0C"/>
    <w:rsid w:val="4B922F8D"/>
    <w:rsid w:val="4BEA14EC"/>
    <w:rsid w:val="4C06317C"/>
    <w:rsid w:val="4C908EC3"/>
    <w:rsid w:val="4DC0F678"/>
    <w:rsid w:val="4DDE7BF4"/>
    <w:rsid w:val="4DE79B06"/>
    <w:rsid w:val="4E05ED67"/>
    <w:rsid w:val="4F58D651"/>
    <w:rsid w:val="4F90BD11"/>
    <w:rsid w:val="4FA2EEBD"/>
    <w:rsid w:val="52780E73"/>
    <w:rsid w:val="528FDF72"/>
    <w:rsid w:val="536BD6B3"/>
    <w:rsid w:val="537B45D5"/>
    <w:rsid w:val="53A81086"/>
    <w:rsid w:val="578849C1"/>
    <w:rsid w:val="5788BBD0"/>
    <w:rsid w:val="5805CA3B"/>
    <w:rsid w:val="5D8ABC68"/>
    <w:rsid w:val="5E18E6C1"/>
    <w:rsid w:val="5E32B774"/>
    <w:rsid w:val="5EE9C70E"/>
    <w:rsid w:val="5F01C07B"/>
    <w:rsid w:val="60052AAE"/>
    <w:rsid w:val="600D2C06"/>
    <w:rsid w:val="6021F04F"/>
    <w:rsid w:val="60C39DF2"/>
    <w:rsid w:val="60E0E454"/>
    <w:rsid w:val="61DAEDCB"/>
    <w:rsid w:val="635E3651"/>
    <w:rsid w:val="6510B0BC"/>
    <w:rsid w:val="6881CC5D"/>
    <w:rsid w:val="68CD3520"/>
    <w:rsid w:val="692EE9F8"/>
    <w:rsid w:val="69CC532A"/>
    <w:rsid w:val="6D130C78"/>
    <w:rsid w:val="6D4D82CB"/>
    <w:rsid w:val="6F243186"/>
    <w:rsid w:val="705085A9"/>
    <w:rsid w:val="70FE086A"/>
    <w:rsid w:val="72196C0A"/>
    <w:rsid w:val="722E3D4E"/>
    <w:rsid w:val="72B86002"/>
    <w:rsid w:val="75CA247A"/>
    <w:rsid w:val="761DC66D"/>
    <w:rsid w:val="76FA268D"/>
    <w:rsid w:val="776ECFAE"/>
    <w:rsid w:val="77D0C60F"/>
    <w:rsid w:val="78C1B64A"/>
    <w:rsid w:val="79DEC7C4"/>
    <w:rsid w:val="7A69F1C5"/>
    <w:rsid w:val="7A9D3B08"/>
    <w:rsid w:val="7B805386"/>
    <w:rsid w:val="7CBA8FA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DCDA"/>
  <w15:chartTrackingRefBased/>
  <w15:docId w15:val="{D69E77D3-C31E-4CF6-9338-A0241CA4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3D"/>
    <w:pPr>
      <w:spacing w:after="0" w:line="240" w:lineRule="auto"/>
    </w:pPr>
    <w:rPr>
      <w:rFonts w:ascii="Times New Roman" w:eastAsia="Times New Roman" w:hAnsi="Times New Roman" w:cs="Times New Roman"/>
      <w:sz w:val="24"/>
      <w:szCs w:val="24"/>
      <w:lang w:eastAsia="nb-NO"/>
    </w:rPr>
  </w:style>
  <w:style w:type="paragraph" w:styleId="Overskrift1">
    <w:name w:val="heading 1"/>
    <w:aliases w:val="Hovedblokk,H1,Hovedblokk1,NCAS HEADING 1,Heading V,TF-Overskrift 1,h1,new page/chapter,Benyttes ikke!,Aetat1,Main title,Arial 14 Fett,Arial 14 Fett1,Arial 14 Fett2,Heading V1,Heading V2,Arial 14 Fett3,Arial 14 Fett11,Arial 14 Fett21,Hovedbl"/>
    <w:basedOn w:val="Normal"/>
    <w:next w:val="Normal"/>
    <w:link w:val="Overskrift1Tegn"/>
    <w:qFormat/>
    <w:rsid w:val="00D00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D00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D00E3D"/>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Hovedblokk Tegn,H1 Tegn,Hovedblokk1 Tegn,NCAS HEADING 1 Tegn,Heading V Tegn,TF-Overskrift 1 Tegn,h1 Tegn,new page/chapter Tegn,Benyttes ikke! Tegn,Aetat1 Tegn,Main title Tegn,Arial 14 Fett Tegn,Arial 14 Fett1 Tegn,Arial 14 Fett2 Tegn"/>
    <w:basedOn w:val="Standardskriftforavsnitt"/>
    <w:link w:val="Overskrift1"/>
    <w:rsid w:val="00D00E3D"/>
    <w:rPr>
      <w:rFonts w:asciiTheme="majorHAnsi" w:eastAsiaTheme="majorEastAsia" w:hAnsiTheme="majorHAnsi" w:cstheme="majorBidi"/>
      <w:color w:val="2F5496" w:themeColor="accent1" w:themeShade="BF"/>
      <w:sz w:val="32"/>
      <w:szCs w:val="32"/>
      <w:lang w:eastAsia="nb-NO"/>
    </w:rPr>
  </w:style>
  <w:style w:type="character" w:customStyle="1" w:styleId="Overskrift2Tegn">
    <w:name w:val="Overskrift 2 Tegn"/>
    <w:basedOn w:val="Standardskriftforavsnitt"/>
    <w:link w:val="Overskrift2"/>
    <w:uiPriority w:val="9"/>
    <w:semiHidden/>
    <w:rsid w:val="00D00E3D"/>
    <w:rPr>
      <w:rFonts w:asciiTheme="majorHAnsi" w:eastAsiaTheme="majorEastAsia" w:hAnsiTheme="majorHAnsi" w:cstheme="majorBidi"/>
      <w:color w:val="2F5496" w:themeColor="accent1" w:themeShade="BF"/>
      <w:sz w:val="26"/>
      <w:szCs w:val="26"/>
      <w:lang w:eastAsia="nb-NO"/>
    </w:rPr>
  </w:style>
  <w:style w:type="character" w:customStyle="1" w:styleId="Overskrift3Tegn">
    <w:name w:val="Overskrift 3 Tegn"/>
    <w:basedOn w:val="Standardskriftforavsnitt"/>
    <w:link w:val="Overskrift3"/>
    <w:uiPriority w:val="9"/>
    <w:semiHidden/>
    <w:rsid w:val="00D00E3D"/>
    <w:rPr>
      <w:rFonts w:asciiTheme="majorHAnsi" w:eastAsiaTheme="majorEastAsia" w:hAnsiTheme="majorHAnsi" w:cstheme="majorBidi"/>
      <w:color w:val="1F3763" w:themeColor="accent1" w:themeShade="7F"/>
      <w:sz w:val="24"/>
      <w:szCs w:val="24"/>
      <w:lang w:eastAsia="nb-NO"/>
    </w:rPr>
  </w:style>
  <w:style w:type="table" w:styleId="Tabellrutenett">
    <w:name w:val="Table Grid"/>
    <w:basedOn w:val="Vanligtabell"/>
    <w:rsid w:val="00D00E3D"/>
    <w:pPr>
      <w:spacing w:after="0" w:line="240" w:lineRule="auto"/>
    </w:pPr>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vtale1">
    <w:name w:val="Avtale 1"/>
    <w:basedOn w:val="Overskrift1"/>
    <w:next w:val="Normal"/>
    <w:autoRedefine/>
    <w:qFormat/>
    <w:rsid w:val="00D00E3D"/>
    <w:pPr>
      <w:numPr>
        <w:numId w:val="17"/>
      </w:numPr>
      <w:spacing w:before="360" w:after="240"/>
    </w:pPr>
    <w:rPr>
      <w:rFonts w:ascii="Times New Roman" w:eastAsia="Times New Roman" w:hAnsi="Times New Roman" w:cs="Times New Roman"/>
      <w:b/>
      <w:caps/>
      <w:smallCaps/>
      <w:color w:val="auto"/>
      <w:kern w:val="1"/>
      <w:sz w:val="28"/>
      <w:szCs w:val="24"/>
      <w:lang w:eastAsia="ar-SA"/>
    </w:rPr>
  </w:style>
  <w:style w:type="paragraph" w:customStyle="1" w:styleId="AvtaleNormal">
    <w:name w:val="Avtale Normal"/>
    <w:basedOn w:val="Normal"/>
    <w:autoRedefine/>
    <w:qFormat/>
    <w:rsid w:val="00E16B3A"/>
    <w:rPr>
      <w:b/>
      <w:color w:val="0070C0"/>
    </w:rPr>
  </w:style>
  <w:style w:type="paragraph" w:customStyle="1" w:styleId="Avtale3">
    <w:name w:val="Avtale 3"/>
    <w:basedOn w:val="Overskrift3"/>
    <w:next w:val="Normal"/>
    <w:autoRedefine/>
    <w:qFormat/>
    <w:rsid w:val="00F2557B"/>
    <w:pPr>
      <w:numPr>
        <w:ilvl w:val="2"/>
        <w:numId w:val="17"/>
      </w:numPr>
      <w:spacing w:before="0" w:line="0" w:lineRule="atLeast"/>
    </w:pPr>
    <w:rPr>
      <w:rFonts w:ascii="Times New Roman" w:hAnsi="Times New Roman" w:cs="Times New Roman"/>
      <w:b/>
      <w:bCs/>
      <w:color w:val="auto"/>
      <w:lang w:eastAsia="ar-SA"/>
    </w:rPr>
  </w:style>
  <w:style w:type="numbering" w:customStyle="1" w:styleId="Style1">
    <w:name w:val="Style1"/>
    <w:uiPriority w:val="99"/>
    <w:rsid w:val="00D00E3D"/>
    <w:pPr>
      <w:numPr>
        <w:numId w:val="4"/>
      </w:numPr>
    </w:pPr>
  </w:style>
  <w:style w:type="paragraph" w:customStyle="1" w:styleId="Avtale2">
    <w:name w:val="Avtale 2"/>
    <w:basedOn w:val="Avtale3"/>
    <w:next w:val="Normal"/>
    <w:qFormat/>
    <w:rsid w:val="00D00E3D"/>
    <w:pPr>
      <w:numPr>
        <w:ilvl w:val="1"/>
      </w:numPr>
      <w:outlineLvl w:val="1"/>
    </w:pPr>
    <w:rPr>
      <w:caps/>
    </w:rPr>
  </w:style>
  <w:style w:type="paragraph" w:customStyle="1" w:styleId="Avtale4">
    <w:name w:val="Avtale 4"/>
    <w:basedOn w:val="Avtale3"/>
    <w:next w:val="Normal"/>
    <w:qFormat/>
    <w:rsid w:val="00D00E3D"/>
    <w:pPr>
      <w:numPr>
        <w:ilvl w:val="3"/>
      </w:numPr>
      <w:ind w:left="357"/>
      <w:outlineLvl w:val="3"/>
    </w:pPr>
    <w:rPr>
      <w:b w:val="0"/>
      <w:i/>
    </w:rPr>
  </w:style>
  <w:style w:type="paragraph" w:styleId="Bobletekst">
    <w:name w:val="Balloon Text"/>
    <w:basedOn w:val="Normal"/>
    <w:link w:val="BobletekstTegn"/>
    <w:uiPriority w:val="99"/>
    <w:semiHidden/>
    <w:unhideWhenUsed/>
    <w:rsid w:val="00D00E3D"/>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00E3D"/>
    <w:rPr>
      <w:rFonts w:ascii="Segoe UI" w:eastAsia="Times New Roman" w:hAnsi="Segoe UI" w:cs="Segoe UI"/>
      <w:sz w:val="18"/>
      <w:szCs w:val="18"/>
      <w:lang w:eastAsia="nb-NO"/>
    </w:rPr>
  </w:style>
  <w:style w:type="character" w:styleId="Hyperkobling">
    <w:name w:val="Hyperlink"/>
    <w:basedOn w:val="Standardskriftforavsnitt"/>
    <w:uiPriority w:val="99"/>
    <w:unhideWhenUsed/>
    <w:rsid w:val="00D00E3D"/>
    <w:rPr>
      <w:color w:val="0563C1" w:themeColor="hyperlink"/>
      <w:u w:val="single"/>
    </w:rPr>
  </w:style>
  <w:style w:type="character" w:styleId="Ulstomtale">
    <w:name w:val="Unresolved Mention"/>
    <w:basedOn w:val="Standardskriftforavsnitt"/>
    <w:uiPriority w:val="99"/>
    <w:unhideWhenUsed/>
    <w:rsid w:val="00D00E3D"/>
    <w:rPr>
      <w:color w:val="605E5C"/>
      <w:shd w:val="clear" w:color="auto" w:fill="E1DFDD"/>
    </w:rPr>
  </w:style>
  <w:style w:type="paragraph" w:styleId="Topptekst">
    <w:name w:val="header"/>
    <w:basedOn w:val="Normal"/>
    <w:link w:val="TopptekstTegn"/>
    <w:uiPriority w:val="99"/>
    <w:unhideWhenUsed/>
    <w:rsid w:val="00D00E3D"/>
    <w:pPr>
      <w:tabs>
        <w:tab w:val="center" w:pos="4536"/>
        <w:tab w:val="right" w:pos="9072"/>
      </w:tabs>
    </w:pPr>
  </w:style>
  <w:style w:type="character" w:customStyle="1" w:styleId="TopptekstTegn">
    <w:name w:val="Topptekst Tegn"/>
    <w:basedOn w:val="Standardskriftforavsnitt"/>
    <w:link w:val="Topptekst"/>
    <w:uiPriority w:val="99"/>
    <w:rsid w:val="00D00E3D"/>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D00E3D"/>
    <w:pPr>
      <w:tabs>
        <w:tab w:val="center" w:pos="4536"/>
        <w:tab w:val="right" w:pos="9072"/>
      </w:tabs>
    </w:pPr>
  </w:style>
  <w:style w:type="character" w:customStyle="1" w:styleId="BunntekstTegn">
    <w:name w:val="Bunntekst Tegn"/>
    <w:basedOn w:val="Standardskriftforavsnitt"/>
    <w:link w:val="Bunntekst"/>
    <w:uiPriority w:val="99"/>
    <w:rsid w:val="00D00E3D"/>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D00E3D"/>
    <w:rPr>
      <w:b/>
      <w:bCs/>
    </w:rPr>
  </w:style>
  <w:style w:type="paragraph" w:styleId="Listeavsnitt">
    <w:name w:val="List Paragraph"/>
    <w:basedOn w:val="Normal"/>
    <w:link w:val="ListeavsnittTegn"/>
    <w:uiPriority w:val="34"/>
    <w:qFormat/>
    <w:rsid w:val="00D00E3D"/>
    <w:pPr>
      <w:ind w:left="720"/>
      <w:contextualSpacing/>
    </w:pPr>
  </w:style>
  <w:style w:type="paragraph" w:styleId="Overskriftforinnholdsfortegnelse">
    <w:name w:val="TOC Heading"/>
    <w:basedOn w:val="Overskrift1"/>
    <w:next w:val="Normal"/>
    <w:uiPriority w:val="39"/>
    <w:unhideWhenUsed/>
    <w:qFormat/>
    <w:rsid w:val="00D00E3D"/>
    <w:pPr>
      <w:spacing w:line="259" w:lineRule="auto"/>
      <w:outlineLvl w:val="9"/>
    </w:pPr>
  </w:style>
  <w:style w:type="paragraph" w:styleId="INNH2">
    <w:name w:val="toc 2"/>
    <w:basedOn w:val="Normal"/>
    <w:next w:val="Normal"/>
    <w:autoRedefine/>
    <w:uiPriority w:val="39"/>
    <w:unhideWhenUsed/>
    <w:rsid w:val="00D00E3D"/>
    <w:pPr>
      <w:spacing w:after="100"/>
      <w:ind w:left="240"/>
    </w:pPr>
  </w:style>
  <w:style w:type="paragraph" w:styleId="INNH3">
    <w:name w:val="toc 3"/>
    <w:basedOn w:val="Normal"/>
    <w:next w:val="Normal"/>
    <w:autoRedefine/>
    <w:uiPriority w:val="39"/>
    <w:unhideWhenUsed/>
    <w:rsid w:val="00D00E3D"/>
    <w:pPr>
      <w:spacing w:after="100"/>
      <w:ind w:left="480"/>
    </w:pPr>
  </w:style>
  <w:style w:type="character" w:styleId="Merknadsreferanse">
    <w:name w:val="annotation reference"/>
    <w:basedOn w:val="Standardskriftforavsnitt"/>
    <w:uiPriority w:val="99"/>
    <w:unhideWhenUsed/>
    <w:rsid w:val="00D00E3D"/>
    <w:rPr>
      <w:sz w:val="16"/>
      <w:szCs w:val="16"/>
    </w:rPr>
  </w:style>
  <w:style w:type="paragraph" w:styleId="Merknadstekst">
    <w:name w:val="annotation text"/>
    <w:basedOn w:val="Normal"/>
    <w:link w:val="MerknadstekstTegn"/>
    <w:unhideWhenUsed/>
    <w:rsid w:val="00D00E3D"/>
    <w:rPr>
      <w:sz w:val="20"/>
      <w:szCs w:val="20"/>
    </w:rPr>
  </w:style>
  <w:style w:type="character" w:customStyle="1" w:styleId="MerknadstekstTegn">
    <w:name w:val="Merknadstekst Tegn"/>
    <w:basedOn w:val="Standardskriftforavsnitt"/>
    <w:link w:val="Merknadstekst"/>
    <w:rsid w:val="00D00E3D"/>
    <w:rPr>
      <w:rFonts w:ascii="Times New Roman" w:eastAsia="Times New Roman" w:hAnsi="Times New Roman"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D00E3D"/>
    <w:rPr>
      <w:b/>
      <w:bCs/>
    </w:rPr>
  </w:style>
  <w:style w:type="character" w:customStyle="1" w:styleId="KommentaremneTegn">
    <w:name w:val="Kommentaremne Tegn"/>
    <w:basedOn w:val="MerknadstekstTegn"/>
    <w:link w:val="Kommentaremne"/>
    <w:uiPriority w:val="99"/>
    <w:semiHidden/>
    <w:rsid w:val="00D00E3D"/>
    <w:rPr>
      <w:rFonts w:ascii="Times New Roman" w:eastAsia="Times New Roman" w:hAnsi="Times New Roman" w:cs="Times New Roman"/>
      <w:b/>
      <w:bCs/>
      <w:sz w:val="20"/>
      <w:szCs w:val="20"/>
      <w:lang w:eastAsia="nb-NO"/>
    </w:rPr>
  </w:style>
  <w:style w:type="paragraph" w:styleId="INNH1">
    <w:name w:val="toc 1"/>
    <w:basedOn w:val="Normal"/>
    <w:next w:val="Normal"/>
    <w:autoRedefine/>
    <w:uiPriority w:val="39"/>
    <w:unhideWhenUsed/>
    <w:rsid w:val="00D00E3D"/>
    <w:pPr>
      <w:spacing w:after="100"/>
    </w:pPr>
  </w:style>
  <w:style w:type="paragraph" w:customStyle="1" w:styleId="paragraph">
    <w:name w:val="paragraph"/>
    <w:basedOn w:val="Normal"/>
    <w:rsid w:val="00D00E3D"/>
    <w:pPr>
      <w:spacing w:before="100" w:beforeAutospacing="1" w:after="100" w:afterAutospacing="1"/>
    </w:pPr>
  </w:style>
  <w:style w:type="character" w:customStyle="1" w:styleId="Kontraktsversjon">
    <w:name w:val="Kontraktsversjon"/>
    <w:semiHidden/>
    <w:qFormat/>
    <w:rsid w:val="00D00E3D"/>
  </w:style>
  <w:style w:type="paragraph" w:styleId="Brdtekst">
    <w:name w:val="Body Text"/>
    <w:aliases w:val="GD,DNV-Body,Bodytext,AvtalBrödtext,ändrad,AvtalBrodtext,andrad"/>
    <w:basedOn w:val="Normal"/>
    <w:link w:val="BrdtekstTegn1"/>
    <w:qFormat/>
    <w:rsid w:val="00D00E3D"/>
    <w:pPr>
      <w:spacing w:after="120"/>
    </w:pPr>
    <w:rPr>
      <w:szCs w:val="20"/>
      <w:lang w:eastAsia="en-US"/>
    </w:rPr>
  </w:style>
  <w:style w:type="character" w:customStyle="1" w:styleId="BrdtekstTegn">
    <w:name w:val="Brødtekst Tegn"/>
    <w:aliases w:val="GD Tegn1,DNV-Body Tegn1,Bodytext Tegn1,AvtalBrödtext Tegn1,ändrad Tegn1,AvtalBrodtext Tegn1,andrad Tegn1"/>
    <w:basedOn w:val="Standardskriftforavsnitt"/>
    <w:semiHidden/>
    <w:rsid w:val="00D00E3D"/>
    <w:rPr>
      <w:rFonts w:ascii="Times New Roman" w:eastAsia="Times New Roman" w:hAnsi="Times New Roman" w:cs="Times New Roman"/>
      <w:sz w:val="24"/>
      <w:szCs w:val="24"/>
      <w:lang w:eastAsia="nb-NO"/>
    </w:rPr>
  </w:style>
  <w:style w:type="character" w:customStyle="1" w:styleId="BrdtekstTegn1">
    <w:name w:val="Brødtekst Tegn1"/>
    <w:aliases w:val="GD Tegn,DNV-Body Tegn,Bodytext Tegn,AvtalBrödtext Tegn,ändrad Tegn,AvtalBrodtext Tegn,andrad Tegn"/>
    <w:link w:val="Brdtekst"/>
    <w:rsid w:val="00D00E3D"/>
    <w:rPr>
      <w:rFonts w:ascii="Times New Roman" w:eastAsia="Times New Roman" w:hAnsi="Times New Roman" w:cs="Times New Roman"/>
      <w:sz w:val="24"/>
      <w:szCs w:val="20"/>
    </w:rPr>
  </w:style>
  <w:style w:type="paragraph" w:styleId="NormalWeb">
    <w:name w:val="Normal (Web)"/>
    <w:basedOn w:val="Normal"/>
    <w:uiPriority w:val="99"/>
    <w:unhideWhenUsed/>
    <w:rsid w:val="00D00E3D"/>
    <w:pPr>
      <w:spacing w:before="100" w:beforeAutospacing="1" w:after="100" w:afterAutospacing="1"/>
    </w:pPr>
  </w:style>
  <w:style w:type="character" w:styleId="Omtale">
    <w:name w:val="Mention"/>
    <w:basedOn w:val="Standardskriftforavsnitt"/>
    <w:uiPriority w:val="99"/>
    <w:unhideWhenUsed/>
    <w:rsid w:val="00D00E3D"/>
    <w:rPr>
      <w:color w:val="2B579A"/>
      <w:shd w:val="clear" w:color="auto" w:fill="E1DFDD"/>
    </w:rPr>
  </w:style>
  <w:style w:type="character" w:styleId="Fulgthyperkobling">
    <w:name w:val="FollowedHyperlink"/>
    <w:basedOn w:val="Standardskriftforavsnitt"/>
    <w:uiPriority w:val="99"/>
    <w:semiHidden/>
    <w:unhideWhenUsed/>
    <w:rsid w:val="00D00E3D"/>
    <w:rPr>
      <w:color w:val="954F72" w:themeColor="followedHyperlink"/>
      <w:u w:val="single"/>
    </w:rPr>
  </w:style>
  <w:style w:type="character" w:customStyle="1" w:styleId="avsnittnummer">
    <w:name w:val="avsnittnummer"/>
    <w:basedOn w:val="Standardskriftforavsnitt"/>
    <w:rsid w:val="00D00E3D"/>
  </w:style>
  <w:style w:type="paragraph" w:styleId="Revisjon">
    <w:name w:val="Revision"/>
    <w:hidden/>
    <w:uiPriority w:val="99"/>
    <w:semiHidden/>
    <w:rsid w:val="00D00E3D"/>
    <w:pPr>
      <w:spacing w:after="0" w:line="240" w:lineRule="auto"/>
    </w:pPr>
    <w:rPr>
      <w:rFonts w:ascii="Times New Roman" w:eastAsia="Times New Roman" w:hAnsi="Times New Roman" w:cs="Times New Roman"/>
      <w:sz w:val="24"/>
      <w:szCs w:val="24"/>
      <w:lang w:eastAsia="nb-NO"/>
    </w:rPr>
  </w:style>
  <w:style w:type="table" w:customStyle="1" w:styleId="Tabellrutenett3">
    <w:name w:val="Tabellrutenett3"/>
    <w:basedOn w:val="Vanligtabell"/>
    <w:next w:val="Tabellrutenett"/>
    <w:uiPriority w:val="39"/>
    <w:rsid w:val="00D00E3D"/>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etekst">
    <w:name w:val="footnote text"/>
    <w:basedOn w:val="Normal"/>
    <w:link w:val="FotnotetekstTegn"/>
    <w:rsid w:val="00D00E3D"/>
    <w:rPr>
      <w:sz w:val="20"/>
      <w:szCs w:val="20"/>
      <w:lang w:eastAsia="en-US"/>
    </w:rPr>
  </w:style>
  <w:style w:type="character" w:customStyle="1" w:styleId="FotnotetekstTegn">
    <w:name w:val="Fotnotetekst Tegn"/>
    <w:basedOn w:val="Standardskriftforavsnitt"/>
    <w:link w:val="Fotnotetekst"/>
    <w:rsid w:val="00D00E3D"/>
    <w:rPr>
      <w:rFonts w:ascii="Times New Roman" w:eastAsia="Times New Roman" w:hAnsi="Times New Roman" w:cs="Times New Roman"/>
      <w:sz w:val="20"/>
      <w:szCs w:val="20"/>
    </w:rPr>
  </w:style>
  <w:style w:type="character" w:styleId="Fotnotereferanse">
    <w:name w:val="footnote reference"/>
    <w:rsid w:val="00D00E3D"/>
    <w:rPr>
      <w:vertAlign w:val="superscript"/>
    </w:rPr>
  </w:style>
  <w:style w:type="character" w:customStyle="1" w:styleId="normaltextrun">
    <w:name w:val="normaltextrun"/>
    <w:basedOn w:val="Standardskriftforavsnitt"/>
    <w:rsid w:val="00D00E3D"/>
  </w:style>
  <w:style w:type="character" w:customStyle="1" w:styleId="eop">
    <w:name w:val="eop"/>
    <w:basedOn w:val="Standardskriftforavsnitt"/>
    <w:rsid w:val="00D00E3D"/>
  </w:style>
  <w:style w:type="character" w:customStyle="1" w:styleId="ListeavsnittTegn">
    <w:name w:val="Listeavsnitt Tegn"/>
    <w:link w:val="Listeavsnitt"/>
    <w:uiPriority w:val="34"/>
    <w:locked/>
    <w:rsid w:val="00D00E3D"/>
    <w:rPr>
      <w:rFonts w:ascii="Times New Roman" w:eastAsia="Times New Roman" w:hAnsi="Times New Roman" w:cs="Times New Roman"/>
      <w:sz w:val="24"/>
      <w:szCs w:val="24"/>
      <w:lang w:eastAsia="nb-NO"/>
    </w:rPr>
  </w:style>
  <w:style w:type="paragraph" w:customStyle="1" w:styleId="Normal3">
    <w:name w:val="Normal 3"/>
    <w:basedOn w:val="Normal"/>
    <w:rsid w:val="00D00E3D"/>
    <w:pPr>
      <w:tabs>
        <w:tab w:val="left" w:pos="2268"/>
        <w:tab w:val="left" w:pos="2835"/>
      </w:tabs>
      <w:jc w:val="center"/>
    </w:pPr>
    <w:rPr>
      <w:b/>
      <w:bCs/>
      <w:sz w:val="28"/>
      <w:szCs w:val="28"/>
      <w:lang w:eastAsia="en-US"/>
    </w:rPr>
  </w:style>
  <w:style w:type="paragraph" w:styleId="INNH4">
    <w:name w:val="toc 4"/>
    <w:basedOn w:val="Normal"/>
    <w:next w:val="Normal"/>
    <w:autoRedefine/>
    <w:uiPriority w:val="39"/>
    <w:unhideWhenUsed/>
    <w:rsid w:val="00D00E3D"/>
    <w:pPr>
      <w:spacing w:after="100" w:line="259" w:lineRule="auto"/>
      <w:ind w:left="660"/>
    </w:pPr>
    <w:rPr>
      <w:rFonts w:asciiTheme="minorHAnsi" w:eastAsiaTheme="minorEastAsia" w:hAnsiTheme="minorHAnsi" w:cstheme="minorBidi"/>
      <w:sz w:val="22"/>
      <w:szCs w:val="22"/>
    </w:rPr>
  </w:style>
  <w:style w:type="paragraph" w:styleId="INNH5">
    <w:name w:val="toc 5"/>
    <w:basedOn w:val="Normal"/>
    <w:next w:val="Normal"/>
    <w:autoRedefine/>
    <w:uiPriority w:val="39"/>
    <w:unhideWhenUsed/>
    <w:rsid w:val="00D00E3D"/>
    <w:pPr>
      <w:spacing w:after="100" w:line="259" w:lineRule="auto"/>
      <w:ind w:left="880"/>
    </w:pPr>
    <w:rPr>
      <w:rFonts w:asciiTheme="minorHAnsi" w:eastAsiaTheme="minorEastAsia" w:hAnsiTheme="minorHAnsi" w:cstheme="minorBidi"/>
      <w:sz w:val="22"/>
      <w:szCs w:val="22"/>
    </w:rPr>
  </w:style>
  <w:style w:type="paragraph" w:styleId="INNH6">
    <w:name w:val="toc 6"/>
    <w:basedOn w:val="Normal"/>
    <w:next w:val="Normal"/>
    <w:autoRedefine/>
    <w:uiPriority w:val="39"/>
    <w:unhideWhenUsed/>
    <w:rsid w:val="00D00E3D"/>
    <w:pPr>
      <w:spacing w:after="100" w:line="259" w:lineRule="auto"/>
      <w:ind w:left="1100"/>
    </w:pPr>
    <w:rPr>
      <w:rFonts w:asciiTheme="minorHAnsi" w:eastAsiaTheme="minorEastAsia" w:hAnsiTheme="minorHAnsi" w:cstheme="minorBidi"/>
      <w:sz w:val="22"/>
      <w:szCs w:val="22"/>
    </w:rPr>
  </w:style>
  <w:style w:type="paragraph" w:styleId="INNH7">
    <w:name w:val="toc 7"/>
    <w:basedOn w:val="Normal"/>
    <w:next w:val="Normal"/>
    <w:autoRedefine/>
    <w:uiPriority w:val="39"/>
    <w:unhideWhenUsed/>
    <w:rsid w:val="00D00E3D"/>
    <w:pPr>
      <w:spacing w:after="100" w:line="259" w:lineRule="auto"/>
      <w:ind w:left="1320"/>
    </w:pPr>
    <w:rPr>
      <w:rFonts w:asciiTheme="minorHAnsi" w:eastAsiaTheme="minorEastAsia" w:hAnsiTheme="minorHAnsi" w:cstheme="minorBidi"/>
      <w:sz w:val="22"/>
      <w:szCs w:val="22"/>
    </w:rPr>
  </w:style>
  <w:style w:type="paragraph" w:styleId="INNH8">
    <w:name w:val="toc 8"/>
    <w:basedOn w:val="Normal"/>
    <w:next w:val="Normal"/>
    <w:autoRedefine/>
    <w:uiPriority w:val="39"/>
    <w:unhideWhenUsed/>
    <w:rsid w:val="00D00E3D"/>
    <w:pPr>
      <w:spacing w:after="100" w:line="259" w:lineRule="auto"/>
      <w:ind w:left="1540"/>
    </w:pPr>
    <w:rPr>
      <w:rFonts w:asciiTheme="minorHAnsi" w:eastAsiaTheme="minorEastAsia" w:hAnsiTheme="minorHAnsi" w:cstheme="minorBidi"/>
      <w:sz w:val="22"/>
      <w:szCs w:val="22"/>
    </w:rPr>
  </w:style>
  <w:style w:type="paragraph" w:styleId="INNH9">
    <w:name w:val="toc 9"/>
    <w:basedOn w:val="Normal"/>
    <w:next w:val="Normal"/>
    <w:autoRedefine/>
    <w:uiPriority w:val="39"/>
    <w:unhideWhenUsed/>
    <w:rsid w:val="00D00E3D"/>
    <w:pPr>
      <w:spacing w:after="100" w:line="259" w:lineRule="auto"/>
      <w:ind w:left="1760"/>
    </w:pPr>
    <w:rPr>
      <w:rFonts w:asciiTheme="minorHAnsi" w:eastAsiaTheme="minorEastAsia" w:hAnsiTheme="minorHAnsi" w:cstheme="minorBidi"/>
      <w:sz w:val="22"/>
      <w:szCs w:val="22"/>
    </w:rPr>
  </w:style>
  <w:style w:type="character" w:customStyle="1" w:styleId="contextualspellingandgrammarerror">
    <w:name w:val="contextualspellingandgrammarerror"/>
    <w:basedOn w:val="Standardskriftforavsnitt"/>
    <w:rsid w:val="00341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8122">
      <w:bodyDiv w:val="1"/>
      <w:marLeft w:val="0"/>
      <w:marRight w:val="0"/>
      <w:marTop w:val="0"/>
      <w:marBottom w:val="0"/>
      <w:divBdr>
        <w:top w:val="none" w:sz="0" w:space="0" w:color="auto"/>
        <w:left w:val="none" w:sz="0" w:space="0" w:color="auto"/>
        <w:bottom w:val="none" w:sz="0" w:space="0" w:color="auto"/>
        <w:right w:val="none" w:sz="0" w:space="0" w:color="auto"/>
      </w:divBdr>
    </w:div>
    <w:div w:id="138155728">
      <w:bodyDiv w:val="1"/>
      <w:marLeft w:val="0"/>
      <w:marRight w:val="0"/>
      <w:marTop w:val="0"/>
      <w:marBottom w:val="0"/>
      <w:divBdr>
        <w:top w:val="none" w:sz="0" w:space="0" w:color="auto"/>
        <w:left w:val="none" w:sz="0" w:space="0" w:color="auto"/>
        <w:bottom w:val="none" w:sz="0" w:space="0" w:color="auto"/>
        <w:right w:val="none" w:sz="0" w:space="0" w:color="auto"/>
      </w:divBdr>
    </w:div>
    <w:div w:id="154075529">
      <w:bodyDiv w:val="1"/>
      <w:marLeft w:val="0"/>
      <w:marRight w:val="0"/>
      <w:marTop w:val="0"/>
      <w:marBottom w:val="0"/>
      <w:divBdr>
        <w:top w:val="none" w:sz="0" w:space="0" w:color="auto"/>
        <w:left w:val="none" w:sz="0" w:space="0" w:color="auto"/>
        <w:bottom w:val="none" w:sz="0" w:space="0" w:color="auto"/>
        <w:right w:val="none" w:sz="0" w:space="0" w:color="auto"/>
      </w:divBdr>
    </w:div>
    <w:div w:id="185872539">
      <w:bodyDiv w:val="1"/>
      <w:marLeft w:val="0"/>
      <w:marRight w:val="0"/>
      <w:marTop w:val="0"/>
      <w:marBottom w:val="0"/>
      <w:divBdr>
        <w:top w:val="none" w:sz="0" w:space="0" w:color="auto"/>
        <w:left w:val="none" w:sz="0" w:space="0" w:color="auto"/>
        <w:bottom w:val="none" w:sz="0" w:space="0" w:color="auto"/>
        <w:right w:val="none" w:sz="0" w:space="0" w:color="auto"/>
      </w:divBdr>
    </w:div>
    <w:div w:id="260144989">
      <w:bodyDiv w:val="1"/>
      <w:marLeft w:val="0"/>
      <w:marRight w:val="0"/>
      <w:marTop w:val="0"/>
      <w:marBottom w:val="0"/>
      <w:divBdr>
        <w:top w:val="none" w:sz="0" w:space="0" w:color="auto"/>
        <w:left w:val="none" w:sz="0" w:space="0" w:color="auto"/>
        <w:bottom w:val="none" w:sz="0" w:space="0" w:color="auto"/>
        <w:right w:val="none" w:sz="0" w:space="0" w:color="auto"/>
      </w:divBdr>
      <w:divsChild>
        <w:div w:id="1679966158">
          <w:marLeft w:val="0"/>
          <w:marRight w:val="0"/>
          <w:marTop w:val="0"/>
          <w:marBottom w:val="0"/>
          <w:divBdr>
            <w:top w:val="none" w:sz="0" w:space="0" w:color="auto"/>
            <w:left w:val="none" w:sz="0" w:space="0" w:color="auto"/>
            <w:bottom w:val="none" w:sz="0" w:space="0" w:color="auto"/>
            <w:right w:val="none" w:sz="0" w:space="0" w:color="auto"/>
          </w:divBdr>
        </w:div>
        <w:div w:id="1696074696">
          <w:marLeft w:val="0"/>
          <w:marRight w:val="0"/>
          <w:marTop w:val="0"/>
          <w:marBottom w:val="0"/>
          <w:divBdr>
            <w:top w:val="none" w:sz="0" w:space="0" w:color="auto"/>
            <w:left w:val="none" w:sz="0" w:space="0" w:color="auto"/>
            <w:bottom w:val="none" w:sz="0" w:space="0" w:color="auto"/>
            <w:right w:val="none" w:sz="0" w:space="0" w:color="auto"/>
          </w:divBdr>
        </w:div>
      </w:divsChild>
    </w:div>
    <w:div w:id="323973360">
      <w:bodyDiv w:val="1"/>
      <w:marLeft w:val="0"/>
      <w:marRight w:val="0"/>
      <w:marTop w:val="0"/>
      <w:marBottom w:val="0"/>
      <w:divBdr>
        <w:top w:val="none" w:sz="0" w:space="0" w:color="auto"/>
        <w:left w:val="none" w:sz="0" w:space="0" w:color="auto"/>
        <w:bottom w:val="none" w:sz="0" w:space="0" w:color="auto"/>
        <w:right w:val="none" w:sz="0" w:space="0" w:color="auto"/>
      </w:divBdr>
    </w:div>
    <w:div w:id="390808998">
      <w:bodyDiv w:val="1"/>
      <w:marLeft w:val="0"/>
      <w:marRight w:val="0"/>
      <w:marTop w:val="0"/>
      <w:marBottom w:val="0"/>
      <w:divBdr>
        <w:top w:val="none" w:sz="0" w:space="0" w:color="auto"/>
        <w:left w:val="none" w:sz="0" w:space="0" w:color="auto"/>
        <w:bottom w:val="none" w:sz="0" w:space="0" w:color="auto"/>
        <w:right w:val="none" w:sz="0" w:space="0" w:color="auto"/>
      </w:divBdr>
    </w:div>
    <w:div w:id="503012684">
      <w:bodyDiv w:val="1"/>
      <w:marLeft w:val="0"/>
      <w:marRight w:val="0"/>
      <w:marTop w:val="0"/>
      <w:marBottom w:val="0"/>
      <w:divBdr>
        <w:top w:val="none" w:sz="0" w:space="0" w:color="auto"/>
        <w:left w:val="none" w:sz="0" w:space="0" w:color="auto"/>
        <w:bottom w:val="none" w:sz="0" w:space="0" w:color="auto"/>
        <w:right w:val="none" w:sz="0" w:space="0" w:color="auto"/>
      </w:divBdr>
    </w:div>
    <w:div w:id="776675090">
      <w:bodyDiv w:val="1"/>
      <w:marLeft w:val="0"/>
      <w:marRight w:val="0"/>
      <w:marTop w:val="0"/>
      <w:marBottom w:val="0"/>
      <w:divBdr>
        <w:top w:val="none" w:sz="0" w:space="0" w:color="auto"/>
        <w:left w:val="none" w:sz="0" w:space="0" w:color="auto"/>
        <w:bottom w:val="none" w:sz="0" w:space="0" w:color="auto"/>
        <w:right w:val="none" w:sz="0" w:space="0" w:color="auto"/>
      </w:divBdr>
    </w:div>
    <w:div w:id="798256869">
      <w:bodyDiv w:val="1"/>
      <w:marLeft w:val="0"/>
      <w:marRight w:val="0"/>
      <w:marTop w:val="0"/>
      <w:marBottom w:val="0"/>
      <w:divBdr>
        <w:top w:val="none" w:sz="0" w:space="0" w:color="auto"/>
        <w:left w:val="none" w:sz="0" w:space="0" w:color="auto"/>
        <w:bottom w:val="none" w:sz="0" w:space="0" w:color="auto"/>
        <w:right w:val="none" w:sz="0" w:space="0" w:color="auto"/>
      </w:divBdr>
    </w:div>
    <w:div w:id="901135132">
      <w:bodyDiv w:val="1"/>
      <w:marLeft w:val="0"/>
      <w:marRight w:val="0"/>
      <w:marTop w:val="0"/>
      <w:marBottom w:val="0"/>
      <w:divBdr>
        <w:top w:val="none" w:sz="0" w:space="0" w:color="auto"/>
        <w:left w:val="none" w:sz="0" w:space="0" w:color="auto"/>
        <w:bottom w:val="none" w:sz="0" w:space="0" w:color="auto"/>
        <w:right w:val="none" w:sz="0" w:space="0" w:color="auto"/>
      </w:divBdr>
    </w:div>
    <w:div w:id="1031103625">
      <w:bodyDiv w:val="1"/>
      <w:marLeft w:val="0"/>
      <w:marRight w:val="0"/>
      <w:marTop w:val="0"/>
      <w:marBottom w:val="0"/>
      <w:divBdr>
        <w:top w:val="none" w:sz="0" w:space="0" w:color="auto"/>
        <w:left w:val="none" w:sz="0" w:space="0" w:color="auto"/>
        <w:bottom w:val="none" w:sz="0" w:space="0" w:color="auto"/>
        <w:right w:val="none" w:sz="0" w:space="0" w:color="auto"/>
      </w:divBdr>
    </w:div>
    <w:div w:id="1049960839">
      <w:bodyDiv w:val="1"/>
      <w:marLeft w:val="0"/>
      <w:marRight w:val="0"/>
      <w:marTop w:val="0"/>
      <w:marBottom w:val="0"/>
      <w:divBdr>
        <w:top w:val="none" w:sz="0" w:space="0" w:color="auto"/>
        <w:left w:val="none" w:sz="0" w:space="0" w:color="auto"/>
        <w:bottom w:val="none" w:sz="0" w:space="0" w:color="auto"/>
        <w:right w:val="none" w:sz="0" w:space="0" w:color="auto"/>
      </w:divBdr>
    </w:div>
    <w:div w:id="1109012465">
      <w:bodyDiv w:val="1"/>
      <w:marLeft w:val="0"/>
      <w:marRight w:val="0"/>
      <w:marTop w:val="0"/>
      <w:marBottom w:val="0"/>
      <w:divBdr>
        <w:top w:val="none" w:sz="0" w:space="0" w:color="auto"/>
        <w:left w:val="none" w:sz="0" w:space="0" w:color="auto"/>
        <w:bottom w:val="none" w:sz="0" w:space="0" w:color="auto"/>
        <w:right w:val="none" w:sz="0" w:space="0" w:color="auto"/>
      </w:divBdr>
    </w:div>
    <w:div w:id="1178159830">
      <w:bodyDiv w:val="1"/>
      <w:marLeft w:val="0"/>
      <w:marRight w:val="0"/>
      <w:marTop w:val="0"/>
      <w:marBottom w:val="0"/>
      <w:divBdr>
        <w:top w:val="none" w:sz="0" w:space="0" w:color="auto"/>
        <w:left w:val="none" w:sz="0" w:space="0" w:color="auto"/>
        <w:bottom w:val="none" w:sz="0" w:space="0" w:color="auto"/>
        <w:right w:val="none" w:sz="0" w:space="0" w:color="auto"/>
      </w:divBdr>
    </w:div>
    <w:div w:id="1344697623">
      <w:bodyDiv w:val="1"/>
      <w:marLeft w:val="0"/>
      <w:marRight w:val="0"/>
      <w:marTop w:val="0"/>
      <w:marBottom w:val="0"/>
      <w:divBdr>
        <w:top w:val="none" w:sz="0" w:space="0" w:color="auto"/>
        <w:left w:val="none" w:sz="0" w:space="0" w:color="auto"/>
        <w:bottom w:val="none" w:sz="0" w:space="0" w:color="auto"/>
        <w:right w:val="none" w:sz="0" w:space="0" w:color="auto"/>
      </w:divBdr>
    </w:div>
    <w:div w:id="1461607430">
      <w:bodyDiv w:val="1"/>
      <w:marLeft w:val="0"/>
      <w:marRight w:val="0"/>
      <w:marTop w:val="0"/>
      <w:marBottom w:val="0"/>
      <w:divBdr>
        <w:top w:val="none" w:sz="0" w:space="0" w:color="auto"/>
        <w:left w:val="none" w:sz="0" w:space="0" w:color="auto"/>
        <w:bottom w:val="none" w:sz="0" w:space="0" w:color="auto"/>
        <w:right w:val="none" w:sz="0" w:space="0" w:color="auto"/>
      </w:divBdr>
    </w:div>
    <w:div w:id="1471433557">
      <w:bodyDiv w:val="1"/>
      <w:marLeft w:val="0"/>
      <w:marRight w:val="0"/>
      <w:marTop w:val="0"/>
      <w:marBottom w:val="0"/>
      <w:divBdr>
        <w:top w:val="none" w:sz="0" w:space="0" w:color="auto"/>
        <w:left w:val="none" w:sz="0" w:space="0" w:color="auto"/>
        <w:bottom w:val="none" w:sz="0" w:space="0" w:color="auto"/>
        <w:right w:val="none" w:sz="0" w:space="0" w:color="auto"/>
      </w:divBdr>
    </w:div>
    <w:div w:id="1681079522">
      <w:bodyDiv w:val="1"/>
      <w:marLeft w:val="0"/>
      <w:marRight w:val="0"/>
      <w:marTop w:val="0"/>
      <w:marBottom w:val="0"/>
      <w:divBdr>
        <w:top w:val="none" w:sz="0" w:space="0" w:color="auto"/>
        <w:left w:val="none" w:sz="0" w:space="0" w:color="auto"/>
        <w:bottom w:val="none" w:sz="0" w:space="0" w:color="auto"/>
        <w:right w:val="none" w:sz="0" w:space="0" w:color="auto"/>
      </w:divBdr>
    </w:div>
    <w:div w:id="1750077567">
      <w:bodyDiv w:val="1"/>
      <w:marLeft w:val="0"/>
      <w:marRight w:val="0"/>
      <w:marTop w:val="0"/>
      <w:marBottom w:val="0"/>
      <w:divBdr>
        <w:top w:val="none" w:sz="0" w:space="0" w:color="auto"/>
        <w:left w:val="none" w:sz="0" w:space="0" w:color="auto"/>
        <w:bottom w:val="none" w:sz="0" w:space="0" w:color="auto"/>
        <w:right w:val="none" w:sz="0" w:space="0" w:color="auto"/>
      </w:divBdr>
    </w:div>
    <w:div w:id="1784494787">
      <w:bodyDiv w:val="1"/>
      <w:marLeft w:val="0"/>
      <w:marRight w:val="0"/>
      <w:marTop w:val="0"/>
      <w:marBottom w:val="0"/>
      <w:divBdr>
        <w:top w:val="none" w:sz="0" w:space="0" w:color="auto"/>
        <w:left w:val="none" w:sz="0" w:space="0" w:color="auto"/>
        <w:bottom w:val="none" w:sz="0" w:space="0" w:color="auto"/>
        <w:right w:val="none" w:sz="0" w:space="0" w:color="auto"/>
      </w:divBdr>
    </w:div>
    <w:div w:id="1789617647">
      <w:bodyDiv w:val="1"/>
      <w:marLeft w:val="0"/>
      <w:marRight w:val="0"/>
      <w:marTop w:val="0"/>
      <w:marBottom w:val="0"/>
      <w:divBdr>
        <w:top w:val="none" w:sz="0" w:space="0" w:color="auto"/>
        <w:left w:val="none" w:sz="0" w:space="0" w:color="auto"/>
        <w:bottom w:val="none" w:sz="0" w:space="0" w:color="auto"/>
        <w:right w:val="none" w:sz="0" w:space="0" w:color="auto"/>
      </w:divBdr>
    </w:div>
    <w:div w:id="1790659636">
      <w:bodyDiv w:val="1"/>
      <w:marLeft w:val="0"/>
      <w:marRight w:val="0"/>
      <w:marTop w:val="0"/>
      <w:marBottom w:val="0"/>
      <w:divBdr>
        <w:top w:val="none" w:sz="0" w:space="0" w:color="auto"/>
        <w:left w:val="none" w:sz="0" w:space="0" w:color="auto"/>
        <w:bottom w:val="none" w:sz="0" w:space="0" w:color="auto"/>
        <w:right w:val="none" w:sz="0" w:space="0" w:color="auto"/>
      </w:divBdr>
    </w:div>
    <w:div w:id="1961255666">
      <w:bodyDiv w:val="1"/>
      <w:marLeft w:val="0"/>
      <w:marRight w:val="0"/>
      <w:marTop w:val="0"/>
      <w:marBottom w:val="0"/>
      <w:divBdr>
        <w:top w:val="none" w:sz="0" w:space="0" w:color="auto"/>
        <w:left w:val="none" w:sz="0" w:space="0" w:color="auto"/>
        <w:bottom w:val="none" w:sz="0" w:space="0" w:color="auto"/>
        <w:right w:val="none" w:sz="0" w:space="0" w:color="auto"/>
      </w:divBdr>
    </w:div>
    <w:div w:id="1989747011">
      <w:bodyDiv w:val="1"/>
      <w:marLeft w:val="0"/>
      <w:marRight w:val="0"/>
      <w:marTop w:val="0"/>
      <w:marBottom w:val="0"/>
      <w:divBdr>
        <w:top w:val="none" w:sz="0" w:space="0" w:color="auto"/>
        <w:left w:val="none" w:sz="0" w:space="0" w:color="auto"/>
        <w:bottom w:val="none" w:sz="0" w:space="0" w:color="auto"/>
        <w:right w:val="none" w:sz="0" w:space="0" w:color="auto"/>
      </w:divBdr>
    </w:div>
    <w:div w:id="20792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documenttasks/documenttasks1.xml><?xml version="1.0" encoding="utf-8"?>
<t:Tasks xmlns:t="http://schemas.microsoft.com/office/tasks/2019/documenttasks" xmlns:oel="http://schemas.microsoft.com/office/2019/extlst">
  <t:Task id="{F31540C1-D9BD-4860-88B1-1A15B9861C09}">
    <t:Anchor>
      <t:Comment id="632942741"/>
    </t:Anchor>
    <t:History>
      <t:Event id="{D53BD6FB-61D9-491B-811A-F83C299D00E8}" time="2022-02-18T10:58:43.475Z">
        <t:Attribution userId="S::henrik.lerche@nav.no::76d10368-c26d-4f61-8163-2c08720aee9b" userProvider="AD" userName="Lerche, Henrik"/>
        <t:Anchor>
          <t:Comment id="1309127862"/>
        </t:Anchor>
        <t:Create/>
      </t:Event>
      <t:Event id="{D0A207CF-78E7-4421-B785-757E9DE915BA}" time="2022-02-18T10:58:43.475Z">
        <t:Attribution userId="S::henrik.lerche@nav.no::76d10368-c26d-4f61-8163-2c08720aee9b" userProvider="AD" userName="Lerche, Henrik"/>
        <t:Anchor>
          <t:Comment id="1309127862"/>
        </t:Anchor>
        <t:Assign userId="S::Marius.Roe.Navik@nav.no::b56497e4-226a-480c-af11-2742a59c22a2" userProvider="AD" userName="Nåvik, Marius Røe"/>
      </t:Event>
      <t:Event id="{0503D8B8-D5C1-463A-93FE-B6E14284EB17}" time="2022-02-18T10:58:43.475Z">
        <t:Attribution userId="S::henrik.lerche@nav.no::76d10368-c26d-4f61-8163-2c08720aee9b" userProvider="AD" userName="Lerche, Henrik"/>
        <t:Anchor>
          <t:Comment id="1309127862"/>
        </t:Anchor>
        <t:SetTitle title="@Nåvik, Marius Røe ok"/>
      </t:Event>
    </t:History>
  </t:Task>
  <t:Task id="{FF60D29D-DF82-4C39-90F1-BF7E94DC630C}">
    <t:Anchor>
      <t:Comment id="632941950"/>
    </t:Anchor>
    <t:History>
      <t:Event id="{D9964B36-9399-4C07-AA80-4E7F92BE7CB4}" time="2022-02-18T11:02:00.227Z">
        <t:Attribution userId="S::henrik.lerche@nav.no::76d10368-c26d-4f61-8163-2c08720aee9b" userProvider="AD" userName="Lerche, Henrik"/>
        <t:Anchor>
          <t:Comment id="851281213"/>
        </t:Anchor>
        <t:Create/>
      </t:Event>
      <t:Event id="{8A7975BA-B0A6-41E3-80FD-5E642FC98F03}" time="2022-02-18T11:02:00.227Z">
        <t:Attribution userId="S::henrik.lerche@nav.no::76d10368-c26d-4f61-8163-2c08720aee9b" userProvider="AD" userName="Lerche, Henrik"/>
        <t:Anchor>
          <t:Comment id="851281213"/>
        </t:Anchor>
        <t:Assign userId="S::Marius.Roe.Navik@nav.no::b56497e4-226a-480c-af11-2742a59c22a2" userProvider="AD" userName="Nåvik, Marius Røe"/>
      </t:Event>
      <t:Event id="{1F749FDE-DBC7-4FB7-984B-91690BFB0161}" time="2022-02-18T11:02:00.227Z">
        <t:Attribution userId="S::henrik.lerche@nav.no::76d10368-c26d-4f61-8163-2c08720aee9b" userProvider="AD" userName="Lerche, Henrik"/>
        <t:Anchor>
          <t:Comment id="851281213"/>
        </t:Anchor>
        <t:SetTitle title="@Nåvik, Marius Røe ok"/>
      </t:Event>
    </t:History>
  </t:Task>
  <t:Task id="{FA1EE254-A1F2-43D1-A804-CC22E99900D9}">
    <t:Anchor>
      <t:Comment id="632944899"/>
    </t:Anchor>
    <t:History>
      <t:Event id="{335F0E41-05C9-40CA-8385-59B5F692543A}" time="2022-02-18T11:01:23.616Z">
        <t:Attribution userId="S::henrik.lerche@nav.no::76d10368-c26d-4f61-8163-2c08720aee9b" userProvider="AD" userName="Lerche, Henrik"/>
        <t:Anchor>
          <t:Comment id="169614060"/>
        </t:Anchor>
        <t:Create/>
      </t:Event>
      <t:Event id="{02B6FBD8-4465-4580-83D7-AFFC06416ACD}" time="2022-02-18T11:01:23.616Z">
        <t:Attribution userId="S::henrik.lerche@nav.no::76d10368-c26d-4f61-8163-2c08720aee9b" userProvider="AD" userName="Lerche, Henrik"/>
        <t:Anchor>
          <t:Comment id="169614060"/>
        </t:Anchor>
        <t:Assign userId="S::Marius.Roe.Navik@nav.no::b56497e4-226a-480c-af11-2742a59c22a2" userProvider="AD" userName="Nåvik, Marius Røe"/>
      </t:Event>
      <t:Event id="{4B02F3C7-B678-4248-8D03-4BA4B7A2EC92}" time="2022-02-18T11:01:23.616Z">
        <t:Attribution userId="S::henrik.lerche@nav.no::76d10368-c26d-4f61-8163-2c08720aee9b" userProvider="AD" userName="Lerche, Henrik"/>
        <t:Anchor>
          <t:Comment id="169614060"/>
        </t:Anchor>
        <t:SetTitle title="@Nåvik, Marius Røe ok"/>
      </t:Event>
    </t:History>
  </t:Task>
  <t:Task id="{A89258E3-7189-4736-BBB3-946B0FAB9A99}">
    <t:Anchor>
      <t:Comment id="632942059"/>
    </t:Anchor>
    <t:History>
      <t:Event id="{EC1F2953-B01D-4D9D-83FA-65B8203CE02F}" time="2022-02-18T11:03:49.424Z">
        <t:Attribution userId="S::henrik.lerche@nav.no::76d10368-c26d-4f61-8163-2c08720aee9b" userProvider="AD" userName="Lerche, Henrik"/>
        <t:Anchor>
          <t:Comment id="237629874"/>
        </t:Anchor>
        <t:Create/>
      </t:Event>
      <t:Event id="{ED5EC1EC-72E7-479B-BFE4-85167639F4ED}" time="2022-02-18T11:03:49.424Z">
        <t:Attribution userId="S::henrik.lerche@nav.no::76d10368-c26d-4f61-8163-2c08720aee9b" userProvider="AD" userName="Lerche, Henrik"/>
        <t:Anchor>
          <t:Comment id="237629874"/>
        </t:Anchor>
        <t:Assign userId="S::Marius.Roe.Navik@nav.no::b56497e4-226a-480c-af11-2742a59c22a2" userProvider="AD" userName="Nåvik, Marius Røe"/>
      </t:Event>
      <t:Event id="{1BFBADD7-81E3-4E6D-9205-10F1315936A0}" time="2022-02-18T11:03:49.424Z">
        <t:Attribution userId="S::henrik.lerche@nav.no::76d10368-c26d-4f61-8163-2c08720aee9b" userProvider="AD" userName="Lerche, Henrik"/>
        <t:Anchor>
          <t:Comment id="237629874"/>
        </t:Anchor>
        <t:SetTitle title="@Nåvik, Marius Røe ok"/>
      </t:Event>
    </t:History>
  </t:Task>
  <t:Task id="{573182DD-F226-4FFC-8466-77430C27B2A0}">
    <t:Anchor>
      <t:Comment id="632941995"/>
    </t:Anchor>
    <t:History>
      <t:Event id="{27151CC4-D092-4D01-BD56-FD1970745E8F}" time="2022-02-18T11:03:28.151Z">
        <t:Attribution userId="S::henrik.lerche@nav.no::76d10368-c26d-4f61-8163-2c08720aee9b" userProvider="AD" userName="Lerche, Henrik"/>
        <t:Anchor>
          <t:Comment id="425082206"/>
        </t:Anchor>
        <t:Create/>
      </t:Event>
      <t:Event id="{022C7706-3768-4633-A140-7106101EA31C}" time="2022-02-18T11:03:28.151Z">
        <t:Attribution userId="S::henrik.lerche@nav.no::76d10368-c26d-4f61-8163-2c08720aee9b" userProvider="AD" userName="Lerche, Henrik"/>
        <t:Anchor>
          <t:Comment id="425082206"/>
        </t:Anchor>
        <t:Assign userId="S::Marius.Roe.Navik@nav.no::b56497e4-226a-480c-af11-2742a59c22a2" userProvider="AD" userName="Nåvik, Marius Røe"/>
      </t:Event>
      <t:Event id="{F8EBE79C-346C-4C48-8559-DF565DDBC2E6}" time="2022-02-18T11:03:28.151Z">
        <t:Attribution userId="S::henrik.lerche@nav.no::76d10368-c26d-4f61-8163-2c08720aee9b" userProvider="AD" userName="Lerche, Henrik"/>
        <t:Anchor>
          <t:Comment id="425082206"/>
        </t:Anchor>
        <t:SetTitle title="@Nåvik, Marius Røe ok"/>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0567B8A6F1CF45ACB39B5F2F874078" ma:contentTypeVersion="12" ma:contentTypeDescription="Create a new document." ma:contentTypeScope="" ma:versionID="5aecc875426ae20467e0d7a448035140">
  <xsd:schema xmlns:xsd="http://www.w3.org/2001/XMLSchema" xmlns:xs="http://www.w3.org/2001/XMLSchema" xmlns:p="http://schemas.microsoft.com/office/2006/metadata/properties" xmlns:ns2="803dfbd1-2d2b-425e-b2b3-0b3a50368e9c" xmlns:ns3="a5807eb5-6b83-43a1-9439-dc98da14023d" targetNamespace="http://schemas.microsoft.com/office/2006/metadata/properties" ma:root="true" ma:fieldsID="672c8a041e9b2dea16ed38d2229eb44e" ns2:_="" ns3:_="">
    <xsd:import namespace="803dfbd1-2d2b-425e-b2b3-0b3a50368e9c"/>
    <xsd:import namespace="a5807eb5-6b83-43a1-9439-dc98da1402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dfbd1-2d2b-425e-b2b3-0b3a50368e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07eb5-6b83-43a1-9439-dc98da1402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C43418-A2B7-4F92-A5C3-9A9E563CD46F}">
  <ds:schemaRefs>
    <ds:schemaRef ds:uri="http://schemas.microsoft.com/sharepoint/v3/contenttype/forms"/>
  </ds:schemaRefs>
</ds:datastoreItem>
</file>

<file path=customXml/itemProps2.xml><?xml version="1.0" encoding="utf-8"?>
<ds:datastoreItem xmlns:ds="http://schemas.openxmlformats.org/officeDocument/2006/customXml" ds:itemID="{D426F601-1045-4FD4-8F1B-D4C36A40DF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01EBD9-6751-4B55-8B27-863585A23659}">
  <ds:schemaRefs>
    <ds:schemaRef ds:uri="http://schemas.openxmlformats.org/officeDocument/2006/bibliography"/>
  </ds:schemaRefs>
</ds:datastoreItem>
</file>

<file path=customXml/itemProps4.xml><?xml version="1.0" encoding="utf-8"?>
<ds:datastoreItem xmlns:ds="http://schemas.openxmlformats.org/officeDocument/2006/customXml" ds:itemID="{E96DCF5B-8B1E-4DA1-BD0B-B4DC6900B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dfbd1-2d2b-425e-b2b3-0b3a50368e9c"/>
    <ds:schemaRef ds:uri="a5807eb5-6b83-43a1-9439-dc98da140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11</Pages>
  <Words>2705</Words>
  <Characters>14342</Characters>
  <Application>Microsoft Office Word</Application>
  <DocSecurity>0</DocSecurity>
  <Lines>119</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Holmsen</dc:creator>
  <cp:keywords/>
  <dc:description/>
  <cp:lastModifiedBy>Holmsen, Jørgen</cp:lastModifiedBy>
  <cp:revision>51</cp:revision>
  <dcterms:created xsi:type="dcterms:W3CDTF">2022-08-01T11:16:00Z</dcterms:created>
  <dcterms:modified xsi:type="dcterms:W3CDTF">2022-12-08T11:05:00Z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2021-03-05T08:19:42Z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8c19fad6-f2e2-48b2-98e3-41f07d62cb22</vt:lpwstr>
  </property>
  <property fmtid="{D5CDD505-2E9C-101B-9397-08002B2CF9AE}" pid="8" name="MSIP_Label_d3491420-1ae2-4120-89e6-e6f668f067e2_ContentBits">
    <vt:lpwstr>0</vt:lpwstr>
  </property>
  <property fmtid="{D5CDD505-2E9C-101B-9397-08002B2CF9AE}" pid="9" name="ContentTypeId">
    <vt:lpwstr>0x010100CB0567B8A6F1CF45ACB39B5F2F874078</vt:lpwstr>
  </property>
</Properties>
</file>