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499B" w14:textId="60CF855D" w:rsidR="005E2BEE" w:rsidRPr="005E2BEE" w:rsidRDefault="00FC2816" w:rsidP="005E2BEE">
      <w:pPr>
        <w:pStyle w:val="Tittel"/>
      </w:pPr>
      <w:r>
        <w:t>Sikker og stabil drift</w:t>
      </w:r>
      <w:r w:rsidR="0013639C">
        <w:t xml:space="preserve"> </w:t>
      </w:r>
      <w:r w:rsidR="005E2BEE">
        <w:t>–</w:t>
      </w:r>
      <w:r w:rsidR="0013639C">
        <w:t xml:space="preserve"> måling</w:t>
      </w:r>
    </w:p>
    <w:p w14:paraId="37FB2FE5" w14:textId="3A69253B" w:rsidR="00B54C31" w:rsidRDefault="00B54C31" w:rsidP="00B54C31"/>
    <w:p w14:paraId="208DCEAE" w14:textId="4CE2CAF6" w:rsidR="00081F7E" w:rsidRDefault="00E856E3">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122007028" w:history="1">
        <w:r w:rsidR="00081F7E" w:rsidRPr="00AE6BD3">
          <w:rPr>
            <w:rStyle w:val="Hyperkobling"/>
            <w:noProof/>
          </w:rPr>
          <w:t>Formål</w:t>
        </w:r>
        <w:r w:rsidR="00081F7E">
          <w:rPr>
            <w:noProof/>
            <w:webHidden/>
          </w:rPr>
          <w:tab/>
        </w:r>
        <w:r w:rsidR="00081F7E">
          <w:rPr>
            <w:noProof/>
            <w:webHidden/>
          </w:rPr>
          <w:fldChar w:fldCharType="begin"/>
        </w:r>
        <w:r w:rsidR="00081F7E">
          <w:rPr>
            <w:noProof/>
            <w:webHidden/>
          </w:rPr>
          <w:instrText xml:space="preserve"> PAGEREF _Toc122007028 \h </w:instrText>
        </w:r>
        <w:r w:rsidR="00081F7E">
          <w:rPr>
            <w:noProof/>
            <w:webHidden/>
          </w:rPr>
        </w:r>
        <w:r w:rsidR="00081F7E">
          <w:rPr>
            <w:noProof/>
            <w:webHidden/>
          </w:rPr>
          <w:fldChar w:fldCharType="separate"/>
        </w:r>
        <w:r w:rsidR="00081F7E">
          <w:rPr>
            <w:noProof/>
            <w:webHidden/>
          </w:rPr>
          <w:t>1</w:t>
        </w:r>
        <w:r w:rsidR="00081F7E">
          <w:rPr>
            <w:noProof/>
            <w:webHidden/>
          </w:rPr>
          <w:fldChar w:fldCharType="end"/>
        </w:r>
      </w:hyperlink>
    </w:p>
    <w:p w14:paraId="7B3EA646" w14:textId="696EBF78" w:rsidR="00081F7E" w:rsidRDefault="00081F7E">
      <w:pPr>
        <w:pStyle w:val="INNH1"/>
        <w:tabs>
          <w:tab w:val="right" w:leader="dot" w:pos="9062"/>
        </w:tabs>
        <w:rPr>
          <w:rFonts w:eastAsiaTheme="minorEastAsia"/>
          <w:noProof/>
          <w:lang w:eastAsia="nb-NO"/>
        </w:rPr>
      </w:pPr>
      <w:hyperlink w:anchor="_Toc122007029" w:history="1">
        <w:r w:rsidRPr="00AE6BD3">
          <w:rPr>
            <w:rStyle w:val="Hyperkobling"/>
            <w:noProof/>
          </w:rPr>
          <w:t>Utfordring med å måle sikker og stabil drift</w:t>
        </w:r>
        <w:r>
          <w:rPr>
            <w:noProof/>
            <w:webHidden/>
          </w:rPr>
          <w:tab/>
        </w:r>
        <w:r>
          <w:rPr>
            <w:noProof/>
            <w:webHidden/>
          </w:rPr>
          <w:fldChar w:fldCharType="begin"/>
        </w:r>
        <w:r>
          <w:rPr>
            <w:noProof/>
            <w:webHidden/>
          </w:rPr>
          <w:instrText xml:space="preserve"> PAGEREF _Toc122007029 \h </w:instrText>
        </w:r>
        <w:r>
          <w:rPr>
            <w:noProof/>
            <w:webHidden/>
          </w:rPr>
        </w:r>
        <w:r>
          <w:rPr>
            <w:noProof/>
            <w:webHidden/>
          </w:rPr>
          <w:fldChar w:fldCharType="separate"/>
        </w:r>
        <w:r>
          <w:rPr>
            <w:noProof/>
            <w:webHidden/>
          </w:rPr>
          <w:t>2</w:t>
        </w:r>
        <w:r>
          <w:rPr>
            <w:noProof/>
            <w:webHidden/>
          </w:rPr>
          <w:fldChar w:fldCharType="end"/>
        </w:r>
      </w:hyperlink>
    </w:p>
    <w:p w14:paraId="2D7DCD0F" w14:textId="34A0DCEA" w:rsidR="00081F7E" w:rsidRDefault="00081F7E">
      <w:pPr>
        <w:pStyle w:val="INNH1"/>
        <w:tabs>
          <w:tab w:val="right" w:leader="dot" w:pos="9062"/>
        </w:tabs>
        <w:rPr>
          <w:rFonts w:eastAsiaTheme="minorEastAsia"/>
          <w:noProof/>
          <w:lang w:eastAsia="nb-NO"/>
        </w:rPr>
      </w:pPr>
      <w:hyperlink w:anchor="_Toc122007030" w:history="1">
        <w:r w:rsidRPr="00AE6BD3">
          <w:rPr>
            <w:rStyle w:val="Hyperkobling"/>
            <w:noProof/>
          </w:rPr>
          <w:t>Måleparametere</w:t>
        </w:r>
        <w:r>
          <w:rPr>
            <w:noProof/>
            <w:webHidden/>
          </w:rPr>
          <w:tab/>
        </w:r>
        <w:r>
          <w:rPr>
            <w:noProof/>
            <w:webHidden/>
          </w:rPr>
          <w:fldChar w:fldCharType="begin"/>
        </w:r>
        <w:r>
          <w:rPr>
            <w:noProof/>
            <w:webHidden/>
          </w:rPr>
          <w:instrText xml:space="preserve"> PAGEREF _Toc122007030 \h </w:instrText>
        </w:r>
        <w:r>
          <w:rPr>
            <w:noProof/>
            <w:webHidden/>
          </w:rPr>
        </w:r>
        <w:r>
          <w:rPr>
            <w:noProof/>
            <w:webHidden/>
          </w:rPr>
          <w:fldChar w:fldCharType="separate"/>
        </w:r>
        <w:r>
          <w:rPr>
            <w:noProof/>
            <w:webHidden/>
          </w:rPr>
          <w:t>2</w:t>
        </w:r>
        <w:r>
          <w:rPr>
            <w:noProof/>
            <w:webHidden/>
          </w:rPr>
          <w:fldChar w:fldCharType="end"/>
        </w:r>
      </w:hyperlink>
    </w:p>
    <w:p w14:paraId="4E307537" w14:textId="1CB94294" w:rsidR="00081F7E" w:rsidRDefault="00081F7E">
      <w:pPr>
        <w:pStyle w:val="INNH1"/>
        <w:tabs>
          <w:tab w:val="right" w:leader="dot" w:pos="9062"/>
        </w:tabs>
        <w:rPr>
          <w:rFonts w:eastAsiaTheme="minorEastAsia"/>
          <w:noProof/>
          <w:lang w:eastAsia="nb-NO"/>
        </w:rPr>
      </w:pPr>
      <w:hyperlink w:anchor="_Toc122007031" w:history="1">
        <w:r w:rsidRPr="00AE6BD3">
          <w:rPr>
            <w:rStyle w:val="Hyperkobling"/>
            <w:noProof/>
          </w:rPr>
          <w:t>Om systemet</w:t>
        </w:r>
        <w:r>
          <w:rPr>
            <w:noProof/>
            <w:webHidden/>
          </w:rPr>
          <w:tab/>
        </w:r>
        <w:r>
          <w:rPr>
            <w:noProof/>
            <w:webHidden/>
          </w:rPr>
          <w:fldChar w:fldCharType="begin"/>
        </w:r>
        <w:r>
          <w:rPr>
            <w:noProof/>
            <w:webHidden/>
          </w:rPr>
          <w:instrText xml:space="preserve"> PAGEREF _Toc122007031 \h </w:instrText>
        </w:r>
        <w:r>
          <w:rPr>
            <w:noProof/>
            <w:webHidden/>
          </w:rPr>
        </w:r>
        <w:r>
          <w:rPr>
            <w:noProof/>
            <w:webHidden/>
          </w:rPr>
          <w:fldChar w:fldCharType="separate"/>
        </w:r>
        <w:r>
          <w:rPr>
            <w:noProof/>
            <w:webHidden/>
          </w:rPr>
          <w:t>4</w:t>
        </w:r>
        <w:r>
          <w:rPr>
            <w:noProof/>
            <w:webHidden/>
          </w:rPr>
          <w:fldChar w:fldCharType="end"/>
        </w:r>
      </w:hyperlink>
    </w:p>
    <w:p w14:paraId="340DA4BC" w14:textId="07CEFB29" w:rsidR="00081F7E" w:rsidRDefault="00081F7E">
      <w:pPr>
        <w:pStyle w:val="INNH1"/>
        <w:tabs>
          <w:tab w:val="right" w:leader="dot" w:pos="9062"/>
        </w:tabs>
        <w:rPr>
          <w:rFonts w:eastAsiaTheme="minorEastAsia"/>
          <w:noProof/>
          <w:lang w:eastAsia="nb-NO"/>
        </w:rPr>
      </w:pPr>
      <w:hyperlink w:anchor="_Toc122007032" w:history="1">
        <w:r w:rsidRPr="00AE6BD3">
          <w:rPr>
            <w:rStyle w:val="Hyperkobling"/>
            <w:noProof/>
          </w:rPr>
          <w:t>Målinger</w:t>
        </w:r>
        <w:r>
          <w:rPr>
            <w:noProof/>
            <w:webHidden/>
          </w:rPr>
          <w:tab/>
        </w:r>
        <w:r>
          <w:rPr>
            <w:noProof/>
            <w:webHidden/>
          </w:rPr>
          <w:fldChar w:fldCharType="begin"/>
        </w:r>
        <w:r>
          <w:rPr>
            <w:noProof/>
            <w:webHidden/>
          </w:rPr>
          <w:instrText xml:space="preserve"> PAGEREF _Toc122007032 \h </w:instrText>
        </w:r>
        <w:r>
          <w:rPr>
            <w:noProof/>
            <w:webHidden/>
          </w:rPr>
        </w:r>
        <w:r>
          <w:rPr>
            <w:noProof/>
            <w:webHidden/>
          </w:rPr>
          <w:fldChar w:fldCharType="separate"/>
        </w:r>
        <w:r>
          <w:rPr>
            <w:noProof/>
            <w:webHidden/>
          </w:rPr>
          <w:t>5</w:t>
        </w:r>
        <w:r>
          <w:rPr>
            <w:noProof/>
            <w:webHidden/>
          </w:rPr>
          <w:fldChar w:fldCharType="end"/>
        </w:r>
      </w:hyperlink>
    </w:p>
    <w:p w14:paraId="0A758D67" w14:textId="13676362" w:rsidR="00081F7E" w:rsidRDefault="00081F7E">
      <w:pPr>
        <w:pStyle w:val="INNH2"/>
        <w:tabs>
          <w:tab w:val="right" w:leader="dot" w:pos="9062"/>
        </w:tabs>
        <w:rPr>
          <w:rFonts w:eastAsiaTheme="minorEastAsia"/>
          <w:noProof/>
          <w:lang w:eastAsia="nb-NO"/>
        </w:rPr>
      </w:pPr>
      <w:r w:rsidRPr="00AE6BD3">
        <w:rPr>
          <w:rStyle w:val="Hyperkobling"/>
          <w:noProof/>
        </w:rPr>
        <w:fldChar w:fldCharType="begin"/>
      </w:r>
      <w:r w:rsidRPr="00AE6BD3">
        <w:rPr>
          <w:rStyle w:val="Hyperkobling"/>
          <w:noProof/>
        </w:rPr>
        <w:instrText xml:space="preserve"> </w:instrText>
      </w:r>
      <w:r>
        <w:rPr>
          <w:noProof/>
        </w:rPr>
        <w:instrText>HYPERLINK \l "_Toc122007033"</w:instrText>
      </w:r>
      <w:r w:rsidRPr="00AE6BD3">
        <w:rPr>
          <w:rStyle w:val="Hyperkobling"/>
          <w:noProof/>
        </w:rPr>
        <w:instrText xml:space="preserve"> </w:instrText>
      </w:r>
      <w:r w:rsidRPr="00AE6BD3">
        <w:rPr>
          <w:rStyle w:val="Hyperkobling"/>
          <w:noProof/>
        </w:rPr>
      </w:r>
      <w:r w:rsidRPr="00AE6BD3">
        <w:rPr>
          <w:rStyle w:val="Hyperkobling"/>
          <w:noProof/>
        </w:rPr>
        <w:fldChar w:fldCharType="separate"/>
      </w:r>
      <w:r w:rsidRPr="00AE6BD3">
        <w:rPr>
          <w:rStyle w:val="Hyperkobling"/>
          <w:noProof/>
        </w:rPr>
        <w:t>Kodestørrelse</w:t>
      </w:r>
      <w:r>
        <w:rPr>
          <w:noProof/>
          <w:webHidden/>
        </w:rPr>
        <w:tab/>
      </w:r>
      <w:r>
        <w:rPr>
          <w:noProof/>
          <w:webHidden/>
        </w:rPr>
        <w:fldChar w:fldCharType="begin"/>
      </w:r>
      <w:r>
        <w:rPr>
          <w:noProof/>
          <w:webHidden/>
        </w:rPr>
        <w:instrText xml:space="preserve"> PAGEREF _Toc122007033 \h </w:instrText>
      </w:r>
      <w:r>
        <w:rPr>
          <w:noProof/>
          <w:webHidden/>
        </w:rPr>
      </w:r>
      <w:r>
        <w:rPr>
          <w:noProof/>
          <w:webHidden/>
        </w:rPr>
        <w:fldChar w:fldCharType="separate"/>
      </w:r>
      <w:r>
        <w:rPr>
          <w:noProof/>
          <w:webHidden/>
        </w:rPr>
        <w:t>5</w:t>
      </w:r>
      <w:r>
        <w:rPr>
          <w:noProof/>
          <w:webHidden/>
        </w:rPr>
        <w:fldChar w:fldCharType="end"/>
      </w:r>
      <w:r w:rsidRPr="00AE6BD3">
        <w:rPr>
          <w:rStyle w:val="Hyperkobling"/>
          <w:noProof/>
        </w:rPr>
        <w:fldChar w:fldCharType="end"/>
      </w:r>
    </w:p>
    <w:p w14:paraId="5ABE585F" w14:textId="76E20F26" w:rsidR="00081F7E" w:rsidRDefault="00081F7E">
      <w:pPr>
        <w:pStyle w:val="INNH3"/>
        <w:tabs>
          <w:tab w:val="right" w:leader="dot" w:pos="9062"/>
        </w:tabs>
        <w:rPr>
          <w:rFonts w:eastAsiaTheme="minorEastAsia"/>
          <w:noProof/>
          <w:lang w:eastAsia="nb-NO"/>
        </w:rPr>
      </w:pPr>
      <w:hyperlink w:anchor="_Toc122007034" w:history="1">
        <w:r w:rsidRPr="00AE6BD3">
          <w:rPr>
            <w:rStyle w:val="Hyperkobling"/>
            <w:noProof/>
          </w:rPr>
          <w:t>Kodestørrelse per 15. desember 2022</w:t>
        </w:r>
        <w:r>
          <w:rPr>
            <w:noProof/>
            <w:webHidden/>
          </w:rPr>
          <w:tab/>
        </w:r>
        <w:r>
          <w:rPr>
            <w:noProof/>
            <w:webHidden/>
          </w:rPr>
          <w:fldChar w:fldCharType="begin"/>
        </w:r>
        <w:r>
          <w:rPr>
            <w:noProof/>
            <w:webHidden/>
          </w:rPr>
          <w:instrText xml:space="preserve"> PAGEREF _Toc122007034 \h </w:instrText>
        </w:r>
        <w:r>
          <w:rPr>
            <w:noProof/>
            <w:webHidden/>
          </w:rPr>
        </w:r>
        <w:r>
          <w:rPr>
            <w:noProof/>
            <w:webHidden/>
          </w:rPr>
          <w:fldChar w:fldCharType="separate"/>
        </w:r>
        <w:r>
          <w:rPr>
            <w:noProof/>
            <w:webHidden/>
          </w:rPr>
          <w:t>5</w:t>
        </w:r>
        <w:r>
          <w:rPr>
            <w:noProof/>
            <w:webHidden/>
          </w:rPr>
          <w:fldChar w:fldCharType="end"/>
        </w:r>
      </w:hyperlink>
    </w:p>
    <w:p w14:paraId="535117F1" w14:textId="171F6BFB" w:rsidR="00081F7E" w:rsidRDefault="00081F7E">
      <w:pPr>
        <w:pStyle w:val="INNH3"/>
        <w:tabs>
          <w:tab w:val="right" w:leader="dot" w:pos="9062"/>
        </w:tabs>
        <w:rPr>
          <w:rFonts w:eastAsiaTheme="minorEastAsia"/>
          <w:noProof/>
          <w:lang w:eastAsia="nb-NO"/>
        </w:rPr>
      </w:pPr>
      <w:hyperlink w:anchor="_Toc122007035" w:history="1">
        <w:r w:rsidRPr="00AE6BD3">
          <w:rPr>
            <w:rStyle w:val="Hyperkobling"/>
            <w:noProof/>
          </w:rPr>
          <w:t>Hva betyr dette?</w:t>
        </w:r>
        <w:r>
          <w:rPr>
            <w:noProof/>
            <w:webHidden/>
          </w:rPr>
          <w:tab/>
        </w:r>
        <w:r>
          <w:rPr>
            <w:noProof/>
            <w:webHidden/>
          </w:rPr>
          <w:fldChar w:fldCharType="begin"/>
        </w:r>
        <w:r>
          <w:rPr>
            <w:noProof/>
            <w:webHidden/>
          </w:rPr>
          <w:instrText xml:space="preserve"> PAGEREF _Toc122007035 \h </w:instrText>
        </w:r>
        <w:r>
          <w:rPr>
            <w:noProof/>
            <w:webHidden/>
          </w:rPr>
        </w:r>
        <w:r>
          <w:rPr>
            <w:noProof/>
            <w:webHidden/>
          </w:rPr>
          <w:fldChar w:fldCharType="separate"/>
        </w:r>
        <w:r>
          <w:rPr>
            <w:noProof/>
            <w:webHidden/>
          </w:rPr>
          <w:t>7</w:t>
        </w:r>
        <w:r>
          <w:rPr>
            <w:noProof/>
            <w:webHidden/>
          </w:rPr>
          <w:fldChar w:fldCharType="end"/>
        </w:r>
      </w:hyperlink>
    </w:p>
    <w:p w14:paraId="691053D0" w14:textId="426069D0" w:rsidR="00081F7E" w:rsidRDefault="00081F7E">
      <w:pPr>
        <w:pStyle w:val="INNH2"/>
        <w:tabs>
          <w:tab w:val="right" w:leader="dot" w:pos="9062"/>
        </w:tabs>
        <w:rPr>
          <w:rFonts w:eastAsiaTheme="minorEastAsia"/>
          <w:noProof/>
          <w:lang w:eastAsia="nb-NO"/>
        </w:rPr>
      </w:pPr>
      <w:hyperlink w:anchor="_Toc122007036" w:history="1">
        <w:r w:rsidRPr="00AE6BD3">
          <w:rPr>
            <w:rStyle w:val="Hyperkobling"/>
            <w:noProof/>
          </w:rPr>
          <w:t>Kodeendringer</w:t>
        </w:r>
        <w:r>
          <w:rPr>
            <w:noProof/>
            <w:webHidden/>
          </w:rPr>
          <w:tab/>
        </w:r>
        <w:r>
          <w:rPr>
            <w:noProof/>
            <w:webHidden/>
          </w:rPr>
          <w:fldChar w:fldCharType="begin"/>
        </w:r>
        <w:r>
          <w:rPr>
            <w:noProof/>
            <w:webHidden/>
          </w:rPr>
          <w:instrText xml:space="preserve"> PAGEREF _Toc122007036 \h </w:instrText>
        </w:r>
        <w:r>
          <w:rPr>
            <w:noProof/>
            <w:webHidden/>
          </w:rPr>
        </w:r>
        <w:r>
          <w:rPr>
            <w:noProof/>
            <w:webHidden/>
          </w:rPr>
          <w:fldChar w:fldCharType="separate"/>
        </w:r>
        <w:r>
          <w:rPr>
            <w:noProof/>
            <w:webHidden/>
          </w:rPr>
          <w:t>7</w:t>
        </w:r>
        <w:r>
          <w:rPr>
            <w:noProof/>
            <w:webHidden/>
          </w:rPr>
          <w:fldChar w:fldCharType="end"/>
        </w:r>
      </w:hyperlink>
    </w:p>
    <w:p w14:paraId="326C358B" w14:textId="6D4EEAF0" w:rsidR="00081F7E" w:rsidRDefault="00081F7E">
      <w:pPr>
        <w:pStyle w:val="INNH3"/>
        <w:tabs>
          <w:tab w:val="right" w:leader="dot" w:pos="9062"/>
        </w:tabs>
        <w:rPr>
          <w:rFonts w:eastAsiaTheme="minorEastAsia"/>
          <w:noProof/>
          <w:lang w:eastAsia="nb-NO"/>
        </w:rPr>
      </w:pPr>
      <w:hyperlink w:anchor="_Toc122007037" w:history="1">
        <w:r w:rsidRPr="00AE6BD3">
          <w:rPr>
            <w:rStyle w:val="Hyperkobling"/>
            <w:noProof/>
          </w:rPr>
          <w:t>Endringer mellom starten og slutten av 3. tertial</w:t>
        </w:r>
        <w:r>
          <w:rPr>
            <w:noProof/>
            <w:webHidden/>
          </w:rPr>
          <w:tab/>
        </w:r>
        <w:r>
          <w:rPr>
            <w:noProof/>
            <w:webHidden/>
          </w:rPr>
          <w:fldChar w:fldCharType="begin"/>
        </w:r>
        <w:r>
          <w:rPr>
            <w:noProof/>
            <w:webHidden/>
          </w:rPr>
          <w:instrText xml:space="preserve"> PAGEREF _Toc122007037 \h </w:instrText>
        </w:r>
        <w:r>
          <w:rPr>
            <w:noProof/>
            <w:webHidden/>
          </w:rPr>
        </w:r>
        <w:r>
          <w:rPr>
            <w:noProof/>
            <w:webHidden/>
          </w:rPr>
          <w:fldChar w:fldCharType="separate"/>
        </w:r>
        <w:r>
          <w:rPr>
            <w:noProof/>
            <w:webHidden/>
          </w:rPr>
          <w:t>7</w:t>
        </w:r>
        <w:r>
          <w:rPr>
            <w:noProof/>
            <w:webHidden/>
          </w:rPr>
          <w:fldChar w:fldCharType="end"/>
        </w:r>
      </w:hyperlink>
    </w:p>
    <w:p w14:paraId="7C4EED4F" w14:textId="20BCAC3A" w:rsidR="00081F7E" w:rsidRDefault="00081F7E">
      <w:pPr>
        <w:pStyle w:val="INNH3"/>
        <w:tabs>
          <w:tab w:val="right" w:leader="dot" w:pos="9062"/>
        </w:tabs>
        <w:rPr>
          <w:rFonts w:eastAsiaTheme="minorEastAsia"/>
          <w:noProof/>
          <w:lang w:eastAsia="nb-NO"/>
        </w:rPr>
      </w:pPr>
      <w:hyperlink w:anchor="_Toc122007038" w:history="1">
        <w:r w:rsidRPr="00AE6BD3">
          <w:rPr>
            <w:rStyle w:val="Hyperkobling"/>
            <w:noProof/>
          </w:rPr>
          <w:t>Hva betyr dette?</w:t>
        </w:r>
        <w:r>
          <w:rPr>
            <w:noProof/>
            <w:webHidden/>
          </w:rPr>
          <w:tab/>
        </w:r>
        <w:r>
          <w:rPr>
            <w:noProof/>
            <w:webHidden/>
          </w:rPr>
          <w:fldChar w:fldCharType="begin"/>
        </w:r>
        <w:r>
          <w:rPr>
            <w:noProof/>
            <w:webHidden/>
          </w:rPr>
          <w:instrText xml:space="preserve"> PAGEREF _Toc122007038 \h </w:instrText>
        </w:r>
        <w:r>
          <w:rPr>
            <w:noProof/>
            <w:webHidden/>
          </w:rPr>
        </w:r>
        <w:r>
          <w:rPr>
            <w:noProof/>
            <w:webHidden/>
          </w:rPr>
          <w:fldChar w:fldCharType="separate"/>
        </w:r>
        <w:r>
          <w:rPr>
            <w:noProof/>
            <w:webHidden/>
          </w:rPr>
          <w:t>7</w:t>
        </w:r>
        <w:r>
          <w:rPr>
            <w:noProof/>
            <w:webHidden/>
          </w:rPr>
          <w:fldChar w:fldCharType="end"/>
        </w:r>
      </w:hyperlink>
    </w:p>
    <w:p w14:paraId="7AF2EB67" w14:textId="2279F59D" w:rsidR="00081F7E" w:rsidRDefault="00081F7E">
      <w:pPr>
        <w:pStyle w:val="INNH2"/>
        <w:tabs>
          <w:tab w:val="right" w:leader="dot" w:pos="9062"/>
        </w:tabs>
        <w:rPr>
          <w:rFonts w:eastAsiaTheme="minorEastAsia"/>
          <w:noProof/>
          <w:lang w:eastAsia="nb-NO"/>
        </w:rPr>
      </w:pPr>
      <w:hyperlink w:anchor="_Toc122007039" w:history="1">
        <w:r w:rsidRPr="00AE6BD3">
          <w:rPr>
            <w:rStyle w:val="Hyperkobling"/>
            <w:noProof/>
          </w:rPr>
          <w:t>Netto vekst i kodelinjer (Kotlin og Typescript)</w:t>
        </w:r>
        <w:r>
          <w:rPr>
            <w:noProof/>
            <w:webHidden/>
          </w:rPr>
          <w:tab/>
        </w:r>
        <w:r>
          <w:rPr>
            <w:noProof/>
            <w:webHidden/>
          </w:rPr>
          <w:fldChar w:fldCharType="begin"/>
        </w:r>
        <w:r>
          <w:rPr>
            <w:noProof/>
            <w:webHidden/>
          </w:rPr>
          <w:instrText xml:space="preserve"> PAGEREF _Toc122007039 \h </w:instrText>
        </w:r>
        <w:r>
          <w:rPr>
            <w:noProof/>
            <w:webHidden/>
          </w:rPr>
        </w:r>
        <w:r>
          <w:rPr>
            <w:noProof/>
            <w:webHidden/>
          </w:rPr>
          <w:fldChar w:fldCharType="separate"/>
        </w:r>
        <w:r>
          <w:rPr>
            <w:noProof/>
            <w:webHidden/>
          </w:rPr>
          <w:t>8</w:t>
        </w:r>
        <w:r>
          <w:rPr>
            <w:noProof/>
            <w:webHidden/>
          </w:rPr>
          <w:fldChar w:fldCharType="end"/>
        </w:r>
      </w:hyperlink>
    </w:p>
    <w:p w14:paraId="543DCA6C" w14:textId="6985B7CE" w:rsidR="00081F7E" w:rsidRDefault="00081F7E">
      <w:pPr>
        <w:pStyle w:val="INNH3"/>
        <w:tabs>
          <w:tab w:val="right" w:leader="dot" w:pos="9062"/>
        </w:tabs>
        <w:rPr>
          <w:rFonts w:eastAsiaTheme="minorEastAsia"/>
          <w:noProof/>
          <w:lang w:eastAsia="nb-NO"/>
        </w:rPr>
      </w:pPr>
      <w:hyperlink w:anchor="_Toc122007040" w:history="1">
        <w:r w:rsidRPr="00AE6BD3">
          <w:rPr>
            <w:rStyle w:val="Hyperkobling"/>
            <w:noProof/>
          </w:rPr>
          <w:t>Endringer mellom starten og slutten av 3. tertial</w:t>
        </w:r>
        <w:r>
          <w:rPr>
            <w:noProof/>
            <w:webHidden/>
          </w:rPr>
          <w:tab/>
        </w:r>
        <w:r>
          <w:rPr>
            <w:noProof/>
            <w:webHidden/>
          </w:rPr>
          <w:fldChar w:fldCharType="begin"/>
        </w:r>
        <w:r>
          <w:rPr>
            <w:noProof/>
            <w:webHidden/>
          </w:rPr>
          <w:instrText xml:space="preserve"> PAGEREF _Toc122007040 \h </w:instrText>
        </w:r>
        <w:r>
          <w:rPr>
            <w:noProof/>
            <w:webHidden/>
          </w:rPr>
        </w:r>
        <w:r>
          <w:rPr>
            <w:noProof/>
            <w:webHidden/>
          </w:rPr>
          <w:fldChar w:fldCharType="separate"/>
        </w:r>
        <w:r>
          <w:rPr>
            <w:noProof/>
            <w:webHidden/>
          </w:rPr>
          <w:t>8</w:t>
        </w:r>
        <w:r>
          <w:rPr>
            <w:noProof/>
            <w:webHidden/>
          </w:rPr>
          <w:fldChar w:fldCharType="end"/>
        </w:r>
      </w:hyperlink>
    </w:p>
    <w:p w14:paraId="618B82C0" w14:textId="26A705FD" w:rsidR="00081F7E" w:rsidRDefault="00081F7E">
      <w:pPr>
        <w:pStyle w:val="INNH3"/>
        <w:tabs>
          <w:tab w:val="right" w:leader="dot" w:pos="9062"/>
        </w:tabs>
        <w:rPr>
          <w:rFonts w:eastAsiaTheme="minorEastAsia"/>
          <w:noProof/>
          <w:lang w:eastAsia="nb-NO"/>
        </w:rPr>
      </w:pPr>
      <w:hyperlink w:anchor="_Toc122007041" w:history="1">
        <w:r w:rsidRPr="00AE6BD3">
          <w:rPr>
            <w:rStyle w:val="Hyperkobling"/>
            <w:noProof/>
          </w:rPr>
          <w:t>Hva betyr dette?</w:t>
        </w:r>
        <w:r>
          <w:rPr>
            <w:noProof/>
            <w:webHidden/>
          </w:rPr>
          <w:tab/>
        </w:r>
        <w:r>
          <w:rPr>
            <w:noProof/>
            <w:webHidden/>
          </w:rPr>
          <w:fldChar w:fldCharType="begin"/>
        </w:r>
        <w:r>
          <w:rPr>
            <w:noProof/>
            <w:webHidden/>
          </w:rPr>
          <w:instrText xml:space="preserve"> PAGEREF _Toc122007041 \h </w:instrText>
        </w:r>
        <w:r>
          <w:rPr>
            <w:noProof/>
            <w:webHidden/>
          </w:rPr>
        </w:r>
        <w:r>
          <w:rPr>
            <w:noProof/>
            <w:webHidden/>
          </w:rPr>
          <w:fldChar w:fldCharType="separate"/>
        </w:r>
        <w:r>
          <w:rPr>
            <w:noProof/>
            <w:webHidden/>
          </w:rPr>
          <w:t>8</w:t>
        </w:r>
        <w:r>
          <w:rPr>
            <w:noProof/>
            <w:webHidden/>
          </w:rPr>
          <w:fldChar w:fldCharType="end"/>
        </w:r>
      </w:hyperlink>
    </w:p>
    <w:p w14:paraId="4023E0B5" w14:textId="442ABCE6" w:rsidR="00081F7E" w:rsidRDefault="00081F7E">
      <w:pPr>
        <w:pStyle w:val="INNH2"/>
        <w:tabs>
          <w:tab w:val="right" w:leader="dot" w:pos="9062"/>
        </w:tabs>
        <w:rPr>
          <w:rFonts w:eastAsiaTheme="minorEastAsia"/>
          <w:noProof/>
          <w:lang w:eastAsia="nb-NO"/>
        </w:rPr>
      </w:pPr>
      <w:hyperlink w:anchor="_Toc122007042" w:history="1">
        <w:r w:rsidRPr="00AE6BD3">
          <w:rPr>
            <w:rStyle w:val="Hyperkobling"/>
            <w:noProof/>
          </w:rPr>
          <w:t>Detaljer i netto vekst i kodelinjer</w:t>
        </w:r>
        <w:r>
          <w:rPr>
            <w:noProof/>
            <w:webHidden/>
          </w:rPr>
          <w:tab/>
        </w:r>
        <w:r>
          <w:rPr>
            <w:noProof/>
            <w:webHidden/>
          </w:rPr>
          <w:fldChar w:fldCharType="begin"/>
        </w:r>
        <w:r>
          <w:rPr>
            <w:noProof/>
            <w:webHidden/>
          </w:rPr>
          <w:instrText xml:space="preserve"> PAGEREF _Toc122007042 \h </w:instrText>
        </w:r>
        <w:r>
          <w:rPr>
            <w:noProof/>
            <w:webHidden/>
          </w:rPr>
        </w:r>
        <w:r>
          <w:rPr>
            <w:noProof/>
            <w:webHidden/>
          </w:rPr>
          <w:fldChar w:fldCharType="separate"/>
        </w:r>
        <w:r>
          <w:rPr>
            <w:noProof/>
            <w:webHidden/>
          </w:rPr>
          <w:t>8</w:t>
        </w:r>
        <w:r>
          <w:rPr>
            <w:noProof/>
            <w:webHidden/>
          </w:rPr>
          <w:fldChar w:fldCharType="end"/>
        </w:r>
      </w:hyperlink>
    </w:p>
    <w:p w14:paraId="3B705B3E" w14:textId="03DE5F8A" w:rsidR="00081F7E" w:rsidRDefault="00081F7E">
      <w:pPr>
        <w:pStyle w:val="INNH3"/>
        <w:tabs>
          <w:tab w:val="right" w:leader="dot" w:pos="9062"/>
        </w:tabs>
        <w:rPr>
          <w:rFonts w:eastAsiaTheme="minorEastAsia"/>
          <w:noProof/>
          <w:lang w:eastAsia="nb-NO"/>
        </w:rPr>
      </w:pPr>
      <w:hyperlink w:anchor="_Toc122007043" w:history="1">
        <w:r w:rsidRPr="00AE6BD3">
          <w:rPr>
            <w:rStyle w:val="Hyperkobling"/>
            <w:noProof/>
          </w:rPr>
          <w:t>Endringer mellom starten og slutten av 3. tertial</w:t>
        </w:r>
        <w:r>
          <w:rPr>
            <w:noProof/>
            <w:webHidden/>
          </w:rPr>
          <w:tab/>
        </w:r>
        <w:r>
          <w:rPr>
            <w:noProof/>
            <w:webHidden/>
          </w:rPr>
          <w:fldChar w:fldCharType="begin"/>
        </w:r>
        <w:r>
          <w:rPr>
            <w:noProof/>
            <w:webHidden/>
          </w:rPr>
          <w:instrText xml:space="preserve"> PAGEREF _Toc122007043 \h </w:instrText>
        </w:r>
        <w:r>
          <w:rPr>
            <w:noProof/>
            <w:webHidden/>
          </w:rPr>
        </w:r>
        <w:r>
          <w:rPr>
            <w:noProof/>
            <w:webHidden/>
          </w:rPr>
          <w:fldChar w:fldCharType="separate"/>
        </w:r>
        <w:r>
          <w:rPr>
            <w:noProof/>
            <w:webHidden/>
          </w:rPr>
          <w:t>8</w:t>
        </w:r>
        <w:r>
          <w:rPr>
            <w:noProof/>
            <w:webHidden/>
          </w:rPr>
          <w:fldChar w:fldCharType="end"/>
        </w:r>
      </w:hyperlink>
    </w:p>
    <w:p w14:paraId="60692B0B" w14:textId="24117D1F" w:rsidR="00081F7E" w:rsidRDefault="00081F7E">
      <w:pPr>
        <w:pStyle w:val="INNH3"/>
        <w:tabs>
          <w:tab w:val="right" w:leader="dot" w:pos="9062"/>
        </w:tabs>
        <w:rPr>
          <w:rFonts w:eastAsiaTheme="minorEastAsia"/>
          <w:noProof/>
          <w:lang w:eastAsia="nb-NO"/>
        </w:rPr>
      </w:pPr>
      <w:hyperlink w:anchor="_Toc122007044" w:history="1">
        <w:r w:rsidRPr="00AE6BD3">
          <w:rPr>
            <w:rStyle w:val="Hyperkobling"/>
            <w:noProof/>
          </w:rPr>
          <w:t>Hva betyr dette?</w:t>
        </w:r>
        <w:r>
          <w:rPr>
            <w:noProof/>
            <w:webHidden/>
          </w:rPr>
          <w:tab/>
        </w:r>
        <w:r>
          <w:rPr>
            <w:noProof/>
            <w:webHidden/>
          </w:rPr>
          <w:fldChar w:fldCharType="begin"/>
        </w:r>
        <w:r>
          <w:rPr>
            <w:noProof/>
            <w:webHidden/>
          </w:rPr>
          <w:instrText xml:space="preserve"> PAGEREF _Toc122007044 \h </w:instrText>
        </w:r>
        <w:r>
          <w:rPr>
            <w:noProof/>
            <w:webHidden/>
          </w:rPr>
        </w:r>
        <w:r>
          <w:rPr>
            <w:noProof/>
            <w:webHidden/>
          </w:rPr>
          <w:fldChar w:fldCharType="separate"/>
        </w:r>
        <w:r>
          <w:rPr>
            <w:noProof/>
            <w:webHidden/>
          </w:rPr>
          <w:t>9</w:t>
        </w:r>
        <w:r>
          <w:rPr>
            <w:noProof/>
            <w:webHidden/>
          </w:rPr>
          <w:fldChar w:fldCharType="end"/>
        </w:r>
      </w:hyperlink>
    </w:p>
    <w:p w14:paraId="3DA536D0" w14:textId="3BBFE2F9" w:rsidR="00081F7E" w:rsidRDefault="00081F7E">
      <w:pPr>
        <w:pStyle w:val="INNH2"/>
        <w:tabs>
          <w:tab w:val="right" w:leader="dot" w:pos="9062"/>
        </w:tabs>
        <w:rPr>
          <w:rFonts w:eastAsiaTheme="minorEastAsia"/>
          <w:noProof/>
          <w:lang w:eastAsia="nb-NO"/>
        </w:rPr>
      </w:pPr>
      <w:hyperlink w:anchor="_Toc122007045" w:history="1">
        <w:r w:rsidRPr="00AE6BD3">
          <w:rPr>
            <w:rStyle w:val="Hyperkobling"/>
            <w:noProof/>
          </w:rPr>
          <w:t>Oppdatering av avhengigheter</w:t>
        </w:r>
        <w:r>
          <w:rPr>
            <w:noProof/>
            <w:webHidden/>
          </w:rPr>
          <w:tab/>
        </w:r>
        <w:r>
          <w:rPr>
            <w:noProof/>
            <w:webHidden/>
          </w:rPr>
          <w:fldChar w:fldCharType="begin"/>
        </w:r>
        <w:r>
          <w:rPr>
            <w:noProof/>
            <w:webHidden/>
          </w:rPr>
          <w:instrText xml:space="preserve"> PAGEREF _Toc122007045 \h </w:instrText>
        </w:r>
        <w:r>
          <w:rPr>
            <w:noProof/>
            <w:webHidden/>
          </w:rPr>
        </w:r>
        <w:r>
          <w:rPr>
            <w:noProof/>
            <w:webHidden/>
          </w:rPr>
          <w:fldChar w:fldCharType="separate"/>
        </w:r>
        <w:r>
          <w:rPr>
            <w:noProof/>
            <w:webHidden/>
          </w:rPr>
          <w:t>10</w:t>
        </w:r>
        <w:r>
          <w:rPr>
            <w:noProof/>
            <w:webHidden/>
          </w:rPr>
          <w:fldChar w:fldCharType="end"/>
        </w:r>
      </w:hyperlink>
    </w:p>
    <w:p w14:paraId="0634A009" w14:textId="17271250" w:rsidR="00081F7E" w:rsidRDefault="00081F7E">
      <w:pPr>
        <w:pStyle w:val="INNH3"/>
        <w:tabs>
          <w:tab w:val="right" w:leader="dot" w:pos="9062"/>
        </w:tabs>
        <w:rPr>
          <w:rFonts w:eastAsiaTheme="minorEastAsia"/>
          <w:noProof/>
          <w:lang w:eastAsia="nb-NO"/>
        </w:rPr>
      </w:pPr>
      <w:hyperlink w:anchor="_Toc122007046" w:history="1">
        <w:r w:rsidRPr="00AE6BD3">
          <w:rPr>
            <w:rStyle w:val="Hyperkobling"/>
            <w:noProof/>
          </w:rPr>
          <w:t>Så langt i 2022T3</w:t>
        </w:r>
        <w:r>
          <w:rPr>
            <w:noProof/>
            <w:webHidden/>
          </w:rPr>
          <w:tab/>
        </w:r>
        <w:r>
          <w:rPr>
            <w:noProof/>
            <w:webHidden/>
          </w:rPr>
          <w:fldChar w:fldCharType="begin"/>
        </w:r>
        <w:r>
          <w:rPr>
            <w:noProof/>
            <w:webHidden/>
          </w:rPr>
          <w:instrText xml:space="preserve"> PAGEREF _Toc122007046 \h </w:instrText>
        </w:r>
        <w:r>
          <w:rPr>
            <w:noProof/>
            <w:webHidden/>
          </w:rPr>
        </w:r>
        <w:r>
          <w:rPr>
            <w:noProof/>
            <w:webHidden/>
          </w:rPr>
          <w:fldChar w:fldCharType="separate"/>
        </w:r>
        <w:r>
          <w:rPr>
            <w:noProof/>
            <w:webHidden/>
          </w:rPr>
          <w:t>10</w:t>
        </w:r>
        <w:r>
          <w:rPr>
            <w:noProof/>
            <w:webHidden/>
          </w:rPr>
          <w:fldChar w:fldCharType="end"/>
        </w:r>
      </w:hyperlink>
    </w:p>
    <w:p w14:paraId="2BEC1DE9" w14:textId="63CB3452" w:rsidR="00081F7E" w:rsidRDefault="00081F7E">
      <w:pPr>
        <w:pStyle w:val="INNH3"/>
        <w:tabs>
          <w:tab w:val="right" w:leader="dot" w:pos="9062"/>
        </w:tabs>
        <w:rPr>
          <w:rFonts w:eastAsiaTheme="minorEastAsia"/>
          <w:noProof/>
          <w:lang w:eastAsia="nb-NO"/>
        </w:rPr>
      </w:pPr>
      <w:hyperlink w:anchor="_Toc122007047" w:history="1">
        <w:r w:rsidRPr="00AE6BD3">
          <w:rPr>
            <w:rStyle w:val="Hyperkobling"/>
            <w:noProof/>
          </w:rPr>
          <w:t>Hva betyr dette?</w:t>
        </w:r>
        <w:r>
          <w:rPr>
            <w:noProof/>
            <w:webHidden/>
          </w:rPr>
          <w:tab/>
        </w:r>
        <w:r>
          <w:rPr>
            <w:noProof/>
            <w:webHidden/>
          </w:rPr>
          <w:fldChar w:fldCharType="begin"/>
        </w:r>
        <w:r>
          <w:rPr>
            <w:noProof/>
            <w:webHidden/>
          </w:rPr>
          <w:instrText xml:space="preserve"> PAGEREF _Toc122007047 \h </w:instrText>
        </w:r>
        <w:r>
          <w:rPr>
            <w:noProof/>
            <w:webHidden/>
          </w:rPr>
        </w:r>
        <w:r>
          <w:rPr>
            <w:noProof/>
            <w:webHidden/>
          </w:rPr>
          <w:fldChar w:fldCharType="separate"/>
        </w:r>
        <w:r>
          <w:rPr>
            <w:noProof/>
            <w:webHidden/>
          </w:rPr>
          <w:t>11</w:t>
        </w:r>
        <w:r>
          <w:rPr>
            <w:noProof/>
            <w:webHidden/>
          </w:rPr>
          <w:fldChar w:fldCharType="end"/>
        </w:r>
      </w:hyperlink>
    </w:p>
    <w:p w14:paraId="1C4446AB" w14:textId="573C55B9" w:rsidR="00081F7E" w:rsidRDefault="00081F7E">
      <w:pPr>
        <w:pStyle w:val="INNH2"/>
        <w:tabs>
          <w:tab w:val="right" w:leader="dot" w:pos="9062"/>
        </w:tabs>
        <w:rPr>
          <w:rFonts w:eastAsiaTheme="minorEastAsia"/>
          <w:noProof/>
          <w:lang w:eastAsia="nb-NO"/>
        </w:rPr>
      </w:pPr>
      <w:hyperlink w:anchor="_Toc122007048" w:history="1">
        <w:r w:rsidRPr="00AE6BD3">
          <w:rPr>
            <w:rStyle w:val="Hyperkobling"/>
            <w:noProof/>
          </w:rPr>
          <w:t>Løpende endringer i systemet</w:t>
        </w:r>
        <w:r>
          <w:rPr>
            <w:noProof/>
            <w:webHidden/>
          </w:rPr>
          <w:tab/>
        </w:r>
        <w:r>
          <w:rPr>
            <w:noProof/>
            <w:webHidden/>
          </w:rPr>
          <w:fldChar w:fldCharType="begin"/>
        </w:r>
        <w:r>
          <w:rPr>
            <w:noProof/>
            <w:webHidden/>
          </w:rPr>
          <w:instrText xml:space="preserve"> PAGEREF _Toc122007048 \h </w:instrText>
        </w:r>
        <w:r>
          <w:rPr>
            <w:noProof/>
            <w:webHidden/>
          </w:rPr>
        </w:r>
        <w:r>
          <w:rPr>
            <w:noProof/>
            <w:webHidden/>
          </w:rPr>
          <w:fldChar w:fldCharType="separate"/>
        </w:r>
        <w:r>
          <w:rPr>
            <w:noProof/>
            <w:webHidden/>
          </w:rPr>
          <w:t>11</w:t>
        </w:r>
        <w:r>
          <w:rPr>
            <w:noProof/>
            <w:webHidden/>
          </w:rPr>
          <w:fldChar w:fldCharType="end"/>
        </w:r>
      </w:hyperlink>
    </w:p>
    <w:p w14:paraId="0257CB7E" w14:textId="6515F15B" w:rsidR="00081F7E" w:rsidRDefault="00081F7E">
      <w:pPr>
        <w:pStyle w:val="INNH3"/>
        <w:tabs>
          <w:tab w:val="right" w:leader="dot" w:pos="9062"/>
        </w:tabs>
        <w:rPr>
          <w:rFonts w:eastAsiaTheme="minorEastAsia"/>
          <w:noProof/>
          <w:lang w:eastAsia="nb-NO"/>
        </w:rPr>
      </w:pPr>
      <w:hyperlink w:anchor="_Toc122007049" w:history="1">
        <w:r w:rsidRPr="00AE6BD3">
          <w:rPr>
            <w:rStyle w:val="Hyperkobling"/>
            <w:noProof/>
          </w:rPr>
          <w:t>Så langt i 2022T3</w:t>
        </w:r>
        <w:r>
          <w:rPr>
            <w:noProof/>
            <w:webHidden/>
          </w:rPr>
          <w:tab/>
        </w:r>
        <w:r>
          <w:rPr>
            <w:noProof/>
            <w:webHidden/>
          </w:rPr>
          <w:fldChar w:fldCharType="begin"/>
        </w:r>
        <w:r>
          <w:rPr>
            <w:noProof/>
            <w:webHidden/>
          </w:rPr>
          <w:instrText xml:space="preserve"> PAGEREF _Toc122007049 \h </w:instrText>
        </w:r>
        <w:r>
          <w:rPr>
            <w:noProof/>
            <w:webHidden/>
          </w:rPr>
        </w:r>
        <w:r>
          <w:rPr>
            <w:noProof/>
            <w:webHidden/>
          </w:rPr>
          <w:fldChar w:fldCharType="separate"/>
        </w:r>
        <w:r>
          <w:rPr>
            <w:noProof/>
            <w:webHidden/>
          </w:rPr>
          <w:t>11</w:t>
        </w:r>
        <w:r>
          <w:rPr>
            <w:noProof/>
            <w:webHidden/>
          </w:rPr>
          <w:fldChar w:fldCharType="end"/>
        </w:r>
      </w:hyperlink>
    </w:p>
    <w:p w14:paraId="7D264B2E" w14:textId="021C4CA1" w:rsidR="00081F7E" w:rsidRDefault="00081F7E">
      <w:pPr>
        <w:pStyle w:val="INNH3"/>
        <w:tabs>
          <w:tab w:val="right" w:leader="dot" w:pos="9062"/>
        </w:tabs>
        <w:rPr>
          <w:rFonts w:eastAsiaTheme="minorEastAsia"/>
          <w:noProof/>
          <w:lang w:eastAsia="nb-NO"/>
        </w:rPr>
      </w:pPr>
      <w:hyperlink w:anchor="_Toc122007050" w:history="1">
        <w:r w:rsidRPr="00AE6BD3">
          <w:rPr>
            <w:rStyle w:val="Hyperkobling"/>
            <w:noProof/>
          </w:rPr>
          <w:t>Hva betyr dette?</w:t>
        </w:r>
        <w:r>
          <w:rPr>
            <w:noProof/>
            <w:webHidden/>
          </w:rPr>
          <w:tab/>
        </w:r>
        <w:r>
          <w:rPr>
            <w:noProof/>
            <w:webHidden/>
          </w:rPr>
          <w:fldChar w:fldCharType="begin"/>
        </w:r>
        <w:r>
          <w:rPr>
            <w:noProof/>
            <w:webHidden/>
          </w:rPr>
          <w:instrText xml:space="preserve"> PAGEREF _Toc122007050 \h </w:instrText>
        </w:r>
        <w:r>
          <w:rPr>
            <w:noProof/>
            <w:webHidden/>
          </w:rPr>
        </w:r>
        <w:r>
          <w:rPr>
            <w:noProof/>
            <w:webHidden/>
          </w:rPr>
          <w:fldChar w:fldCharType="separate"/>
        </w:r>
        <w:r>
          <w:rPr>
            <w:noProof/>
            <w:webHidden/>
          </w:rPr>
          <w:t>15</w:t>
        </w:r>
        <w:r>
          <w:rPr>
            <w:noProof/>
            <w:webHidden/>
          </w:rPr>
          <w:fldChar w:fldCharType="end"/>
        </w:r>
      </w:hyperlink>
    </w:p>
    <w:p w14:paraId="411F1C93" w14:textId="41F8178B" w:rsidR="00081F7E" w:rsidRDefault="00081F7E">
      <w:pPr>
        <w:pStyle w:val="INNH2"/>
        <w:tabs>
          <w:tab w:val="right" w:leader="dot" w:pos="9062"/>
        </w:tabs>
        <w:rPr>
          <w:rFonts w:eastAsiaTheme="minorEastAsia"/>
          <w:noProof/>
          <w:lang w:eastAsia="nb-NO"/>
        </w:rPr>
      </w:pPr>
      <w:hyperlink w:anchor="_Toc122007051" w:history="1">
        <w:r w:rsidRPr="00AE6BD3">
          <w:rPr>
            <w:rStyle w:val="Hyperkobling"/>
            <w:noProof/>
          </w:rPr>
          <w:t>Risiko</w:t>
        </w:r>
        <w:r>
          <w:rPr>
            <w:noProof/>
            <w:webHidden/>
          </w:rPr>
          <w:tab/>
        </w:r>
        <w:r>
          <w:rPr>
            <w:noProof/>
            <w:webHidden/>
          </w:rPr>
          <w:fldChar w:fldCharType="begin"/>
        </w:r>
        <w:r>
          <w:rPr>
            <w:noProof/>
            <w:webHidden/>
          </w:rPr>
          <w:instrText xml:space="preserve"> PAGEREF _Toc122007051 \h </w:instrText>
        </w:r>
        <w:r>
          <w:rPr>
            <w:noProof/>
            <w:webHidden/>
          </w:rPr>
        </w:r>
        <w:r>
          <w:rPr>
            <w:noProof/>
            <w:webHidden/>
          </w:rPr>
          <w:fldChar w:fldCharType="separate"/>
        </w:r>
        <w:r>
          <w:rPr>
            <w:noProof/>
            <w:webHidden/>
          </w:rPr>
          <w:t>16</w:t>
        </w:r>
        <w:r>
          <w:rPr>
            <w:noProof/>
            <w:webHidden/>
          </w:rPr>
          <w:fldChar w:fldCharType="end"/>
        </w:r>
      </w:hyperlink>
    </w:p>
    <w:p w14:paraId="6197FD5B" w14:textId="4A79EC40" w:rsidR="00081F7E" w:rsidRDefault="00081F7E">
      <w:pPr>
        <w:pStyle w:val="INNH3"/>
        <w:tabs>
          <w:tab w:val="right" w:leader="dot" w:pos="9062"/>
        </w:tabs>
        <w:rPr>
          <w:rFonts w:eastAsiaTheme="minorEastAsia"/>
          <w:noProof/>
          <w:lang w:eastAsia="nb-NO"/>
        </w:rPr>
      </w:pPr>
      <w:hyperlink w:anchor="_Toc122007052" w:history="1">
        <w:r w:rsidRPr="00AE6BD3">
          <w:rPr>
            <w:rStyle w:val="Hyperkobling"/>
            <w:noProof/>
          </w:rPr>
          <w:t>Så langt i 2022T3</w:t>
        </w:r>
        <w:r>
          <w:rPr>
            <w:noProof/>
            <w:webHidden/>
          </w:rPr>
          <w:tab/>
        </w:r>
        <w:r>
          <w:rPr>
            <w:noProof/>
            <w:webHidden/>
          </w:rPr>
          <w:fldChar w:fldCharType="begin"/>
        </w:r>
        <w:r>
          <w:rPr>
            <w:noProof/>
            <w:webHidden/>
          </w:rPr>
          <w:instrText xml:space="preserve"> PAGEREF _Toc122007052 \h </w:instrText>
        </w:r>
        <w:r>
          <w:rPr>
            <w:noProof/>
            <w:webHidden/>
          </w:rPr>
        </w:r>
        <w:r>
          <w:rPr>
            <w:noProof/>
            <w:webHidden/>
          </w:rPr>
          <w:fldChar w:fldCharType="separate"/>
        </w:r>
        <w:r>
          <w:rPr>
            <w:noProof/>
            <w:webHidden/>
          </w:rPr>
          <w:t>17</w:t>
        </w:r>
        <w:r>
          <w:rPr>
            <w:noProof/>
            <w:webHidden/>
          </w:rPr>
          <w:fldChar w:fldCharType="end"/>
        </w:r>
      </w:hyperlink>
    </w:p>
    <w:p w14:paraId="1EDF709D" w14:textId="6773222C" w:rsidR="00081F7E" w:rsidRDefault="00081F7E">
      <w:pPr>
        <w:pStyle w:val="INNH3"/>
        <w:tabs>
          <w:tab w:val="right" w:leader="dot" w:pos="9062"/>
        </w:tabs>
        <w:rPr>
          <w:rFonts w:eastAsiaTheme="minorEastAsia"/>
          <w:noProof/>
          <w:lang w:eastAsia="nb-NO"/>
        </w:rPr>
      </w:pPr>
      <w:hyperlink w:anchor="_Toc122007053" w:history="1">
        <w:r w:rsidRPr="00AE6BD3">
          <w:rPr>
            <w:rStyle w:val="Hyperkobling"/>
            <w:noProof/>
          </w:rPr>
          <w:t>Hva betyr dette?</w:t>
        </w:r>
        <w:r>
          <w:rPr>
            <w:noProof/>
            <w:webHidden/>
          </w:rPr>
          <w:tab/>
        </w:r>
        <w:r>
          <w:rPr>
            <w:noProof/>
            <w:webHidden/>
          </w:rPr>
          <w:fldChar w:fldCharType="begin"/>
        </w:r>
        <w:r>
          <w:rPr>
            <w:noProof/>
            <w:webHidden/>
          </w:rPr>
          <w:instrText xml:space="preserve"> PAGEREF _Toc122007053 \h </w:instrText>
        </w:r>
        <w:r>
          <w:rPr>
            <w:noProof/>
            <w:webHidden/>
          </w:rPr>
        </w:r>
        <w:r>
          <w:rPr>
            <w:noProof/>
            <w:webHidden/>
          </w:rPr>
          <w:fldChar w:fldCharType="separate"/>
        </w:r>
        <w:r>
          <w:rPr>
            <w:noProof/>
            <w:webHidden/>
          </w:rPr>
          <w:t>17</w:t>
        </w:r>
        <w:r>
          <w:rPr>
            <w:noProof/>
            <w:webHidden/>
          </w:rPr>
          <w:fldChar w:fldCharType="end"/>
        </w:r>
      </w:hyperlink>
    </w:p>
    <w:p w14:paraId="7CF007BB" w14:textId="4C2B97C3" w:rsidR="00081F7E" w:rsidRDefault="00081F7E">
      <w:pPr>
        <w:pStyle w:val="INNH1"/>
        <w:tabs>
          <w:tab w:val="right" w:leader="dot" w:pos="9062"/>
        </w:tabs>
        <w:rPr>
          <w:rFonts w:eastAsiaTheme="minorEastAsia"/>
          <w:noProof/>
          <w:lang w:eastAsia="nb-NO"/>
        </w:rPr>
      </w:pPr>
      <w:hyperlink w:anchor="_Toc122007054" w:history="1">
        <w:r w:rsidRPr="00AE6BD3">
          <w:rPr>
            <w:rStyle w:val="Hyperkobling"/>
            <w:noProof/>
          </w:rPr>
          <w:t>Konklusjoner</w:t>
        </w:r>
        <w:r>
          <w:rPr>
            <w:noProof/>
            <w:webHidden/>
          </w:rPr>
          <w:tab/>
        </w:r>
        <w:r>
          <w:rPr>
            <w:noProof/>
            <w:webHidden/>
          </w:rPr>
          <w:fldChar w:fldCharType="begin"/>
        </w:r>
        <w:r>
          <w:rPr>
            <w:noProof/>
            <w:webHidden/>
          </w:rPr>
          <w:instrText xml:space="preserve"> PAGEREF _Toc122007054 \h </w:instrText>
        </w:r>
        <w:r>
          <w:rPr>
            <w:noProof/>
            <w:webHidden/>
          </w:rPr>
        </w:r>
        <w:r>
          <w:rPr>
            <w:noProof/>
            <w:webHidden/>
          </w:rPr>
          <w:fldChar w:fldCharType="separate"/>
        </w:r>
        <w:r>
          <w:rPr>
            <w:noProof/>
            <w:webHidden/>
          </w:rPr>
          <w:t>17</w:t>
        </w:r>
        <w:r>
          <w:rPr>
            <w:noProof/>
            <w:webHidden/>
          </w:rPr>
          <w:fldChar w:fldCharType="end"/>
        </w:r>
      </w:hyperlink>
    </w:p>
    <w:p w14:paraId="0B112652" w14:textId="1F6582D4" w:rsidR="00E856E3" w:rsidRDefault="00E856E3" w:rsidP="00B5695C">
      <w:pPr>
        <w:pStyle w:val="Overskrift1"/>
      </w:pPr>
      <w:r>
        <w:fldChar w:fldCharType="end"/>
      </w:r>
    </w:p>
    <w:p w14:paraId="6EC61562" w14:textId="4E00AD9C" w:rsidR="00B54C31" w:rsidRDefault="00B54C31" w:rsidP="00B5695C">
      <w:pPr>
        <w:pStyle w:val="Overskrift1"/>
      </w:pPr>
      <w:bookmarkStart w:id="0" w:name="_Toc122007028"/>
      <w:r>
        <w:t>Formål</w:t>
      </w:r>
      <w:bookmarkEnd w:id="0"/>
    </w:p>
    <w:p w14:paraId="4EE82C44" w14:textId="3BF71EBF" w:rsidR="00B54C31" w:rsidRDefault="00B54C31" w:rsidP="00B54C31"/>
    <w:p w14:paraId="5F15EE90" w14:textId="77777777" w:rsidR="001C0355" w:rsidRDefault="00B54C31" w:rsidP="00B54C31">
      <w:r>
        <w:t>Teamet har blitt bedt om å måle på noe som kan indikere om vi har sikker og stabil drift.</w:t>
      </w:r>
      <w:r w:rsidR="001C0355">
        <w:t xml:space="preserve"> </w:t>
      </w:r>
    </w:p>
    <w:p w14:paraId="0131F72D" w14:textId="74E427CD" w:rsidR="001C0355" w:rsidRDefault="001C0355" w:rsidP="00B54C31"/>
    <w:p w14:paraId="6FD7D4FD" w14:textId="4163C47F" w:rsidR="001C0355" w:rsidRDefault="001C0355" w:rsidP="00B5695C">
      <w:pPr>
        <w:pStyle w:val="Overskrift1"/>
      </w:pPr>
      <w:bookmarkStart w:id="1" w:name="_Toc122007029"/>
      <w:r>
        <w:lastRenderedPageBreak/>
        <w:t>Utfordring med å måle sikker og stabil drift</w:t>
      </w:r>
      <w:bookmarkEnd w:id="1"/>
    </w:p>
    <w:p w14:paraId="5C54822A" w14:textId="2B76044B" w:rsidR="001C0355" w:rsidRDefault="001C0355" w:rsidP="00B54C31"/>
    <w:p w14:paraId="698F8803" w14:textId="685DF4D7" w:rsidR="001C0355" w:rsidRDefault="001C0355" w:rsidP="00B54C31">
      <w:r>
        <w:t>Utfordringen med tradisjonell måling av sikker og stabil drift er at den gjerne måler på ting som oppetid eller rettetid. Dette er målinger som først slår ut etter at driften ikke lenger er sikker og/eller stabil</w:t>
      </w:r>
      <w:r w:rsidR="006D163A">
        <w:t xml:space="preserve">, og det kan ta lang tid fra driften faktisk har blitt </w:t>
      </w:r>
      <w:r w:rsidR="00656A9A">
        <w:t>problematisk</w:t>
      </w:r>
      <w:r w:rsidR="006D163A">
        <w:t xml:space="preserve"> til målingene slår ut.</w:t>
      </w:r>
    </w:p>
    <w:p w14:paraId="32D3CDFA" w14:textId="55C019F6" w:rsidR="006D163A" w:rsidRDefault="006D163A" w:rsidP="00B54C31"/>
    <w:p w14:paraId="180E76C0" w14:textId="05718CA4" w:rsidR="00FC2816" w:rsidRDefault="00FC2816" w:rsidP="00FC2816">
      <w:r>
        <w:t>Vår erfaring er at risiko øker når systemer ikke holdes vedlik</w:t>
      </w:r>
      <w:r w:rsidR="00D25A3C">
        <w:t xml:space="preserve">e. </w:t>
      </w:r>
      <w:r>
        <w:t xml:space="preserve">Risiko påvirkes av </w:t>
      </w:r>
      <w:r w:rsidR="006D163A">
        <w:t>manglende vedlikehold gjennom flere prosesser:</w:t>
      </w:r>
    </w:p>
    <w:p w14:paraId="0C7CEE6F" w14:textId="1364B5B6" w:rsidR="00FC2816" w:rsidRDefault="00FC2816" w:rsidP="00FC2816">
      <w:pPr>
        <w:pStyle w:val="Listeavsnitt"/>
        <w:numPr>
          <w:ilvl w:val="0"/>
          <w:numId w:val="3"/>
        </w:numPr>
      </w:pPr>
      <w:r>
        <w:t>Manglende oppdatering av avhengigheter gi</w:t>
      </w:r>
      <w:r w:rsidR="006816DB">
        <w:t>r</w:t>
      </w:r>
      <w:r>
        <w:t xml:space="preserve"> økt sikkerhetsrisiko</w:t>
      </w:r>
    </w:p>
    <w:p w14:paraId="31EE5E8D" w14:textId="297AE8E0" w:rsidR="006816DB" w:rsidRDefault="006816DB" w:rsidP="006816DB">
      <w:pPr>
        <w:pStyle w:val="Listeavsnitt"/>
        <w:numPr>
          <w:ilvl w:val="0"/>
          <w:numId w:val="3"/>
        </w:numPr>
      </w:pPr>
      <w:r>
        <w:t>Manglende teknisk oppdatering gir økt sikkerhetsrisiko og risiko for lav kjennskap til utdaterte tekniske løsninger</w:t>
      </w:r>
    </w:p>
    <w:p w14:paraId="4F91D363" w14:textId="12177067" w:rsidR="00FC2816" w:rsidRDefault="006816DB" w:rsidP="00FC2816">
      <w:pPr>
        <w:pStyle w:val="Listeavsnitt"/>
        <w:numPr>
          <w:ilvl w:val="0"/>
          <w:numId w:val="3"/>
        </w:numPr>
      </w:pPr>
      <w:r>
        <w:t>Lite andre endringer reduserer kunnskapen om systemet som øker rettetid og øker sjansen for feil når man en sjelden gang gjør enderinger</w:t>
      </w:r>
    </w:p>
    <w:p w14:paraId="5540DA54" w14:textId="3404BE4E" w:rsidR="00FC2816" w:rsidRDefault="00FC2816" w:rsidP="00FC2816"/>
    <w:p w14:paraId="35057E7E" w14:textId="43F4CBD3" w:rsidR="00FC2816" w:rsidRDefault="00FC2816" w:rsidP="00FC2816">
      <w:r>
        <w:t>Vi mener det er verdt å forsøke å måle på utviklingsprosessen for å se om det kan gi indikatorer som sier noe om risikobildet.</w:t>
      </w:r>
    </w:p>
    <w:p w14:paraId="213C49B3" w14:textId="20E42F05" w:rsidR="006816DB" w:rsidRDefault="006816DB" w:rsidP="00FC2816"/>
    <w:p w14:paraId="6CECA83B" w14:textId="32A3614F" w:rsidR="006816DB" w:rsidRDefault="006816DB" w:rsidP="00FC2816">
      <w:r>
        <w:t>Siden det er kostnader ved å gjøre målinger har vi sett etter målinger som er forholdsvis lette å innhente</w:t>
      </w:r>
      <w:r w:rsidR="0013639C">
        <w:t xml:space="preserve"> og som kan gi en indikasjon på at systemet vedlikeholdes.</w:t>
      </w:r>
    </w:p>
    <w:p w14:paraId="5A48D95D" w14:textId="37C79E07" w:rsidR="00D50A8F" w:rsidRDefault="00D50A8F" w:rsidP="00B54C31"/>
    <w:p w14:paraId="000632D6" w14:textId="7D49E932" w:rsidR="00D50A8F" w:rsidRDefault="00D50A8F" w:rsidP="00B5695C">
      <w:pPr>
        <w:pStyle w:val="Overskrift1"/>
      </w:pPr>
      <w:bookmarkStart w:id="2" w:name="_Toc122007030"/>
      <w:r>
        <w:t>Mål</w:t>
      </w:r>
      <w:r w:rsidR="00E856E3">
        <w:t>eparametere</w:t>
      </w:r>
      <w:bookmarkEnd w:id="2"/>
    </w:p>
    <w:p w14:paraId="3EA2FFF1" w14:textId="0E419838" w:rsidR="00D50A8F" w:rsidRDefault="00D50A8F" w:rsidP="00D50A8F"/>
    <w:p w14:paraId="39796C0B" w14:textId="77777777" w:rsidR="00E856E3" w:rsidRDefault="00E856E3" w:rsidP="00E856E3">
      <w:r>
        <w:t xml:space="preserve">Teamet tok sommeren 2022 i bruk teknikkene </w:t>
      </w:r>
      <w:r w:rsidRPr="00E75825">
        <w:rPr>
          <w:i/>
          <w:iCs/>
        </w:rPr>
        <w:t>micro-</w:t>
      </w:r>
      <w:proofErr w:type="spellStart"/>
      <w:r w:rsidRPr="00E75825">
        <w:rPr>
          <w:i/>
          <w:iCs/>
        </w:rPr>
        <w:t>commits</w:t>
      </w:r>
      <w:proofErr w:type="spellEnd"/>
      <w:r>
        <w:t xml:space="preserve"> og </w:t>
      </w:r>
      <w:proofErr w:type="spellStart"/>
      <w:r w:rsidRPr="00E75825">
        <w:rPr>
          <w:i/>
          <w:iCs/>
        </w:rPr>
        <w:t>Arlo’s</w:t>
      </w:r>
      <w:proofErr w:type="spellEnd"/>
      <w:r w:rsidRPr="00E75825">
        <w:rPr>
          <w:i/>
          <w:iCs/>
        </w:rPr>
        <w:t xml:space="preserve"> </w:t>
      </w:r>
      <w:proofErr w:type="spellStart"/>
      <w:r w:rsidRPr="00E75825">
        <w:rPr>
          <w:i/>
          <w:iCs/>
        </w:rPr>
        <w:t>commit</w:t>
      </w:r>
      <w:proofErr w:type="spellEnd"/>
      <w:r w:rsidRPr="00E75825">
        <w:rPr>
          <w:i/>
          <w:iCs/>
        </w:rPr>
        <w:t xml:space="preserve"> </w:t>
      </w:r>
      <w:proofErr w:type="spellStart"/>
      <w:r w:rsidRPr="00E75825">
        <w:rPr>
          <w:i/>
          <w:iCs/>
        </w:rPr>
        <w:t>notation</w:t>
      </w:r>
      <w:proofErr w:type="spellEnd"/>
      <w:r>
        <w:t xml:space="preserve"> – dette gjør det mulig å benytte </w:t>
      </w:r>
      <w:proofErr w:type="spellStart"/>
      <w:r>
        <w:t>commit</w:t>
      </w:r>
      <w:proofErr w:type="spellEnd"/>
      <w:r>
        <w:t xml:space="preserve">-statistikk til å si noe om omfang, intensjon og risiko ved </w:t>
      </w:r>
      <w:proofErr w:type="spellStart"/>
      <w:r>
        <w:t>commit’er</w:t>
      </w:r>
      <w:proofErr w:type="spellEnd"/>
      <w:r>
        <w:t>.</w:t>
      </w:r>
    </w:p>
    <w:p w14:paraId="5B53D0AD" w14:textId="77777777" w:rsidR="00E856E3" w:rsidRDefault="00E856E3" w:rsidP="00D50A8F"/>
    <w:p w14:paraId="306CBFAF" w14:textId="39A3C89C" w:rsidR="001C0355" w:rsidRDefault="00D50A8F" w:rsidP="00D50A8F">
      <w:r>
        <w:t xml:space="preserve">Teamet har besluttet å se om </w:t>
      </w:r>
    </w:p>
    <w:p w14:paraId="4055C2E9" w14:textId="3B288F7A" w:rsidR="001C0355" w:rsidRDefault="00D50A8F" w:rsidP="001C0355">
      <w:pPr>
        <w:pStyle w:val="Listeavsnitt"/>
        <w:numPr>
          <w:ilvl w:val="0"/>
          <w:numId w:val="1"/>
        </w:numPr>
      </w:pPr>
      <w:r>
        <w:t xml:space="preserve">tellinger </w:t>
      </w:r>
      <w:r w:rsidR="0013639C">
        <w:t xml:space="preserve">og forholdstall </w:t>
      </w:r>
      <w:r>
        <w:t xml:space="preserve">på ulike typer </w:t>
      </w:r>
      <w:proofErr w:type="spellStart"/>
      <w:r>
        <w:t>commits</w:t>
      </w:r>
      <w:proofErr w:type="spellEnd"/>
      <w:r>
        <w:t xml:space="preserve"> og </w:t>
      </w:r>
    </w:p>
    <w:p w14:paraId="444A62C8" w14:textId="77777777" w:rsidR="0087393A" w:rsidRDefault="00D50A8F" w:rsidP="007F5744">
      <w:pPr>
        <w:pStyle w:val="Listeavsnitt"/>
        <w:numPr>
          <w:ilvl w:val="0"/>
          <w:numId w:val="1"/>
        </w:numPr>
      </w:pPr>
      <w:r>
        <w:t>måling på kodestørrelse</w:t>
      </w:r>
    </w:p>
    <w:p w14:paraId="4C9A0E94" w14:textId="426F6201" w:rsidR="0013639C" w:rsidRDefault="00D50A8F" w:rsidP="0087393A">
      <w:r>
        <w:t xml:space="preserve">kan indikere hvordan utviklingen </w:t>
      </w:r>
      <w:r w:rsidR="001C0355">
        <w:t xml:space="preserve">er – og predikere eller illustrere en situasjon der det </w:t>
      </w:r>
      <w:r w:rsidR="0013639C">
        <w:t>vil oppstå økt risiko</w:t>
      </w:r>
      <w:r w:rsidR="00DA39D4">
        <w:t xml:space="preserve"> for ustabil / usikker drift</w:t>
      </w:r>
      <w:r w:rsidR="0013639C">
        <w:t>.</w:t>
      </w:r>
    </w:p>
    <w:p w14:paraId="09BE049A" w14:textId="0EE4326D" w:rsidR="001C0355" w:rsidRDefault="001C0355" w:rsidP="00D50A8F"/>
    <w:p w14:paraId="26802B9D" w14:textId="1E15FDDA" w:rsidR="00B2136C" w:rsidRDefault="00B2136C" w:rsidP="00D50A8F"/>
    <w:p w14:paraId="4CB8698A" w14:textId="78E19F78" w:rsidR="00B2136C" w:rsidRDefault="00D71B32" w:rsidP="00D50A8F">
      <w:r>
        <w:rPr>
          <w:noProof/>
        </w:rPr>
        <w:lastRenderedPageBreak/>
        <w:drawing>
          <wp:inline distT="0" distB="0" distL="0" distR="0" wp14:anchorId="30AAFFEE" wp14:editId="798476D0">
            <wp:extent cx="5760720" cy="4283075"/>
            <wp:effectExtent l="0" t="0" r="17780" b="9525"/>
            <wp:docPr id="7" name="Diagram 7">
              <a:extLst xmlns:a="http://schemas.openxmlformats.org/drawingml/2006/main">
                <a:ext uri="{FF2B5EF4-FFF2-40B4-BE49-F238E27FC236}">
                  <a16:creationId xmlns:a16="http://schemas.microsoft.com/office/drawing/2014/main" id="{E755B849-93A6-0103-CB7B-D558AD2A63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2AFAA1F" w14:textId="281E0D8D" w:rsidR="00D71B32" w:rsidRDefault="00D71B32" w:rsidP="00D50A8F"/>
    <w:p w14:paraId="23FAAD19" w14:textId="5EEFDCC6" w:rsidR="00D71B32" w:rsidRDefault="00D71B32" w:rsidP="00D50A8F">
      <w:r>
        <w:t xml:space="preserve">Grafen viser at det fra juli har vært høy andel </w:t>
      </w:r>
      <w:proofErr w:type="spellStart"/>
      <w:r>
        <w:t>commits</w:t>
      </w:r>
      <w:proofErr w:type="spellEnd"/>
      <w:r>
        <w:t xml:space="preserve"> med angivelse av intensjon og ris</w:t>
      </w:r>
      <w:r w:rsidR="00E856E3">
        <w:t>i</w:t>
      </w:r>
      <w:r>
        <w:t>ko</w:t>
      </w:r>
      <w:r w:rsidR="00E856E3">
        <w:t xml:space="preserve">, og derfor egner seg til å gjøre analyse. </w:t>
      </w:r>
      <w:r>
        <w:t>Siden vi normalt rapporterer på tertialnivå så baserer vi oss i resten av rapporten på tiden fra og med 3. tertial 2022 (2022T3).</w:t>
      </w:r>
    </w:p>
    <w:p w14:paraId="41B50AC2" w14:textId="77777777" w:rsidR="00D71B32" w:rsidRDefault="00D71B32">
      <w:pPr>
        <w:rPr>
          <w:rFonts w:asciiTheme="majorHAnsi" w:eastAsiaTheme="majorEastAsia" w:hAnsiTheme="majorHAnsi" w:cstheme="majorBidi"/>
          <w:color w:val="2F5496" w:themeColor="accent1" w:themeShade="BF"/>
          <w:sz w:val="32"/>
          <w:szCs w:val="32"/>
        </w:rPr>
      </w:pPr>
      <w:r>
        <w:br w:type="page"/>
      </w:r>
    </w:p>
    <w:p w14:paraId="2894E597" w14:textId="67E11A26" w:rsidR="00D74212" w:rsidRDefault="00D74212" w:rsidP="00B5695C">
      <w:pPr>
        <w:pStyle w:val="Overskrift1"/>
      </w:pPr>
      <w:bookmarkStart w:id="3" w:name="_Toc122007031"/>
      <w:commentRangeStart w:id="4"/>
      <w:commentRangeStart w:id="5"/>
      <w:r>
        <w:lastRenderedPageBreak/>
        <w:t>Om systemet</w:t>
      </w:r>
      <w:commentRangeEnd w:id="4"/>
      <w:r>
        <w:rPr>
          <w:rStyle w:val="Merknadsreferanse"/>
        </w:rPr>
        <w:commentReference w:id="4"/>
      </w:r>
      <w:commentRangeEnd w:id="5"/>
      <w:r w:rsidR="00F0454B">
        <w:rPr>
          <w:rStyle w:val="Merknadsreferanse"/>
          <w:rFonts w:asciiTheme="minorHAnsi" w:eastAsiaTheme="minorHAnsi" w:hAnsiTheme="minorHAnsi" w:cstheme="minorBidi"/>
          <w:color w:val="auto"/>
        </w:rPr>
        <w:commentReference w:id="5"/>
      </w:r>
      <w:bookmarkEnd w:id="3"/>
    </w:p>
    <w:p w14:paraId="28DEC2EA" w14:textId="6BD8E5CD" w:rsidR="00D74212" w:rsidRPr="003F7EE2" w:rsidRDefault="00D25A3C" w:rsidP="00D74212">
      <w:pPr>
        <w:rPr>
          <w:i/>
          <w:iCs/>
        </w:rPr>
      </w:pPr>
      <w:r>
        <w:br/>
      </w:r>
      <w:r w:rsidR="00D74212">
        <w:t xml:space="preserve">Systemet består av en </w:t>
      </w:r>
      <w:proofErr w:type="spellStart"/>
      <w:r w:rsidR="00D74212">
        <w:t>frontendappli</w:t>
      </w:r>
      <w:r w:rsidR="00B5695C">
        <w:t>k</w:t>
      </w:r>
      <w:r w:rsidR="00D74212">
        <w:t>asjon</w:t>
      </w:r>
      <w:proofErr w:type="spellEnd"/>
      <w:r w:rsidR="00D74212">
        <w:t xml:space="preserve"> (saksbehandling-</w:t>
      </w:r>
      <w:proofErr w:type="spellStart"/>
      <w:r w:rsidR="00D74212">
        <w:t>ui</w:t>
      </w:r>
      <w:proofErr w:type="spellEnd"/>
      <w:r w:rsidR="00D74212">
        <w:t xml:space="preserve">), 10 </w:t>
      </w:r>
      <w:proofErr w:type="spellStart"/>
      <w:r w:rsidR="00D74212">
        <w:t>backendapplikasjoner</w:t>
      </w:r>
      <w:proofErr w:type="spellEnd"/>
      <w:r w:rsidR="00D74212">
        <w:t xml:space="preserve">, 7 delte bibliotek på </w:t>
      </w:r>
      <w:proofErr w:type="spellStart"/>
      <w:r w:rsidR="00D74212">
        <w:t>backend</w:t>
      </w:r>
      <w:proofErr w:type="spellEnd"/>
      <w:r w:rsidR="00D74212">
        <w:t xml:space="preserve"> og et antall bibliotek på </w:t>
      </w:r>
      <w:proofErr w:type="spellStart"/>
      <w:r w:rsidR="00D74212">
        <w:t>frontend</w:t>
      </w:r>
      <w:proofErr w:type="spellEnd"/>
      <w:r w:rsidR="00D74212">
        <w:t xml:space="preserve"> </w:t>
      </w:r>
      <w:r w:rsidR="00D74212" w:rsidRPr="003F7EE2">
        <w:rPr>
          <w:i/>
          <w:iCs/>
        </w:rPr>
        <w:t xml:space="preserve">(som foreløpig ikke er med i </w:t>
      </w:r>
      <w:r w:rsidR="007C3CD4" w:rsidRPr="003F7EE2">
        <w:rPr>
          <w:i/>
          <w:iCs/>
        </w:rPr>
        <w:t>oversikten og statistikken</w:t>
      </w:r>
      <w:r w:rsidR="00D74212" w:rsidRPr="003F7EE2">
        <w:rPr>
          <w:i/>
          <w:iCs/>
        </w:rPr>
        <w:t>).</w:t>
      </w:r>
    </w:p>
    <w:p w14:paraId="5756CBC3" w14:textId="7640FE4E" w:rsidR="00D74212" w:rsidRDefault="00D74212" w:rsidP="00D74212">
      <w:commentRangeStart w:id="6"/>
      <w:commentRangeStart w:id="7"/>
      <w:commentRangeEnd w:id="6"/>
      <w:r>
        <w:rPr>
          <w:rStyle w:val="Merknadsreferanse"/>
        </w:rPr>
        <w:commentReference w:id="6"/>
      </w:r>
      <w:commentRangeEnd w:id="7"/>
      <w:r w:rsidR="00153C14">
        <w:rPr>
          <w:rStyle w:val="Merknadsreferanse"/>
        </w:rPr>
        <w:commentReference w:id="7"/>
      </w:r>
    </w:p>
    <w:tbl>
      <w:tblPr>
        <w:tblW w:w="9214" w:type="dxa"/>
        <w:tblCellMar>
          <w:left w:w="70" w:type="dxa"/>
          <w:right w:w="70" w:type="dxa"/>
        </w:tblCellMar>
        <w:tblLook w:val="04A0" w:firstRow="1" w:lastRow="0" w:firstColumn="1" w:lastColumn="0" w:noHBand="0" w:noVBand="1"/>
      </w:tblPr>
      <w:tblGrid>
        <w:gridCol w:w="2835"/>
        <w:gridCol w:w="6379"/>
      </w:tblGrid>
      <w:tr w:rsidR="000F53D2" w:rsidRPr="00D74212" w14:paraId="300532F5" w14:textId="6A10A9F5" w:rsidTr="007C3CD4">
        <w:trPr>
          <w:trHeight w:val="320"/>
        </w:trPr>
        <w:tc>
          <w:tcPr>
            <w:tcW w:w="2835" w:type="dxa"/>
            <w:tcBorders>
              <w:top w:val="nil"/>
              <w:left w:val="nil"/>
              <w:bottom w:val="single" w:sz="4" w:space="0" w:color="8EA9DB"/>
              <w:right w:val="nil"/>
            </w:tcBorders>
            <w:shd w:val="clear" w:color="auto" w:fill="auto"/>
            <w:noWrap/>
            <w:vAlign w:val="bottom"/>
            <w:hideMark/>
          </w:tcPr>
          <w:p w14:paraId="2A203104" w14:textId="11236449" w:rsidR="000F53D2" w:rsidRPr="00D74212" w:rsidRDefault="000F53D2" w:rsidP="00D74212">
            <w:pPr>
              <w:rPr>
                <w:rFonts w:ascii="Calibri" w:eastAsia="Times New Roman" w:hAnsi="Calibri" w:cs="Calibri"/>
                <w:b/>
                <w:bCs/>
                <w:color w:val="000000"/>
                <w:lang w:eastAsia="nb-NO"/>
              </w:rPr>
            </w:pPr>
            <w:r w:rsidRPr="00D74212">
              <w:rPr>
                <w:rFonts w:ascii="Calibri" w:eastAsia="Times New Roman" w:hAnsi="Calibri" w:cs="Calibri"/>
                <w:b/>
                <w:bCs/>
                <w:color w:val="000000"/>
                <w:lang w:eastAsia="nb-NO"/>
              </w:rPr>
              <w:t>App</w:t>
            </w:r>
            <w:r>
              <w:rPr>
                <w:rFonts w:ascii="Calibri" w:eastAsia="Times New Roman" w:hAnsi="Calibri" w:cs="Calibri"/>
                <w:b/>
                <w:bCs/>
                <w:color w:val="000000"/>
                <w:lang w:eastAsia="nb-NO"/>
              </w:rPr>
              <w:t>likasjoner</w:t>
            </w:r>
          </w:p>
        </w:tc>
        <w:tc>
          <w:tcPr>
            <w:tcW w:w="6379" w:type="dxa"/>
            <w:tcBorders>
              <w:top w:val="nil"/>
              <w:left w:val="nil"/>
              <w:bottom w:val="single" w:sz="4" w:space="0" w:color="8EA9DB"/>
              <w:right w:val="nil"/>
            </w:tcBorders>
          </w:tcPr>
          <w:p w14:paraId="1C551E88" w14:textId="0B4E3EBE" w:rsidR="000F53D2" w:rsidRPr="000F53D2" w:rsidRDefault="000F53D2" w:rsidP="00D74212">
            <w:pPr>
              <w:rPr>
                <w:rFonts w:ascii="Calibri" w:eastAsia="Times New Roman" w:hAnsi="Calibri" w:cs="Calibri"/>
                <w:color w:val="000000"/>
                <w:lang w:eastAsia="nb-NO"/>
              </w:rPr>
            </w:pPr>
          </w:p>
        </w:tc>
      </w:tr>
      <w:tr w:rsidR="000F53D2" w:rsidRPr="00D74212" w14:paraId="2C6AC639" w14:textId="08810AEC" w:rsidTr="007C3CD4">
        <w:trPr>
          <w:trHeight w:val="320"/>
        </w:trPr>
        <w:tc>
          <w:tcPr>
            <w:tcW w:w="2835" w:type="dxa"/>
            <w:tcBorders>
              <w:top w:val="nil"/>
              <w:left w:val="nil"/>
              <w:bottom w:val="nil"/>
              <w:right w:val="nil"/>
            </w:tcBorders>
            <w:shd w:val="clear" w:color="auto" w:fill="auto"/>
            <w:noWrap/>
            <w:vAlign w:val="bottom"/>
            <w:hideMark/>
          </w:tcPr>
          <w:p w14:paraId="5280A5F0"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saksbehandling-</w:t>
            </w:r>
            <w:proofErr w:type="spellStart"/>
            <w:r w:rsidRPr="00D74212">
              <w:rPr>
                <w:rFonts w:ascii="Calibri" w:eastAsia="Times New Roman" w:hAnsi="Calibri" w:cs="Calibri"/>
                <w:color w:val="000000"/>
                <w:lang w:eastAsia="nb-NO"/>
              </w:rPr>
              <w:t>ui</w:t>
            </w:r>
            <w:proofErr w:type="spellEnd"/>
          </w:p>
        </w:tc>
        <w:tc>
          <w:tcPr>
            <w:tcW w:w="6379" w:type="dxa"/>
            <w:tcBorders>
              <w:top w:val="nil"/>
              <w:left w:val="nil"/>
              <w:bottom w:val="nil"/>
              <w:right w:val="nil"/>
            </w:tcBorders>
          </w:tcPr>
          <w:p w14:paraId="598CA619" w14:textId="5EC3601A" w:rsidR="000F53D2" w:rsidRPr="00D74212" w:rsidRDefault="000F53D2" w:rsidP="00D74212">
            <w:pPr>
              <w:ind w:firstLineChars="100" w:firstLine="240"/>
              <w:rPr>
                <w:rFonts w:ascii="Calibri" w:eastAsia="Times New Roman" w:hAnsi="Calibri" w:cs="Calibri"/>
                <w:color w:val="000000"/>
                <w:lang w:eastAsia="nb-NO"/>
              </w:rPr>
            </w:pPr>
            <w:proofErr w:type="spellStart"/>
            <w:r>
              <w:rPr>
                <w:rFonts w:ascii="Calibri" w:eastAsia="Times New Roman" w:hAnsi="Calibri" w:cs="Calibri"/>
                <w:color w:val="000000"/>
                <w:lang w:eastAsia="nb-NO"/>
              </w:rPr>
              <w:t>Frontend</w:t>
            </w:r>
            <w:proofErr w:type="spellEnd"/>
            <w:r>
              <w:rPr>
                <w:rFonts w:ascii="Calibri" w:eastAsia="Times New Roman" w:hAnsi="Calibri" w:cs="Calibri"/>
                <w:color w:val="000000"/>
                <w:lang w:eastAsia="nb-NO"/>
              </w:rPr>
              <w:t xml:space="preserve"> for saksbehandlere</w:t>
            </w:r>
          </w:p>
        </w:tc>
      </w:tr>
      <w:tr w:rsidR="000F53D2" w:rsidRPr="00D74212" w14:paraId="0C863940" w14:textId="03CCE6ED" w:rsidTr="007C3CD4">
        <w:trPr>
          <w:trHeight w:val="320"/>
        </w:trPr>
        <w:tc>
          <w:tcPr>
            <w:tcW w:w="2835" w:type="dxa"/>
            <w:tcBorders>
              <w:top w:val="nil"/>
              <w:left w:val="nil"/>
              <w:bottom w:val="nil"/>
              <w:right w:val="nil"/>
            </w:tcBorders>
            <w:shd w:val="clear" w:color="auto" w:fill="auto"/>
            <w:noWrap/>
            <w:vAlign w:val="bottom"/>
            <w:hideMark/>
          </w:tcPr>
          <w:p w14:paraId="174350FA" w14:textId="4CCDA7E8"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o</w:t>
            </w:r>
            <w:r w:rsidRPr="00D74212">
              <w:rPr>
                <w:rFonts w:ascii="Calibri" w:eastAsia="Times New Roman" w:hAnsi="Calibri" w:cs="Calibri"/>
                <w:color w:val="000000"/>
                <w:lang w:eastAsia="nb-NO"/>
              </w:rPr>
              <w:t>ppgave</w:t>
            </w:r>
          </w:p>
        </w:tc>
        <w:tc>
          <w:tcPr>
            <w:tcW w:w="6379" w:type="dxa"/>
            <w:tcBorders>
              <w:top w:val="nil"/>
              <w:left w:val="nil"/>
              <w:bottom w:val="nil"/>
              <w:right w:val="nil"/>
            </w:tcBorders>
          </w:tcPr>
          <w:p w14:paraId="66C3BD67" w14:textId="4E3EA125" w:rsidR="000F53D2" w:rsidRDefault="000F53D2" w:rsidP="00D74212">
            <w:pPr>
              <w:ind w:firstLineChars="100" w:firstLine="240"/>
              <w:rPr>
                <w:rFonts w:ascii="Calibri" w:eastAsia="Times New Roman" w:hAnsi="Calibri" w:cs="Calibri"/>
                <w:color w:val="000000"/>
                <w:lang w:eastAsia="nb-NO"/>
              </w:rPr>
            </w:pPr>
            <w:r w:rsidRPr="45265E0F">
              <w:rPr>
                <w:rFonts w:ascii="Calibri" w:eastAsia="Times New Roman" w:hAnsi="Calibri" w:cs="Calibri"/>
                <w:color w:val="000000" w:themeColor="text1"/>
                <w:lang w:eastAsia="nb-NO"/>
              </w:rPr>
              <w:t>Oppgaver til Oppgave (</w:t>
            </w:r>
            <w:commentRangeStart w:id="8"/>
            <w:commentRangeStart w:id="9"/>
            <w:r w:rsidRPr="45265E0F">
              <w:rPr>
                <w:rFonts w:ascii="Calibri" w:eastAsia="Times New Roman" w:hAnsi="Calibri" w:cs="Calibri"/>
                <w:color w:val="000000" w:themeColor="text1"/>
                <w:lang w:eastAsia="nb-NO"/>
              </w:rPr>
              <w:t>asynkron</w:t>
            </w:r>
            <w:commentRangeEnd w:id="8"/>
            <w:r>
              <w:commentReference w:id="8"/>
            </w:r>
            <w:commentRangeEnd w:id="9"/>
            <w:r w:rsidR="00E61F18">
              <w:rPr>
                <w:rStyle w:val="Merknadsreferanse"/>
              </w:rPr>
              <w:commentReference w:id="9"/>
            </w:r>
            <w:r w:rsidRPr="45265E0F">
              <w:rPr>
                <w:rFonts w:ascii="Calibri" w:eastAsia="Times New Roman" w:hAnsi="Calibri" w:cs="Calibri"/>
                <w:color w:val="000000" w:themeColor="text1"/>
                <w:lang w:eastAsia="nb-NO"/>
              </w:rPr>
              <w:t>)</w:t>
            </w:r>
          </w:p>
        </w:tc>
      </w:tr>
      <w:tr w:rsidR="000F53D2" w:rsidRPr="00D74212" w14:paraId="371CA414" w14:textId="7E46182B" w:rsidTr="007C3CD4">
        <w:trPr>
          <w:trHeight w:val="320"/>
        </w:trPr>
        <w:tc>
          <w:tcPr>
            <w:tcW w:w="2835" w:type="dxa"/>
            <w:tcBorders>
              <w:top w:val="nil"/>
              <w:left w:val="nil"/>
              <w:bottom w:val="nil"/>
              <w:right w:val="nil"/>
            </w:tcBorders>
            <w:shd w:val="clear" w:color="auto" w:fill="auto"/>
            <w:noWrap/>
            <w:vAlign w:val="bottom"/>
            <w:hideMark/>
          </w:tcPr>
          <w:p w14:paraId="144F0918"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krav-</w:t>
            </w:r>
            <w:proofErr w:type="spellStart"/>
            <w:r w:rsidRPr="00D74212">
              <w:rPr>
                <w:rFonts w:ascii="Calibri" w:eastAsia="Times New Roman" w:hAnsi="Calibri" w:cs="Calibri"/>
                <w:color w:val="000000"/>
                <w:lang w:eastAsia="nb-NO"/>
              </w:rPr>
              <w:t>initialisering</w:t>
            </w:r>
            <w:proofErr w:type="spellEnd"/>
          </w:p>
        </w:tc>
        <w:tc>
          <w:tcPr>
            <w:tcW w:w="6379" w:type="dxa"/>
            <w:tcBorders>
              <w:top w:val="nil"/>
              <w:left w:val="nil"/>
              <w:bottom w:val="nil"/>
              <w:right w:val="nil"/>
            </w:tcBorders>
          </w:tcPr>
          <w:p w14:paraId="621A1E35" w14:textId="0EC6E1BF"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Krav til </w:t>
            </w:r>
            <w:proofErr w:type="spellStart"/>
            <w:r>
              <w:rPr>
                <w:rFonts w:ascii="Calibri" w:eastAsia="Times New Roman" w:hAnsi="Calibri" w:cs="Calibri"/>
                <w:color w:val="000000"/>
                <w:lang w:eastAsia="nb-NO"/>
              </w:rPr>
              <w:t>Pesys</w:t>
            </w:r>
            <w:proofErr w:type="spellEnd"/>
            <w:r>
              <w:rPr>
                <w:rFonts w:ascii="Calibri" w:eastAsia="Times New Roman" w:hAnsi="Calibri" w:cs="Calibri"/>
                <w:color w:val="000000"/>
                <w:lang w:eastAsia="nb-NO"/>
              </w:rPr>
              <w:t xml:space="preserve"> (asynkron)</w:t>
            </w:r>
          </w:p>
        </w:tc>
      </w:tr>
      <w:tr w:rsidR="000F53D2" w:rsidRPr="00D74212" w14:paraId="0E12B395" w14:textId="1F05C95F" w:rsidTr="007C3CD4">
        <w:trPr>
          <w:trHeight w:val="320"/>
        </w:trPr>
        <w:tc>
          <w:tcPr>
            <w:tcW w:w="2835" w:type="dxa"/>
            <w:tcBorders>
              <w:top w:val="nil"/>
              <w:left w:val="nil"/>
              <w:bottom w:val="nil"/>
              <w:right w:val="nil"/>
            </w:tcBorders>
            <w:shd w:val="clear" w:color="auto" w:fill="auto"/>
            <w:noWrap/>
            <w:vAlign w:val="bottom"/>
            <w:hideMark/>
          </w:tcPr>
          <w:p w14:paraId="60CF5C3E" w14:textId="1F84BC6D"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s</w:t>
            </w:r>
            <w:r w:rsidRPr="00D74212">
              <w:rPr>
                <w:rFonts w:ascii="Calibri" w:eastAsia="Times New Roman" w:hAnsi="Calibri" w:cs="Calibri"/>
                <w:color w:val="000000"/>
                <w:lang w:eastAsia="nb-NO"/>
              </w:rPr>
              <w:t>tatistikk</w:t>
            </w:r>
          </w:p>
        </w:tc>
        <w:tc>
          <w:tcPr>
            <w:tcW w:w="6379" w:type="dxa"/>
            <w:tcBorders>
              <w:top w:val="nil"/>
              <w:left w:val="nil"/>
              <w:bottom w:val="nil"/>
              <w:right w:val="nil"/>
            </w:tcBorders>
          </w:tcPr>
          <w:p w14:paraId="3C0B0D7D" w14:textId="1E7F9380" w:rsidR="000F53D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Statistikk til Statistikk-folket (asynkron)</w:t>
            </w:r>
          </w:p>
        </w:tc>
      </w:tr>
      <w:tr w:rsidR="000F53D2" w:rsidRPr="00D74212" w14:paraId="12A5F782" w14:textId="0F11554C" w:rsidTr="007C3CD4">
        <w:trPr>
          <w:trHeight w:val="320"/>
        </w:trPr>
        <w:tc>
          <w:tcPr>
            <w:tcW w:w="2835" w:type="dxa"/>
            <w:tcBorders>
              <w:top w:val="nil"/>
              <w:left w:val="nil"/>
              <w:bottom w:val="nil"/>
              <w:right w:val="nil"/>
            </w:tcBorders>
            <w:shd w:val="clear" w:color="auto" w:fill="auto"/>
            <w:noWrap/>
            <w:vAlign w:val="bottom"/>
            <w:hideMark/>
          </w:tcPr>
          <w:p w14:paraId="7E8014AC" w14:textId="77777777" w:rsidR="000F53D2" w:rsidRPr="00D74212" w:rsidRDefault="000F53D2" w:rsidP="00D74212">
            <w:pPr>
              <w:ind w:firstLineChars="100" w:firstLine="240"/>
              <w:rPr>
                <w:rFonts w:ascii="Calibri" w:eastAsia="Times New Roman" w:hAnsi="Calibri" w:cs="Calibri"/>
                <w:color w:val="000000"/>
                <w:lang w:eastAsia="nb-NO"/>
              </w:rPr>
            </w:pPr>
            <w:proofErr w:type="spellStart"/>
            <w:r w:rsidRPr="00D74212">
              <w:rPr>
                <w:rFonts w:ascii="Calibri" w:eastAsia="Times New Roman" w:hAnsi="Calibri" w:cs="Calibri"/>
                <w:color w:val="000000"/>
                <w:lang w:eastAsia="nb-NO"/>
              </w:rPr>
              <w:t>onprem-proxy</w:t>
            </w:r>
            <w:proofErr w:type="spellEnd"/>
          </w:p>
        </w:tc>
        <w:tc>
          <w:tcPr>
            <w:tcW w:w="6379" w:type="dxa"/>
            <w:tcBorders>
              <w:top w:val="nil"/>
              <w:left w:val="nil"/>
              <w:bottom w:val="nil"/>
              <w:right w:val="nil"/>
            </w:tcBorders>
          </w:tcPr>
          <w:p w14:paraId="2701F2C4" w14:textId="3C47B063"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For å </w:t>
            </w:r>
            <w:r w:rsidR="007C3CD4">
              <w:rPr>
                <w:rFonts w:ascii="Calibri" w:eastAsia="Times New Roman" w:hAnsi="Calibri" w:cs="Calibri"/>
                <w:color w:val="000000"/>
                <w:lang w:eastAsia="nb-NO"/>
              </w:rPr>
              <w:t>k</w:t>
            </w:r>
            <w:r>
              <w:rPr>
                <w:rFonts w:ascii="Calibri" w:eastAsia="Times New Roman" w:hAnsi="Calibri" w:cs="Calibri"/>
                <w:color w:val="000000"/>
                <w:lang w:eastAsia="nb-NO"/>
              </w:rPr>
              <w:t>all</w:t>
            </w:r>
            <w:r w:rsidR="007C3CD4">
              <w:rPr>
                <w:rFonts w:ascii="Calibri" w:eastAsia="Times New Roman" w:hAnsi="Calibri" w:cs="Calibri"/>
                <w:color w:val="000000"/>
                <w:lang w:eastAsia="nb-NO"/>
              </w:rPr>
              <w:t>e</w:t>
            </w:r>
            <w:r>
              <w:rPr>
                <w:rFonts w:ascii="Calibri" w:eastAsia="Times New Roman" w:hAnsi="Calibri" w:cs="Calibri"/>
                <w:color w:val="000000"/>
                <w:lang w:eastAsia="nb-NO"/>
              </w:rPr>
              <w:t xml:space="preserve"> fra </w:t>
            </w:r>
            <w:proofErr w:type="spellStart"/>
            <w:r>
              <w:rPr>
                <w:rFonts w:ascii="Calibri" w:eastAsia="Times New Roman" w:hAnsi="Calibri" w:cs="Calibri"/>
                <w:color w:val="000000"/>
                <w:lang w:eastAsia="nb-NO"/>
              </w:rPr>
              <w:t>GCP</w:t>
            </w:r>
            <w:proofErr w:type="spellEnd"/>
            <w:r>
              <w:rPr>
                <w:rFonts w:ascii="Calibri" w:eastAsia="Times New Roman" w:hAnsi="Calibri" w:cs="Calibri"/>
                <w:color w:val="000000"/>
                <w:lang w:eastAsia="nb-NO"/>
              </w:rPr>
              <w:t xml:space="preserve"> til/fra </w:t>
            </w:r>
            <w:proofErr w:type="spellStart"/>
            <w:r>
              <w:rPr>
                <w:rFonts w:ascii="Calibri" w:eastAsia="Times New Roman" w:hAnsi="Calibri" w:cs="Calibri"/>
                <w:color w:val="000000"/>
                <w:lang w:eastAsia="nb-NO"/>
              </w:rPr>
              <w:t>onprem</w:t>
            </w:r>
            <w:proofErr w:type="spellEnd"/>
            <w:r>
              <w:rPr>
                <w:rFonts w:ascii="Calibri" w:eastAsia="Times New Roman" w:hAnsi="Calibri" w:cs="Calibri"/>
                <w:color w:val="000000"/>
                <w:lang w:eastAsia="nb-NO"/>
              </w:rPr>
              <w:t xml:space="preserve"> (</w:t>
            </w:r>
            <w:proofErr w:type="spellStart"/>
            <w:r>
              <w:rPr>
                <w:rFonts w:ascii="Calibri" w:eastAsia="Times New Roman" w:hAnsi="Calibri" w:cs="Calibri"/>
                <w:color w:val="000000"/>
                <w:lang w:eastAsia="nb-NO"/>
              </w:rPr>
              <w:t>Pesys</w:t>
            </w:r>
            <w:proofErr w:type="spellEnd"/>
            <w:r>
              <w:rPr>
                <w:rFonts w:ascii="Calibri" w:eastAsia="Times New Roman" w:hAnsi="Calibri" w:cs="Calibri"/>
                <w:color w:val="000000"/>
                <w:lang w:eastAsia="nb-NO"/>
              </w:rPr>
              <w:t xml:space="preserve"> mm) (online)</w:t>
            </w:r>
          </w:p>
        </w:tc>
      </w:tr>
      <w:tr w:rsidR="000F53D2" w:rsidRPr="00D74212" w14:paraId="32FFDCEC" w14:textId="10CB1ED9" w:rsidTr="007C3CD4">
        <w:trPr>
          <w:trHeight w:val="320"/>
        </w:trPr>
        <w:tc>
          <w:tcPr>
            <w:tcW w:w="2835" w:type="dxa"/>
            <w:tcBorders>
              <w:top w:val="nil"/>
              <w:left w:val="nil"/>
              <w:bottom w:val="nil"/>
              <w:right w:val="nil"/>
            </w:tcBorders>
            <w:shd w:val="clear" w:color="auto" w:fill="auto"/>
            <w:noWrap/>
            <w:vAlign w:val="bottom"/>
            <w:hideMark/>
          </w:tcPr>
          <w:p w14:paraId="0414F4CC"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saksbehandling-</w:t>
            </w:r>
            <w:proofErr w:type="spellStart"/>
            <w:r w:rsidRPr="00D74212">
              <w:rPr>
                <w:rFonts w:ascii="Calibri" w:eastAsia="Times New Roman" w:hAnsi="Calibri" w:cs="Calibri"/>
                <w:color w:val="000000"/>
                <w:lang w:eastAsia="nb-NO"/>
              </w:rPr>
              <w:t>api</w:t>
            </w:r>
            <w:proofErr w:type="spellEnd"/>
          </w:p>
        </w:tc>
        <w:tc>
          <w:tcPr>
            <w:tcW w:w="6379" w:type="dxa"/>
            <w:tcBorders>
              <w:top w:val="nil"/>
              <w:left w:val="nil"/>
              <w:bottom w:val="nil"/>
              <w:right w:val="nil"/>
            </w:tcBorders>
          </w:tcPr>
          <w:p w14:paraId="5B6B35E9" w14:textId="3834DD8E"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Fasade for diverse API for saksbehandling-</w:t>
            </w:r>
            <w:proofErr w:type="spellStart"/>
            <w:r>
              <w:rPr>
                <w:rFonts w:ascii="Calibri" w:eastAsia="Times New Roman" w:hAnsi="Calibri" w:cs="Calibri"/>
                <w:color w:val="000000"/>
                <w:lang w:eastAsia="nb-NO"/>
              </w:rPr>
              <w:t>ui</w:t>
            </w:r>
            <w:proofErr w:type="spellEnd"/>
            <w:r>
              <w:rPr>
                <w:rFonts w:ascii="Calibri" w:eastAsia="Times New Roman" w:hAnsi="Calibri" w:cs="Calibri"/>
                <w:color w:val="000000"/>
                <w:lang w:eastAsia="nb-NO"/>
              </w:rPr>
              <w:t xml:space="preserve"> (online)</w:t>
            </w:r>
          </w:p>
        </w:tc>
      </w:tr>
      <w:tr w:rsidR="000F53D2" w:rsidRPr="00D74212" w14:paraId="38A4CA20" w14:textId="3B0005A2" w:rsidTr="007C3CD4">
        <w:trPr>
          <w:trHeight w:val="320"/>
        </w:trPr>
        <w:tc>
          <w:tcPr>
            <w:tcW w:w="2835" w:type="dxa"/>
            <w:tcBorders>
              <w:top w:val="nil"/>
              <w:left w:val="nil"/>
              <w:bottom w:val="nil"/>
              <w:right w:val="nil"/>
            </w:tcBorders>
            <w:shd w:val="clear" w:color="auto" w:fill="auto"/>
            <w:noWrap/>
            <w:vAlign w:val="bottom"/>
            <w:hideMark/>
          </w:tcPr>
          <w:p w14:paraId="1CCB2706"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begrens-innsyn</w:t>
            </w:r>
          </w:p>
        </w:tc>
        <w:tc>
          <w:tcPr>
            <w:tcW w:w="6379" w:type="dxa"/>
            <w:tcBorders>
              <w:top w:val="nil"/>
              <w:left w:val="nil"/>
              <w:bottom w:val="nil"/>
              <w:right w:val="nil"/>
            </w:tcBorders>
          </w:tcPr>
          <w:p w14:paraId="0AE4F777" w14:textId="208476FF"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Merking av saker med beskyttelse (asynkron)</w:t>
            </w:r>
          </w:p>
        </w:tc>
      </w:tr>
      <w:tr w:rsidR="000F53D2" w:rsidRPr="00D74212" w14:paraId="67CF2ECC" w14:textId="0CF63B05" w:rsidTr="007C3CD4">
        <w:trPr>
          <w:trHeight w:val="320"/>
        </w:trPr>
        <w:tc>
          <w:tcPr>
            <w:tcW w:w="2835" w:type="dxa"/>
            <w:tcBorders>
              <w:top w:val="nil"/>
              <w:left w:val="nil"/>
              <w:bottom w:val="nil"/>
              <w:right w:val="nil"/>
            </w:tcBorders>
            <w:shd w:val="clear" w:color="auto" w:fill="auto"/>
            <w:noWrap/>
            <w:vAlign w:val="bottom"/>
            <w:hideMark/>
          </w:tcPr>
          <w:p w14:paraId="24EB0944" w14:textId="77777777" w:rsidR="000F53D2" w:rsidRPr="00D74212" w:rsidRDefault="000F53D2" w:rsidP="00D74212">
            <w:pPr>
              <w:ind w:firstLineChars="100" w:firstLine="240"/>
              <w:rPr>
                <w:rFonts w:ascii="Calibri" w:eastAsia="Times New Roman" w:hAnsi="Calibri" w:cs="Calibri"/>
                <w:color w:val="000000"/>
                <w:lang w:eastAsia="nb-NO"/>
              </w:rPr>
            </w:pPr>
            <w:proofErr w:type="spellStart"/>
            <w:r w:rsidRPr="00D74212">
              <w:rPr>
                <w:rFonts w:ascii="Calibri" w:eastAsia="Times New Roman" w:hAnsi="Calibri" w:cs="Calibri"/>
                <w:color w:val="000000"/>
                <w:lang w:eastAsia="nb-NO"/>
              </w:rPr>
              <w:t>journalforing</w:t>
            </w:r>
            <w:proofErr w:type="spellEnd"/>
          </w:p>
        </w:tc>
        <w:tc>
          <w:tcPr>
            <w:tcW w:w="6379" w:type="dxa"/>
            <w:tcBorders>
              <w:top w:val="nil"/>
              <w:left w:val="nil"/>
              <w:bottom w:val="nil"/>
              <w:right w:val="nil"/>
            </w:tcBorders>
          </w:tcPr>
          <w:p w14:paraId="5D42D76D" w14:textId="2ACE4CC1"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Journalføring av dokumenter (asynkron)</w:t>
            </w:r>
          </w:p>
        </w:tc>
      </w:tr>
      <w:tr w:rsidR="000F53D2" w:rsidRPr="00D74212" w14:paraId="36D5DDCB" w14:textId="684F5BAB" w:rsidTr="007C3CD4">
        <w:trPr>
          <w:trHeight w:val="320"/>
        </w:trPr>
        <w:tc>
          <w:tcPr>
            <w:tcW w:w="2835" w:type="dxa"/>
            <w:tcBorders>
              <w:top w:val="nil"/>
              <w:left w:val="nil"/>
              <w:bottom w:val="nil"/>
              <w:right w:val="nil"/>
            </w:tcBorders>
            <w:shd w:val="clear" w:color="auto" w:fill="auto"/>
            <w:noWrap/>
            <w:vAlign w:val="bottom"/>
            <w:hideMark/>
          </w:tcPr>
          <w:p w14:paraId="124331B0" w14:textId="4ADAD330" w:rsidR="000F53D2" w:rsidRPr="00D74212" w:rsidRDefault="000F53D2" w:rsidP="00D74212">
            <w:pPr>
              <w:ind w:firstLineChars="100" w:firstLine="240"/>
              <w:rPr>
                <w:rFonts w:ascii="Calibri" w:eastAsia="Times New Roman" w:hAnsi="Calibri" w:cs="Calibri"/>
                <w:color w:val="000000"/>
                <w:lang w:eastAsia="nb-NO"/>
              </w:rPr>
            </w:pPr>
            <w:proofErr w:type="spellStart"/>
            <w:r>
              <w:rPr>
                <w:rFonts w:ascii="Calibri" w:eastAsia="Times New Roman" w:hAnsi="Calibri" w:cs="Calibri"/>
                <w:color w:val="000000"/>
                <w:lang w:eastAsia="nb-NO"/>
              </w:rPr>
              <w:t>p</w:t>
            </w:r>
            <w:r w:rsidRPr="00D74212">
              <w:rPr>
                <w:rFonts w:ascii="Calibri" w:eastAsia="Times New Roman" w:hAnsi="Calibri" w:cs="Calibri"/>
                <w:color w:val="000000"/>
                <w:lang w:eastAsia="nb-NO"/>
              </w:rPr>
              <w:t>refill</w:t>
            </w:r>
            <w:proofErr w:type="spellEnd"/>
          </w:p>
        </w:tc>
        <w:tc>
          <w:tcPr>
            <w:tcW w:w="6379" w:type="dxa"/>
            <w:tcBorders>
              <w:top w:val="nil"/>
              <w:left w:val="nil"/>
              <w:bottom w:val="nil"/>
              <w:right w:val="nil"/>
            </w:tcBorders>
          </w:tcPr>
          <w:p w14:paraId="477C9E9D" w14:textId="57EC5C3F" w:rsidR="000F53D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Preutfylling av SED (online)</w:t>
            </w:r>
          </w:p>
        </w:tc>
      </w:tr>
      <w:tr w:rsidR="000F53D2" w:rsidRPr="00D74212" w14:paraId="37E587EE" w14:textId="12DDD1AB" w:rsidTr="007C3CD4">
        <w:trPr>
          <w:trHeight w:val="320"/>
        </w:trPr>
        <w:tc>
          <w:tcPr>
            <w:tcW w:w="2835" w:type="dxa"/>
            <w:tcBorders>
              <w:top w:val="nil"/>
              <w:left w:val="nil"/>
              <w:bottom w:val="nil"/>
              <w:right w:val="nil"/>
            </w:tcBorders>
            <w:shd w:val="clear" w:color="auto" w:fill="auto"/>
            <w:noWrap/>
            <w:vAlign w:val="bottom"/>
            <w:hideMark/>
          </w:tcPr>
          <w:p w14:paraId="45AA78B5"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fagmodul</w:t>
            </w:r>
          </w:p>
        </w:tc>
        <w:tc>
          <w:tcPr>
            <w:tcW w:w="6379" w:type="dxa"/>
            <w:tcBorders>
              <w:top w:val="nil"/>
              <w:left w:val="nil"/>
              <w:bottom w:val="nil"/>
              <w:right w:val="nil"/>
            </w:tcBorders>
          </w:tcPr>
          <w:p w14:paraId="62C13E6C" w14:textId="1327F054"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Diverse API for saksbehandling-</w:t>
            </w:r>
            <w:proofErr w:type="spellStart"/>
            <w:r>
              <w:rPr>
                <w:rFonts w:ascii="Calibri" w:eastAsia="Times New Roman" w:hAnsi="Calibri" w:cs="Calibri"/>
                <w:color w:val="000000"/>
                <w:lang w:eastAsia="nb-NO"/>
              </w:rPr>
              <w:t>ui</w:t>
            </w:r>
            <w:proofErr w:type="spellEnd"/>
            <w:r>
              <w:rPr>
                <w:rFonts w:ascii="Calibri" w:eastAsia="Times New Roman" w:hAnsi="Calibri" w:cs="Calibri"/>
                <w:color w:val="000000"/>
                <w:lang w:eastAsia="nb-NO"/>
              </w:rPr>
              <w:t xml:space="preserve"> m fl (online)</w:t>
            </w:r>
          </w:p>
        </w:tc>
      </w:tr>
      <w:tr w:rsidR="000F53D2" w:rsidRPr="00D74212" w14:paraId="3C7DB953" w14:textId="2A84A302" w:rsidTr="007C3CD4">
        <w:trPr>
          <w:trHeight w:val="320"/>
        </w:trPr>
        <w:tc>
          <w:tcPr>
            <w:tcW w:w="2835" w:type="dxa"/>
            <w:tcBorders>
              <w:top w:val="nil"/>
              <w:left w:val="nil"/>
              <w:bottom w:val="nil"/>
              <w:right w:val="nil"/>
            </w:tcBorders>
            <w:shd w:val="clear" w:color="auto" w:fill="auto"/>
            <w:noWrap/>
            <w:vAlign w:val="bottom"/>
            <w:hideMark/>
          </w:tcPr>
          <w:p w14:paraId="7B9C7692" w14:textId="77777777" w:rsidR="000F53D2" w:rsidRPr="00D74212" w:rsidRDefault="000F53D2" w:rsidP="00D74212">
            <w:pPr>
              <w:ind w:firstLineChars="100" w:firstLine="240"/>
              <w:rPr>
                <w:rFonts w:ascii="Calibri" w:eastAsia="Times New Roman" w:hAnsi="Calibri" w:cs="Calibri"/>
                <w:color w:val="000000"/>
                <w:lang w:eastAsia="nb-NO"/>
              </w:rPr>
            </w:pPr>
            <w:proofErr w:type="spellStart"/>
            <w:r w:rsidRPr="00D74212">
              <w:rPr>
                <w:rFonts w:ascii="Calibri" w:eastAsia="Times New Roman" w:hAnsi="Calibri" w:cs="Calibri"/>
                <w:color w:val="000000"/>
                <w:lang w:eastAsia="nb-NO"/>
              </w:rPr>
              <w:t>pdl</w:t>
            </w:r>
            <w:proofErr w:type="spellEnd"/>
            <w:r w:rsidRPr="00D74212">
              <w:rPr>
                <w:rFonts w:ascii="Calibri" w:eastAsia="Times New Roman" w:hAnsi="Calibri" w:cs="Calibri"/>
                <w:color w:val="000000"/>
                <w:lang w:eastAsia="nb-NO"/>
              </w:rPr>
              <w:t>-produsent</w:t>
            </w:r>
          </w:p>
        </w:tc>
        <w:tc>
          <w:tcPr>
            <w:tcW w:w="6379" w:type="dxa"/>
            <w:tcBorders>
              <w:top w:val="nil"/>
              <w:left w:val="nil"/>
              <w:bottom w:val="nil"/>
              <w:right w:val="nil"/>
            </w:tcBorders>
          </w:tcPr>
          <w:p w14:paraId="3D6E3B2D" w14:textId="295FEA86"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Oppdatering av </w:t>
            </w:r>
            <w:proofErr w:type="spellStart"/>
            <w:r>
              <w:rPr>
                <w:rFonts w:ascii="Calibri" w:eastAsia="Times New Roman" w:hAnsi="Calibri" w:cs="Calibri"/>
                <w:color w:val="000000"/>
                <w:lang w:eastAsia="nb-NO"/>
              </w:rPr>
              <w:t>PDL</w:t>
            </w:r>
            <w:proofErr w:type="spellEnd"/>
            <w:r>
              <w:rPr>
                <w:rFonts w:ascii="Calibri" w:eastAsia="Times New Roman" w:hAnsi="Calibri" w:cs="Calibri"/>
                <w:color w:val="000000"/>
                <w:lang w:eastAsia="nb-NO"/>
              </w:rPr>
              <w:t xml:space="preserve"> med </w:t>
            </w:r>
            <w:proofErr w:type="spellStart"/>
            <w:r>
              <w:rPr>
                <w:rFonts w:ascii="Calibri" w:eastAsia="Times New Roman" w:hAnsi="Calibri" w:cs="Calibri"/>
                <w:color w:val="000000"/>
                <w:lang w:eastAsia="nb-NO"/>
              </w:rPr>
              <w:t>id’er</w:t>
            </w:r>
            <w:proofErr w:type="spellEnd"/>
            <w:r>
              <w:rPr>
                <w:rFonts w:ascii="Calibri" w:eastAsia="Times New Roman" w:hAnsi="Calibri" w:cs="Calibri"/>
                <w:color w:val="000000"/>
                <w:lang w:eastAsia="nb-NO"/>
              </w:rPr>
              <w:t xml:space="preserve"> og adresser (asynkron)</w:t>
            </w:r>
          </w:p>
        </w:tc>
      </w:tr>
      <w:tr w:rsidR="000F53D2" w:rsidRPr="00D74212" w14:paraId="0847CD32" w14:textId="48E0F0B5" w:rsidTr="007C3CD4">
        <w:trPr>
          <w:trHeight w:val="320"/>
        </w:trPr>
        <w:tc>
          <w:tcPr>
            <w:tcW w:w="2835" w:type="dxa"/>
            <w:tcBorders>
              <w:top w:val="nil"/>
              <w:left w:val="nil"/>
              <w:bottom w:val="single" w:sz="4" w:space="0" w:color="8EA9DB"/>
              <w:right w:val="nil"/>
            </w:tcBorders>
            <w:shd w:val="clear" w:color="auto" w:fill="auto"/>
            <w:noWrap/>
            <w:vAlign w:val="bottom"/>
            <w:hideMark/>
          </w:tcPr>
          <w:p w14:paraId="3E3B696A" w14:textId="75E7ACA0" w:rsidR="000F53D2" w:rsidRPr="00D74212" w:rsidRDefault="000F53D2" w:rsidP="00D74212">
            <w:pPr>
              <w:rPr>
                <w:rFonts w:ascii="Calibri" w:eastAsia="Times New Roman" w:hAnsi="Calibri" w:cs="Calibri"/>
                <w:b/>
                <w:bCs/>
                <w:color w:val="000000"/>
                <w:lang w:eastAsia="nb-NO"/>
              </w:rPr>
            </w:pPr>
            <w:r w:rsidRPr="00D74212">
              <w:rPr>
                <w:rFonts w:ascii="Calibri" w:eastAsia="Times New Roman" w:hAnsi="Calibri" w:cs="Calibri"/>
                <w:b/>
                <w:bCs/>
                <w:color w:val="000000"/>
                <w:lang w:eastAsia="nb-NO"/>
              </w:rPr>
              <w:t>Library</w:t>
            </w:r>
          </w:p>
        </w:tc>
        <w:tc>
          <w:tcPr>
            <w:tcW w:w="6379" w:type="dxa"/>
            <w:tcBorders>
              <w:top w:val="nil"/>
              <w:left w:val="nil"/>
              <w:bottom w:val="single" w:sz="4" w:space="0" w:color="8EA9DB"/>
              <w:right w:val="nil"/>
            </w:tcBorders>
          </w:tcPr>
          <w:p w14:paraId="787F34E7" w14:textId="77777777" w:rsidR="000F53D2" w:rsidRPr="00D74212" w:rsidRDefault="000F53D2" w:rsidP="00D74212">
            <w:pPr>
              <w:rPr>
                <w:rFonts w:ascii="Calibri" w:eastAsia="Times New Roman" w:hAnsi="Calibri" w:cs="Calibri"/>
                <w:b/>
                <w:bCs/>
                <w:color w:val="000000"/>
                <w:lang w:eastAsia="nb-NO"/>
              </w:rPr>
            </w:pPr>
          </w:p>
        </w:tc>
      </w:tr>
      <w:tr w:rsidR="000F53D2" w:rsidRPr="00D74212" w14:paraId="660CEC2A" w14:textId="431D8A5D" w:rsidTr="007C3CD4">
        <w:trPr>
          <w:trHeight w:val="320"/>
        </w:trPr>
        <w:tc>
          <w:tcPr>
            <w:tcW w:w="2835" w:type="dxa"/>
            <w:tcBorders>
              <w:top w:val="nil"/>
              <w:left w:val="nil"/>
              <w:bottom w:val="nil"/>
              <w:right w:val="nil"/>
            </w:tcBorders>
            <w:shd w:val="clear" w:color="auto" w:fill="auto"/>
            <w:noWrap/>
            <w:vAlign w:val="bottom"/>
            <w:hideMark/>
          </w:tcPr>
          <w:p w14:paraId="4597A7CB"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w:t>
            </w:r>
            <w:proofErr w:type="spellStart"/>
            <w:r w:rsidRPr="00D74212">
              <w:rPr>
                <w:rFonts w:ascii="Calibri" w:eastAsia="Times New Roman" w:hAnsi="Calibri" w:cs="Calibri"/>
                <w:color w:val="000000"/>
                <w:lang w:eastAsia="nb-NO"/>
              </w:rPr>
              <w:t>metrics</w:t>
            </w:r>
            <w:proofErr w:type="spellEnd"/>
          </w:p>
        </w:tc>
        <w:tc>
          <w:tcPr>
            <w:tcW w:w="6379" w:type="dxa"/>
            <w:tcBorders>
              <w:top w:val="nil"/>
              <w:left w:val="nil"/>
              <w:bottom w:val="nil"/>
              <w:right w:val="nil"/>
            </w:tcBorders>
          </w:tcPr>
          <w:p w14:paraId="5F51E2C8" w14:textId="1370E1F9"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Metrikk-bibliotek</w:t>
            </w:r>
          </w:p>
        </w:tc>
      </w:tr>
      <w:tr w:rsidR="000F53D2" w:rsidRPr="00D74212" w14:paraId="074BC91A" w14:textId="6375FA0E" w:rsidTr="007C3CD4">
        <w:trPr>
          <w:trHeight w:val="320"/>
        </w:trPr>
        <w:tc>
          <w:tcPr>
            <w:tcW w:w="2835" w:type="dxa"/>
            <w:tcBorders>
              <w:top w:val="nil"/>
              <w:left w:val="nil"/>
              <w:bottom w:val="nil"/>
              <w:right w:val="nil"/>
            </w:tcBorders>
            <w:shd w:val="clear" w:color="auto" w:fill="auto"/>
            <w:noWrap/>
            <w:vAlign w:val="bottom"/>
            <w:hideMark/>
          </w:tcPr>
          <w:p w14:paraId="18CCE3CC"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w:t>
            </w:r>
            <w:proofErr w:type="spellStart"/>
            <w:r w:rsidRPr="00D74212">
              <w:rPr>
                <w:rFonts w:ascii="Calibri" w:eastAsia="Times New Roman" w:hAnsi="Calibri" w:cs="Calibri"/>
                <w:color w:val="000000"/>
                <w:lang w:eastAsia="nb-NO"/>
              </w:rPr>
              <w:t>eux</w:t>
            </w:r>
            <w:proofErr w:type="spellEnd"/>
          </w:p>
        </w:tc>
        <w:tc>
          <w:tcPr>
            <w:tcW w:w="6379" w:type="dxa"/>
            <w:tcBorders>
              <w:top w:val="nil"/>
              <w:left w:val="nil"/>
              <w:bottom w:val="nil"/>
              <w:right w:val="nil"/>
            </w:tcBorders>
          </w:tcPr>
          <w:p w14:paraId="4006DE67" w14:textId="4651A9E2"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Domene-modell SED/</w:t>
            </w:r>
            <w:proofErr w:type="spellStart"/>
            <w:r>
              <w:rPr>
                <w:rFonts w:ascii="Calibri" w:eastAsia="Times New Roman" w:hAnsi="Calibri" w:cs="Calibri"/>
                <w:color w:val="000000"/>
                <w:lang w:eastAsia="nb-NO"/>
              </w:rPr>
              <w:t>BUC</w:t>
            </w:r>
            <w:proofErr w:type="spellEnd"/>
            <w:r>
              <w:rPr>
                <w:rFonts w:ascii="Calibri" w:eastAsia="Times New Roman" w:hAnsi="Calibri" w:cs="Calibri"/>
                <w:color w:val="000000"/>
                <w:lang w:eastAsia="nb-NO"/>
              </w:rPr>
              <w:t xml:space="preserve"> mm</w:t>
            </w:r>
          </w:p>
        </w:tc>
      </w:tr>
      <w:tr w:rsidR="000F53D2" w:rsidRPr="00D74212" w14:paraId="0C5F7064" w14:textId="628EDDCC" w:rsidTr="007C3CD4">
        <w:trPr>
          <w:trHeight w:val="320"/>
        </w:trPr>
        <w:tc>
          <w:tcPr>
            <w:tcW w:w="2835" w:type="dxa"/>
            <w:tcBorders>
              <w:top w:val="nil"/>
              <w:left w:val="nil"/>
              <w:bottom w:val="nil"/>
              <w:right w:val="nil"/>
            </w:tcBorders>
            <w:shd w:val="clear" w:color="auto" w:fill="auto"/>
            <w:noWrap/>
            <w:vAlign w:val="bottom"/>
            <w:hideMark/>
          </w:tcPr>
          <w:p w14:paraId="016EA292"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ep-logging</w:t>
            </w:r>
          </w:p>
        </w:tc>
        <w:tc>
          <w:tcPr>
            <w:tcW w:w="6379" w:type="dxa"/>
            <w:tcBorders>
              <w:top w:val="nil"/>
              <w:left w:val="nil"/>
              <w:bottom w:val="nil"/>
              <w:right w:val="nil"/>
            </w:tcBorders>
          </w:tcPr>
          <w:p w14:paraId="1DDFC6C9" w14:textId="3EC34214"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Loggingsbibliotek</w:t>
            </w:r>
          </w:p>
        </w:tc>
      </w:tr>
      <w:tr w:rsidR="000F53D2" w:rsidRPr="00D74212" w14:paraId="4EB62948" w14:textId="2CD9C12C" w:rsidTr="007C3CD4">
        <w:trPr>
          <w:trHeight w:val="320"/>
        </w:trPr>
        <w:tc>
          <w:tcPr>
            <w:tcW w:w="2835" w:type="dxa"/>
            <w:tcBorders>
              <w:top w:val="nil"/>
              <w:left w:val="nil"/>
              <w:bottom w:val="nil"/>
              <w:right w:val="nil"/>
            </w:tcBorders>
            <w:shd w:val="clear" w:color="auto" w:fill="auto"/>
            <w:noWrap/>
            <w:vAlign w:val="bottom"/>
            <w:hideMark/>
          </w:tcPr>
          <w:p w14:paraId="44676C65"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ep-personoppslag</w:t>
            </w:r>
          </w:p>
        </w:tc>
        <w:tc>
          <w:tcPr>
            <w:tcW w:w="6379" w:type="dxa"/>
            <w:tcBorders>
              <w:top w:val="nil"/>
              <w:left w:val="nil"/>
              <w:bottom w:val="nil"/>
              <w:right w:val="nil"/>
            </w:tcBorders>
          </w:tcPr>
          <w:p w14:paraId="38D478A5" w14:textId="7A736CAD"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Klient for oppslag mot </w:t>
            </w:r>
            <w:proofErr w:type="spellStart"/>
            <w:r>
              <w:rPr>
                <w:rFonts w:ascii="Calibri" w:eastAsia="Times New Roman" w:hAnsi="Calibri" w:cs="Calibri"/>
                <w:color w:val="000000"/>
                <w:lang w:eastAsia="nb-NO"/>
              </w:rPr>
              <w:t>PDL</w:t>
            </w:r>
            <w:proofErr w:type="spellEnd"/>
          </w:p>
        </w:tc>
      </w:tr>
      <w:tr w:rsidR="000F53D2" w:rsidRPr="00D74212" w14:paraId="5720BAF8" w14:textId="4A252C9B" w:rsidTr="007C3CD4">
        <w:trPr>
          <w:trHeight w:val="320"/>
        </w:trPr>
        <w:tc>
          <w:tcPr>
            <w:tcW w:w="2835" w:type="dxa"/>
            <w:tcBorders>
              <w:top w:val="nil"/>
              <w:left w:val="nil"/>
              <w:bottom w:val="nil"/>
              <w:right w:val="nil"/>
            </w:tcBorders>
            <w:shd w:val="clear" w:color="auto" w:fill="auto"/>
            <w:noWrap/>
            <w:vAlign w:val="bottom"/>
            <w:hideMark/>
          </w:tcPr>
          <w:p w14:paraId="3D5A955C"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w:t>
            </w:r>
            <w:proofErr w:type="spellStart"/>
            <w:r w:rsidRPr="00D74212">
              <w:rPr>
                <w:rFonts w:ascii="Calibri" w:eastAsia="Times New Roman" w:hAnsi="Calibri" w:cs="Calibri"/>
                <w:color w:val="000000"/>
                <w:lang w:eastAsia="nb-NO"/>
              </w:rPr>
              <w:t>security</w:t>
            </w:r>
            <w:proofErr w:type="spellEnd"/>
            <w:r w:rsidRPr="00D74212">
              <w:rPr>
                <w:rFonts w:ascii="Calibri" w:eastAsia="Times New Roman" w:hAnsi="Calibri" w:cs="Calibri"/>
                <w:color w:val="000000"/>
                <w:lang w:eastAsia="nb-NO"/>
              </w:rPr>
              <w:t>-</w:t>
            </w:r>
            <w:proofErr w:type="spellStart"/>
            <w:r w:rsidRPr="00D74212">
              <w:rPr>
                <w:rFonts w:ascii="Calibri" w:eastAsia="Times New Roman" w:hAnsi="Calibri" w:cs="Calibri"/>
                <w:color w:val="000000"/>
                <w:lang w:eastAsia="nb-NO"/>
              </w:rPr>
              <w:t>sts</w:t>
            </w:r>
            <w:proofErr w:type="spellEnd"/>
          </w:p>
        </w:tc>
        <w:tc>
          <w:tcPr>
            <w:tcW w:w="6379" w:type="dxa"/>
            <w:tcBorders>
              <w:top w:val="nil"/>
              <w:left w:val="nil"/>
              <w:bottom w:val="nil"/>
              <w:right w:val="nil"/>
            </w:tcBorders>
          </w:tcPr>
          <w:p w14:paraId="0F2D07E9" w14:textId="59EBE736"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Brukes </w:t>
            </w:r>
            <w:proofErr w:type="spellStart"/>
            <w:r>
              <w:rPr>
                <w:rFonts w:ascii="Calibri" w:eastAsia="Times New Roman" w:hAnsi="Calibri" w:cs="Calibri"/>
                <w:color w:val="000000"/>
                <w:lang w:eastAsia="nb-NO"/>
              </w:rPr>
              <w:t>onprem</w:t>
            </w:r>
            <w:proofErr w:type="spellEnd"/>
            <w:r>
              <w:rPr>
                <w:rFonts w:ascii="Calibri" w:eastAsia="Times New Roman" w:hAnsi="Calibri" w:cs="Calibri"/>
                <w:color w:val="000000"/>
                <w:lang w:eastAsia="nb-NO"/>
              </w:rPr>
              <w:t xml:space="preserve"> for token-utveksling</w:t>
            </w:r>
          </w:p>
        </w:tc>
      </w:tr>
      <w:tr w:rsidR="000F53D2" w:rsidRPr="00D74212" w14:paraId="4255D20A" w14:textId="4D9521B4" w:rsidTr="007C3CD4">
        <w:trPr>
          <w:trHeight w:val="320"/>
        </w:trPr>
        <w:tc>
          <w:tcPr>
            <w:tcW w:w="2835" w:type="dxa"/>
            <w:tcBorders>
              <w:top w:val="nil"/>
              <w:left w:val="nil"/>
              <w:bottom w:val="nil"/>
              <w:right w:val="nil"/>
            </w:tcBorders>
            <w:shd w:val="clear" w:color="auto" w:fill="auto"/>
            <w:noWrap/>
            <w:vAlign w:val="bottom"/>
            <w:hideMark/>
          </w:tcPr>
          <w:p w14:paraId="1DB1A00D"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ep-pensjonsinformasjon</w:t>
            </w:r>
          </w:p>
        </w:tc>
        <w:tc>
          <w:tcPr>
            <w:tcW w:w="6379" w:type="dxa"/>
            <w:tcBorders>
              <w:top w:val="nil"/>
              <w:left w:val="nil"/>
              <w:bottom w:val="nil"/>
              <w:right w:val="nil"/>
            </w:tcBorders>
          </w:tcPr>
          <w:p w14:paraId="6D3AC8BC" w14:textId="0F0ED4D3"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Klient for oppslag mot </w:t>
            </w:r>
            <w:proofErr w:type="spellStart"/>
            <w:r>
              <w:rPr>
                <w:rFonts w:ascii="Calibri" w:eastAsia="Times New Roman" w:hAnsi="Calibri" w:cs="Calibri"/>
                <w:color w:val="000000"/>
                <w:lang w:eastAsia="nb-NO"/>
              </w:rPr>
              <w:t>Pesys</w:t>
            </w:r>
            <w:proofErr w:type="spellEnd"/>
          </w:p>
        </w:tc>
      </w:tr>
      <w:tr w:rsidR="000F53D2" w:rsidRPr="00D74212" w14:paraId="2D032CA5" w14:textId="0333C60B" w:rsidTr="007C3CD4">
        <w:trPr>
          <w:trHeight w:val="320"/>
        </w:trPr>
        <w:tc>
          <w:tcPr>
            <w:tcW w:w="2835" w:type="dxa"/>
            <w:tcBorders>
              <w:top w:val="nil"/>
              <w:left w:val="nil"/>
              <w:bottom w:val="nil"/>
              <w:right w:val="nil"/>
            </w:tcBorders>
            <w:shd w:val="clear" w:color="auto" w:fill="auto"/>
            <w:noWrap/>
            <w:vAlign w:val="bottom"/>
            <w:hideMark/>
          </w:tcPr>
          <w:p w14:paraId="71678FC3"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ep-kodeverk</w:t>
            </w:r>
          </w:p>
        </w:tc>
        <w:tc>
          <w:tcPr>
            <w:tcW w:w="6379" w:type="dxa"/>
            <w:tcBorders>
              <w:top w:val="nil"/>
              <w:left w:val="nil"/>
              <w:bottom w:val="nil"/>
              <w:right w:val="nil"/>
            </w:tcBorders>
          </w:tcPr>
          <w:p w14:paraId="74413D47" w14:textId="6FB7E722"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Klient mm - opplag i kodeverk</w:t>
            </w:r>
          </w:p>
        </w:tc>
      </w:tr>
      <w:tr w:rsidR="000F53D2" w:rsidRPr="00D74212" w14:paraId="0A416F83" w14:textId="05D8D039" w:rsidTr="007C3CD4">
        <w:trPr>
          <w:trHeight w:val="320"/>
        </w:trPr>
        <w:tc>
          <w:tcPr>
            <w:tcW w:w="2835" w:type="dxa"/>
            <w:tcBorders>
              <w:top w:val="nil"/>
              <w:left w:val="nil"/>
              <w:bottom w:val="single" w:sz="4" w:space="0" w:color="8EA9DB"/>
              <w:right w:val="nil"/>
            </w:tcBorders>
            <w:shd w:val="clear" w:color="auto" w:fill="auto"/>
            <w:noWrap/>
            <w:vAlign w:val="bottom"/>
            <w:hideMark/>
          </w:tcPr>
          <w:p w14:paraId="6DD472B5" w14:textId="6241CBD2" w:rsidR="000F53D2" w:rsidRPr="00D74212" w:rsidRDefault="000F53D2" w:rsidP="00D74212">
            <w:pPr>
              <w:rPr>
                <w:rFonts w:ascii="Calibri" w:eastAsia="Times New Roman" w:hAnsi="Calibri" w:cs="Calibri"/>
                <w:b/>
                <w:bCs/>
                <w:color w:val="000000"/>
                <w:lang w:eastAsia="nb-NO"/>
              </w:rPr>
            </w:pPr>
            <w:r w:rsidRPr="00D74212">
              <w:rPr>
                <w:rFonts w:ascii="Calibri" w:eastAsia="Times New Roman" w:hAnsi="Calibri" w:cs="Calibri"/>
                <w:b/>
                <w:bCs/>
                <w:color w:val="000000"/>
                <w:lang w:eastAsia="nb-NO"/>
              </w:rPr>
              <w:t>Meta</w:t>
            </w:r>
          </w:p>
        </w:tc>
        <w:tc>
          <w:tcPr>
            <w:tcW w:w="6379" w:type="dxa"/>
            <w:tcBorders>
              <w:top w:val="nil"/>
              <w:left w:val="nil"/>
              <w:bottom w:val="single" w:sz="4" w:space="0" w:color="8EA9DB"/>
              <w:right w:val="nil"/>
            </w:tcBorders>
          </w:tcPr>
          <w:p w14:paraId="69B8D5D3" w14:textId="77777777" w:rsidR="000F53D2" w:rsidRPr="00D74212" w:rsidRDefault="000F53D2" w:rsidP="00D74212">
            <w:pPr>
              <w:rPr>
                <w:rFonts w:ascii="Calibri" w:eastAsia="Times New Roman" w:hAnsi="Calibri" w:cs="Calibri"/>
                <w:b/>
                <w:bCs/>
                <w:color w:val="000000"/>
                <w:lang w:eastAsia="nb-NO"/>
              </w:rPr>
            </w:pPr>
          </w:p>
        </w:tc>
      </w:tr>
      <w:tr w:rsidR="000F53D2" w:rsidRPr="00D74212" w14:paraId="6DDC7B92" w14:textId="72EFE58D" w:rsidTr="007C3CD4">
        <w:trPr>
          <w:trHeight w:val="320"/>
        </w:trPr>
        <w:tc>
          <w:tcPr>
            <w:tcW w:w="2835" w:type="dxa"/>
            <w:tcBorders>
              <w:top w:val="nil"/>
              <w:left w:val="nil"/>
              <w:bottom w:val="nil"/>
              <w:right w:val="nil"/>
            </w:tcBorders>
            <w:shd w:val="clear" w:color="auto" w:fill="auto"/>
            <w:noWrap/>
            <w:vAlign w:val="bottom"/>
            <w:hideMark/>
          </w:tcPr>
          <w:p w14:paraId="0B5F9B7B" w14:textId="3D4C003C"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Meta</w:t>
            </w:r>
          </w:p>
        </w:tc>
        <w:tc>
          <w:tcPr>
            <w:tcW w:w="6379" w:type="dxa"/>
            <w:tcBorders>
              <w:top w:val="nil"/>
              <w:left w:val="nil"/>
              <w:bottom w:val="nil"/>
              <w:right w:val="nil"/>
            </w:tcBorders>
          </w:tcPr>
          <w:p w14:paraId="7846539F" w14:textId="28A48DC6"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Verktøy for å jobbe på tvers av modulene nevnt ovenfor</w:t>
            </w:r>
          </w:p>
        </w:tc>
      </w:tr>
    </w:tbl>
    <w:p w14:paraId="1C137076" w14:textId="77777777" w:rsidR="00D74212" w:rsidRPr="00D74212" w:rsidRDefault="00D74212" w:rsidP="00D74212"/>
    <w:p w14:paraId="343A3DD3" w14:textId="77777777" w:rsidR="00D74212" w:rsidRPr="00D74212" w:rsidRDefault="00D74212" w:rsidP="00D74212"/>
    <w:p w14:paraId="334A8C9A" w14:textId="77777777" w:rsidR="00E856E3" w:rsidRDefault="00E856E3">
      <w:pPr>
        <w:rPr>
          <w:rFonts w:asciiTheme="majorHAnsi" w:eastAsiaTheme="majorEastAsia" w:hAnsiTheme="majorHAnsi" w:cstheme="majorBidi"/>
          <w:color w:val="2F5496" w:themeColor="accent1" w:themeShade="BF"/>
          <w:sz w:val="32"/>
          <w:szCs w:val="32"/>
        </w:rPr>
      </w:pPr>
      <w:r>
        <w:br w:type="page"/>
      </w:r>
    </w:p>
    <w:p w14:paraId="4789B742" w14:textId="7CD93170" w:rsidR="0013639C" w:rsidRDefault="0013639C" w:rsidP="00B5695C">
      <w:pPr>
        <w:pStyle w:val="Overskrift1"/>
      </w:pPr>
      <w:bookmarkStart w:id="10" w:name="_Toc122007032"/>
      <w:r>
        <w:lastRenderedPageBreak/>
        <w:t>Målinger</w:t>
      </w:r>
      <w:bookmarkEnd w:id="10"/>
    </w:p>
    <w:p w14:paraId="5A49774C" w14:textId="4F7288C8" w:rsidR="0013639C" w:rsidRDefault="0013639C" w:rsidP="0013639C"/>
    <w:p w14:paraId="5C3DA7CE" w14:textId="1B76DBA7" w:rsidR="0087393A" w:rsidRDefault="0087393A" w:rsidP="00B5695C">
      <w:pPr>
        <w:pStyle w:val="Overskrift2"/>
      </w:pPr>
      <w:bookmarkStart w:id="11" w:name="_Toc122007033"/>
      <w:r>
        <w:t>Kodestørrelse</w:t>
      </w:r>
      <w:bookmarkEnd w:id="11"/>
    </w:p>
    <w:p w14:paraId="39D5610C" w14:textId="3A138202" w:rsidR="0087393A" w:rsidRDefault="0087393A" w:rsidP="0087393A"/>
    <w:p w14:paraId="196F479E" w14:textId="29D94B70" w:rsidR="0087393A" w:rsidRDefault="00766CE3" w:rsidP="0087393A">
      <w:r>
        <w:t xml:space="preserve">Kodestørrelse i applikasjoner korrelerer godt med kompleksitet, som igjen korrelerer med feil- og </w:t>
      </w:r>
      <w:proofErr w:type="spellStart"/>
      <w:r>
        <w:t>vedlikeholdsomfang</w:t>
      </w:r>
      <w:proofErr w:type="spellEnd"/>
      <w:r>
        <w:t>.</w:t>
      </w:r>
    </w:p>
    <w:p w14:paraId="529B4600" w14:textId="102FCE93" w:rsidR="00766CE3" w:rsidRDefault="00766CE3" w:rsidP="0087393A"/>
    <w:p w14:paraId="15148A70" w14:textId="5A2028EC" w:rsidR="00766CE3" w:rsidRDefault="00766CE3" w:rsidP="0087393A">
      <w:r>
        <w:t xml:space="preserve">Vi teller kodelinjer med </w:t>
      </w:r>
      <w:proofErr w:type="spellStart"/>
      <w:r>
        <w:t>cloc</w:t>
      </w:r>
      <w:proofErr w:type="spellEnd"/>
      <w:r>
        <w:rPr>
          <w:rStyle w:val="Fotnotereferanse"/>
        </w:rPr>
        <w:footnoteReference w:id="1"/>
      </w:r>
      <w:r>
        <w:t>.</w:t>
      </w:r>
      <w:r w:rsidR="001A69F8">
        <w:t xml:space="preserve"> (Det er noen små </w:t>
      </w:r>
      <w:proofErr w:type="spellStart"/>
      <w:r w:rsidR="001A69F8">
        <w:t>frontend</w:t>
      </w:r>
      <w:proofErr w:type="spellEnd"/>
      <w:r w:rsidR="001A69F8">
        <w:t xml:space="preserve">-bibliotek som deles mellom </w:t>
      </w:r>
      <w:proofErr w:type="spellStart"/>
      <w:r w:rsidR="001A69F8">
        <w:t>EESSI</w:t>
      </w:r>
      <w:proofErr w:type="spellEnd"/>
      <w:r w:rsidR="001A69F8">
        <w:t xml:space="preserve"> NAV og </w:t>
      </w:r>
      <w:proofErr w:type="spellStart"/>
      <w:r w:rsidR="001A69F8">
        <w:t>EESSI</w:t>
      </w:r>
      <w:proofErr w:type="spellEnd"/>
      <w:r w:rsidR="001A69F8">
        <w:t xml:space="preserve"> Pensjon som ikke er med i statistikken).</w:t>
      </w:r>
    </w:p>
    <w:p w14:paraId="19000576" w14:textId="30DE38D0" w:rsidR="00766CE3" w:rsidRDefault="00766CE3" w:rsidP="0087393A"/>
    <w:p w14:paraId="6AA43F0B" w14:textId="545D4A91" w:rsidR="0087393A" w:rsidRDefault="00766CE3" w:rsidP="00766CE3">
      <w:pPr>
        <w:pStyle w:val="Overskrift3"/>
      </w:pPr>
      <w:bookmarkStart w:id="12" w:name="_Toc122007034"/>
      <w:r>
        <w:t>Kodestørrelse per 15. desember 2022</w:t>
      </w:r>
      <w:bookmarkEnd w:id="12"/>
    </w:p>
    <w:p w14:paraId="1A028BA6" w14:textId="1ECEB8FB" w:rsidR="00766CE3" w:rsidRDefault="00766CE3" w:rsidP="0087393A"/>
    <w:p w14:paraId="7B9B4774" w14:textId="0D801EFD" w:rsidR="001A69F8" w:rsidRDefault="001A69F8" w:rsidP="0087393A">
      <w:r>
        <w:t xml:space="preserve">Koden er stort sett skrevet i Kotlin og </w:t>
      </w:r>
      <w:proofErr w:type="spellStart"/>
      <w:r>
        <w:t>TypeScript</w:t>
      </w:r>
      <w:proofErr w:type="spellEnd"/>
      <w:r>
        <w:t xml:space="preserve">, og noe LESS– øvrig kode er knyttet til bygg, </w:t>
      </w:r>
      <w:proofErr w:type="spellStart"/>
      <w:r>
        <w:t>deploy</w:t>
      </w:r>
      <w:proofErr w:type="spellEnd"/>
      <w:r>
        <w:t>, konfigurasjon og diverse utviklings- og støtteverktøy.</w:t>
      </w:r>
    </w:p>
    <w:p w14:paraId="4EDD73ED" w14:textId="733FB649" w:rsidR="001B3C13" w:rsidRDefault="001B3C13" w:rsidP="0087393A"/>
    <w:tbl>
      <w:tblPr>
        <w:tblW w:w="7140" w:type="dxa"/>
        <w:tblCellMar>
          <w:left w:w="70" w:type="dxa"/>
          <w:right w:w="70" w:type="dxa"/>
        </w:tblCellMar>
        <w:tblLook w:val="04A0" w:firstRow="1" w:lastRow="0" w:firstColumn="1" w:lastColumn="0" w:noHBand="0" w:noVBand="1"/>
      </w:tblPr>
      <w:tblGrid>
        <w:gridCol w:w="1560"/>
        <w:gridCol w:w="1320"/>
        <w:gridCol w:w="1880"/>
        <w:gridCol w:w="2380"/>
      </w:tblGrid>
      <w:tr w:rsidR="001B3C13" w:rsidRPr="001B3C13" w14:paraId="59405D32" w14:textId="77777777" w:rsidTr="001B3C13">
        <w:trPr>
          <w:trHeight w:val="320"/>
        </w:trPr>
        <w:tc>
          <w:tcPr>
            <w:tcW w:w="1560" w:type="dxa"/>
            <w:tcBorders>
              <w:top w:val="nil"/>
              <w:left w:val="nil"/>
              <w:bottom w:val="single" w:sz="4" w:space="0" w:color="9BC2E6"/>
              <w:right w:val="nil"/>
            </w:tcBorders>
            <w:shd w:val="clear" w:color="DDEBF7" w:fill="DDEBF7"/>
            <w:noWrap/>
            <w:vAlign w:val="bottom"/>
            <w:hideMark/>
          </w:tcPr>
          <w:p w14:paraId="2B83F465" w14:textId="77777777" w:rsidR="001B3C13" w:rsidRPr="001B3C13" w:rsidRDefault="001B3C13" w:rsidP="001B3C13">
            <w:pPr>
              <w:rPr>
                <w:rFonts w:ascii="Calibri" w:eastAsia="Times New Roman" w:hAnsi="Calibri" w:cs="Calibri"/>
                <w:b/>
                <w:bCs/>
                <w:color w:val="000000"/>
                <w:lang w:eastAsia="nb-NO"/>
              </w:rPr>
            </w:pPr>
            <w:r w:rsidRPr="001B3C13">
              <w:rPr>
                <w:rFonts w:ascii="Calibri" w:eastAsia="Times New Roman" w:hAnsi="Calibri" w:cs="Calibri"/>
                <w:b/>
                <w:bCs/>
                <w:color w:val="000000"/>
                <w:lang w:eastAsia="nb-NO"/>
              </w:rPr>
              <w:t>Language</w:t>
            </w:r>
          </w:p>
        </w:tc>
        <w:tc>
          <w:tcPr>
            <w:tcW w:w="1320" w:type="dxa"/>
            <w:tcBorders>
              <w:top w:val="nil"/>
              <w:left w:val="nil"/>
              <w:bottom w:val="single" w:sz="4" w:space="0" w:color="9BC2E6"/>
              <w:right w:val="nil"/>
            </w:tcBorders>
            <w:shd w:val="clear" w:color="DDEBF7" w:fill="DDEBF7"/>
            <w:noWrap/>
            <w:vAlign w:val="bottom"/>
            <w:hideMark/>
          </w:tcPr>
          <w:p w14:paraId="00438F00" w14:textId="77777777" w:rsidR="001B3C13" w:rsidRPr="001B3C13" w:rsidRDefault="001B3C13" w:rsidP="001B3C13">
            <w:pPr>
              <w:rPr>
                <w:rFonts w:ascii="Calibri" w:eastAsia="Times New Roman" w:hAnsi="Calibri" w:cs="Calibri"/>
                <w:b/>
                <w:bCs/>
                <w:color w:val="000000"/>
                <w:lang w:eastAsia="nb-NO"/>
              </w:rPr>
            </w:pPr>
            <w:r w:rsidRPr="001B3C13">
              <w:rPr>
                <w:rFonts w:ascii="Calibri" w:eastAsia="Times New Roman" w:hAnsi="Calibri" w:cs="Calibri"/>
                <w:b/>
                <w:bCs/>
                <w:color w:val="000000"/>
                <w:lang w:eastAsia="nb-NO"/>
              </w:rPr>
              <w:t xml:space="preserve">No </w:t>
            </w:r>
            <w:proofErr w:type="spellStart"/>
            <w:r w:rsidRPr="001B3C13">
              <w:rPr>
                <w:rFonts w:ascii="Calibri" w:eastAsia="Times New Roman" w:hAnsi="Calibri" w:cs="Calibri"/>
                <w:b/>
                <w:bCs/>
                <w:color w:val="000000"/>
                <w:lang w:eastAsia="nb-NO"/>
              </w:rPr>
              <w:t>of</w:t>
            </w:r>
            <w:proofErr w:type="spellEnd"/>
            <w:r w:rsidRPr="001B3C13">
              <w:rPr>
                <w:rFonts w:ascii="Calibri" w:eastAsia="Times New Roman" w:hAnsi="Calibri" w:cs="Calibri"/>
                <w:b/>
                <w:bCs/>
                <w:color w:val="000000"/>
                <w:lang w:eastAsia="nb-NO"/>
              </w:rPr>
              <w:t xml:space="preserve"> files</w:t>
            </w:r>
          </w:p>
        </w:tc>
        <w:tc>
          <w:tcPr>
            <w:tcW w:w="1880" w:type="dxa"/>
            <w:tcBorders>
              <w:top w:val="nil"/>
              <w:left w:val="nil"/>
              <w:bottom w:val="single" w:sz="4" w:space="0" w:color="9BC2E6"/>
              <w:right w:val="nil"/>
            </w:tcBorders>
            <w:shd w:val="clear" w:color="DDEBF7" w:fill="DDEBF7"/>
            <w:noWrap/>
            <w:vAlign w:val="bottom"/>
            <w:hideMark/>
          </w:tcPr>
          <w:p w14:paraId="3AD1B157" w14:textId="0C9D78C9" w:rsidR="001B3C13" w:rsidRPr="001B3C13" w:rsidRDefault="001B3C13" w:rsidP="001B3C13">
            <w:pPr>
              <w:rPr>
                <w:rFonts w:ascii="Calibri" w:eastAsia="Times New Roman" w:hAnsi="Calibri" w:cs="Calibri"/>
                <w:b/>
                <w:bCs/>
                <w:color w:val="000000"/>
                <w:lang w:eastAsia="nb-NO"/>
              </w:rPr>
            </w:pPr>
            <w:r>
              <w:rPr>
                <w:rFonts w:ascii="Calibri" w:eastAsia="Times New Roman" w:hAnsi="Calibri" w:cs="Calibri"/>
                <w:b/>
                <w:bCs/>
                <w:color w:val="000000"/>
                <w:lang w:eastAsia="nb-NO"/>
              </w:rPr>
              <w:t xml:space="preserve">Code </w:t>
            </w:r>
            <w:r w:rsidRPr="001B3C13">
              <w:rPr>
                <w:rFonts w:ascii="Calibri" w:eastAsia="Times New Roman" w:hAnsi="Calibri" w:cs="Calibri"/>
                <w:b/>
                <w:bCs/>
                <w:color w:val="000000"/>
                <w:lang w:eastAsia="nb-NO"/>
              </w:rPr>
              <w:t>lines</w:t>
            </w:r>
          </w:p>
        </w:tc>
        <w:tc>
          <w:tcPr>
            <w:tcW w:w="2380" w:type="dxa"/>
            <w:tcBorders>
              <w:top w:val="nil"/>
              <w:left w:val="nil"/>
              <w:bottom w:val="single" w:sz="4" w:space="0" w:color="9BC2E6"/>
              <w:right w:val="nil"/>
            </w:tcBorders>
            <w:shd w:val="clear" w:color="DDEBF7" w:fill="DDEBF7"/>
            <w:noWrap/>
            <w:vAlign w:val="bottom"/>
            <w:hideMark/>
          </w:tcPr>
          <w:p w14:paraId="198D353E" w14:textId="04B6AB97" w:rsidR="001B3C13" w:rsidRPr="001B3C13" w:rsidRDefault="001B3C13" w:rsidP="001B3C13">
            <w:pPr>
              <w:rPr>
                <w:rFonts w:ascii="Calibri" w:eastAsia="Times New Roman" w:hAnsi="Calibri" w:cs="Calibri"/>
                <w:b/>
                <w:bCs/>
                <w:color w:val="000000"/>
                <w:lang w:eastAsia="nb-NO"/>
              </w:rPr>
            </w:pPr>
            <w:proofErr w:type="spellStart"/>
            <w:r>
              <w:rPr>
                <w:rFonts w:ascii="Calibri" w:eastAsia="Times New Roman" w:hAnsi="Calibri" w:cs="Calibri"/>
                <w:b/>
                <w:bCs/>
                <w:color w:val="000000"/>
                <w:lang w:eastAsia="nb-NO"/>
              </w:rPr>
              <w:t>C</w:t>
            </w:r>
            <w:r w:rsidRPr="001B3C13">
              <w:rPr>
                <w:rFonts w:ascii="Calibri" w:eastAsia="Times New Roman" w:hAnsi="Calibri" w:cs="Calibri"/>
                <w:b/>
                <w:bCs/>
                <w:color w:val="000000"/>
                <w:lang w:eastAsia="nb-NO"/>
              </w:rPr>
              <w:t>omment</w:t>
            </w:r>
            <w:proofErr w:type="spellEnd"/>
            <w:r w:rsidRPr="001B3C13">
              <w:rPr>
                <w:rFonts w:ascii="Calibri" w:eastAsia="Times New Roman" w:hAnsi="Calibri" w:cs="Calibri"/>
                <w:b/>
                <w:bCs/>
                <w:color w:val="000000"/>
                <w:lang w:eastAsia="nb-NO"/>
              </w:rPr>
              <w:t xml:space="preserve"> lines</w:t>
            </w:r>
          </w:p>
        </w:tc>
      </w:tr>
      <w:tr w:rsidR="001B3C13" w:rsidRPr="001B3C13" w14:paraId="77187B2B" w14:textId="77777777" w:rsidTr="001B3C13">
        <w:trPr>
          <w:trHeight w:val="320"/>
        </w:trPr>
        <w:tc>
          <w:tcPr>
            <w:tcW w:w="1560" w:type="dxa"/>
            <w:tcBorders>
              <w:top w:val="nil"/>
              <w:left w:val="nil"/>
              <w:bottom w:val="nil"/>
              <w:right w:val="nil"/>
            </w:tcBorders>
            <w:shd w:val="clear" w:color="auto" w:fill="auto"/>
            <w:noWrap/>
            <w:vAlign w:val="bottom"/>
            <w:hideMark/>
          </w:tcPr>
          <w:p w14:paraId="1544208E" w14:textId="77777777" w:rsidR="001B3C13" w:rsidRPr="001B3C13" w:rsidRDefault="001B3C13" w:rsidP="001B3C13">
            <w:pPr>
              <w:rPr>
                <w:rFonts w:ascii="Calibri" w:eastAsia="Times New Roman" w:hAnsi="Calibri" w:cs="Calibri"/>
                <w:color w:val="000000"/>
                <w:lang w:eastAsia="nb-NO"/>
              </w:rPr>
            </w:pPr>
            <w:r w:rsidRPr="001B3C13">
              <w:rPr>
                <w:rFonts w:ascii="Calibri" w:eastAsia="Times New Roman" w:hAnsi="Calibri" w:cs="Calibri"/>
                <w:color w:val="000000"/>
                <w:lang w:eastAsia="nb-NO"/>
              </w:rPr>
              <w:t>Kotlin</w:t>
            </w:r>
          </w:p>
        </w:tc>
        <w:tc>
          <w:tcPr>
            <w:tcW w:w="1320" w:type="dxa"/>
            <w:tcBorders>
              <w:top w:val="nil"/>
              <w:left w:val="nil"/>
              <w:bottom w:val="nil"/>
              <w:right w:val="nil"/>
            </w:tcBorders>
            <w:shd w:val="clear" w:color="auto" w:fill="auto"/>
            <w:noWrap/>
            <w:vAlign w:val="bottom"/>
            <w:hideMark/>
          </w:tcPr>
          <w:p w14:paraId="71A1B5CF"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754</w:t>
            </w:r>
          </w:p>
        </w:tc>
        <w:tc>
          <w:tcPr>
            <w:tcW w:w="1880" w:type="dxa"/>
            <w:tcBorders>
              <w:top w:val="nil"/>
              <w:left w:val="nil"/>
              <w:bottom w:val="nil"/>
              <w:right w:val="nil"/>
            </w:tcBorders>
            <w:shd w:val="clear" w:color="auto" w:fill="auto"/>
            <w:noWrap/>
            <w:vAlign w:val="bottom"/>
            <w:hideMark/>
          </w:tcPr>
          <w:p w14:paraId="63C8B850"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62859</w:t>
            </w:r>
          </w:p>
        </w:tc>
        <w:tc>
          <w:tcPr>
            <w:tcW w:w="2380" w:type="dxa"/>
            <w:tcBorders>
              <w:top w:val="nil"/>
              <w:left w:val="nil"/>
              <w:bottom w:val="nil"/>
              <w:right w:val="nil"/>
            </w:tcBorders>
            <w:shd w:val="clear" w:color="auto" w:fill="auto"/>
            <w:noWrap/>
            <w:vAlign w:val="bottom"/>
            <w:hideMark/>
          </w:tcPr>
          <w:p w14:paraId="2653C77B"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2328</w:t>
            </w:r>
          </w:p>
        </w:tc>
      </w:tr>
      <w:tr w:rsidR="001B3C13" w:rsidRPr="001B3C13" w14:paraId="11B98BD2" w14:textId="77777777" w:rsidTr="001B3C13">
        <w:trPr>
          <w:trHeight w:val="320"/>
        </w:trPr>
        <w:tc>
          <w:tcPr>
            <w:tcW w:w="1560" w:type="dxa"/>
            <w:tcBorders>
              <w:top w:val="nil"/>
              <w:left w:val="nil"/>
              <w:bottom w:val="nil"/>
              <w:right w:val="nil"/>
            </w:tcBorders>
            <w:shd w:val="clear" w:color="auto" w:fill="auto"/>
            <w:noWrap/>
            <w:vAlign w:val="bottom"/>
            <w:hideMark/>
          </w:tcPr>
          <w:p w14:paraId="013A1763" w14:textId="77777777" w:rsidR="001B3C13" w:rsidRPr="001B3C13" w:rsidRDefault="001B3C13" w:rsidP="001B3C13">
            <w:pPr>
              <w:rPr>
                <w:rFonts w:ascii="Calibri" w:eastAsia="Times New Roman" w:hAnsi="Calibri" w:cs="Calibri"/>
                <w:color w:val="000000"/>
                <w:lang w:eastAsia="nb-NO"/>
              </w:rPr>
            </w:pPr>
            <w:proofErr w:type="spellStart"/>
            <w:r w:rsidRPr="001B3C13">
              <w:rPr>
                <w:rFonts w:ascii="Calibri" w:eastAsia="Times New Roman" w:hAnsi="Calibri" w:cs="Calibri"/>
                <w:color w:val="000000"/>
                <w:lang w:eastAsia="nb-NO"/>
              </w:rPr>
              <w:t>TypeScript</w:t>
            </w:r>
            <w:proofErr w:type="spellEnd"/>
          </w:p>
        </w:tc>
        <w:tc>
          <w:tcPr>
            <w:tcW w:w="1320" w:type="dxa"/>
            <w:tcBorders>
              <w:top w:val="nil"/>
              <w:left w:val="nil"/>
              <w:bottom w:val="nil"/>
              <w:right w:val="nil"/>
            </w:tcBorders>
            <w:shd w:val="clear" w:color="auto" w:fill="auto"/>
            <w:noWrap/>
            <w:vAlign w:val="bottom"/>
            <w:hideMark/>
          </w:tcPr>
          <w:p w14:paraId="2C9FE0B2"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363</w:t>
            </w:r>
          </w:p>
        </w:tc>
        <w:tc>
          <w:tcPr>
            <w:tcW w:w="1880" w:type="dxa"/>
            <w:tcBorders>
              <w:top w:val="nil"/>
              <w:left w:val="nil"/>
              <w:bottom w:val="nil"/>
              <w:right w:val="nil"/>
            </w:tcBorders>
            <w:shd w:val="clear" w:color="auto" w:fill="auto"/>
            <w:noWrap/>
            <w:vAlign w:val="bottom"/>
            <w:hideMark/>
          </w:tcPr>
          <w:p w14:paraId="0C7BDB32"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43914</w:t>
            </w:r>
          </w:p>
        </w:tc>
        <w:tc>
          <w:tcPr>
            <w:tcW w:w="2380" w:type="dxa"/>
            <w:tcBorders>
              <w:top w:val="nil"/>
              <w:left w:val="nil"/>
              <w:bottom w:val="nil"/>
              <w:right w:val="nil"/>
            </w:tcBorders>
            <w:shd w:val="clear" w:color="auto" w:fill="auto"/>
            <w:noWrap/>
            <w:vAlign w:val="bottom"/>
            <w:hideMark/>
          </w:tcPr>
          <w:p w14:paraId="0694B392"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1049</w:t>
            </w:r>
          </w:p>
        </w:tc>
      </w:tr>
      <w:tr w:rsidR="001B3C13" w:rsidRPr="001B3C13" w14:paraId="0C6E1D50" w14:textId="77777777" w:rsidTr="001B3C13">
        <w:trPr>
          <w:trHeight w:val="320"/>
        </w:trPr>
        <w:tc>
          <w:tcPr>
            <w:tcW w:w="1560" w:type="dxa"/>
            <w:tcBorders>
              <w:top w:val="nil"/>
              <w:left w:val="nil"/>
              <w:bottom w:val="nil"/>
              <w:right w:val="nil"/>
            </w:tcBorders>
            <w:shd w:val="clear" w:color="auto" w:fill="auto"/>
            <w:noWrap/>
            <w:vAlign w:val="bottom"/>
            <w:hideMark/>
          </w:tcPr>
          <w:p w14:paraId="1635B3B9" w14:textId="77777777" w:rsidR="001B3C13" w:rsidRPr="001B3C13" w:rsidRDefault="001B3C13" w:rsidP="001B3C13">
            <w:pPr>
              <w:rPr>
                <w:rFonts w:ascii="Calibri" w:eastAsia="Times New Roman" w:hAnsi="Calibri" w:cs="Calibri"/>
                <w:color w:val="000000"/>
                <w:lang w:eastAsia="nb-NO"/>
              </w:rPr>
            </w:pPr>
            <w:proofErr w:type="spellStart"/>
            <w:r w:rsidRPr="001B3C13">
              <w:rPr>
                <w:rFonts w:ascii="Calibri" w:eastAsia="Times New Roman" w:hAnsi="Calibri" w:cs="Calibri"/>
                <w:color w:val="000000"/>
                <w:lang w:eastAsia="nb-NO"/>
              </w:rPr>
              <w:t>YAML</w:t>
            </w:r>
            <w:proofErr w:type="spellEnd"/>
          </w:p>
        </w:tc>
        <w:tc>
          <w:tcPr>
            <w:tcW w:w="1320" w:type="dxa"/>
            <w:tcBorders>
              <w:top w:val="nil"/>
              <w:left w:val="nil"/>
              <w:bottom w:val="nil"/>
              <w:right w:val="nil"/>
            </w:tcBorders>
            <w:shd w:val="clear" w:color="auto" w:fill="auto"/>
            <w:noWrap/>
            <w:vAlign w:val="bottom"/>
            <w:hideMark/>
          </w:tcPr>
          <w:p w14:paraId="253C736C"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142</w:t>
            </w:r>
          </w:p>
        </w:tc>
        <w:tc>
          <w:tcPr>
            <w:tcW w:w="1880" w:type="dxa"/>
            <w:tcBorders>
              <w:top w:val="nil"/>
              <w:left w:val="nil"/>
              <w:bottom w:val="nil"/>
              <w:right w:val="nil"/>
            </w:tcBorders>
            <w:shd w:val="clear" w:color="auto" w:fill="auto"/>
            <w:noWrap/>
            <w:vAlign w:val="bottom"/>
            <w:hideMark/>
          </w:tcPr>
          <w:p w14:paraId="1B24C2B4"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5456</w:t>
            </w:r>
          </w:p>
        </w:tc>
        <w:tc>
          <w:tcPr>
            <w:tcW w:w="2380" w:type="dxa"/>
            <w:tcBorders>
              <w:top w:val="nil"/>
              <w:left w:val="nil"/>
              <w:bottom w:val="nil"/>
              <w:right w:val="nil"/>
            </w:tcBorders>
            <w:shd w:val="clear" w:color="auto" w:fill="auto"/>
            <w:noWrap/>
            <w:vAlign w:val="bottom"/>
            <w:hideMark/>
          </w:tcPr>
          <w:p w14:paraId="6C4E21A8"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56</w:t>
            </w:r>
          </w:p>
        </w:tc>
      </w:tr>
      <w:tr w:rsidR="001B3C13" w:rsidRPr="001B3C13" w14:paraId="782E4C64" w14:textId="77777777" w:rsidTr="001B3C13">
        <w:trPr>
          <w:trHeight w:val="320"/>
        </w:trPr>
        <w:tc>
          <w:tcPr>
            <w:tcW w:w="1560" w:type="dxa"/>
            <w:tcBorders>
              <w:top w:val="nil"/>
              <w:left w:val="nil"/>
              <w:bottom w:val="nil"/>
              <w:right w:val="nil"/>
            </w:tcBorders>
            <w:shd w:val="clear" w:color="auto" w:fill="auto"/>
            <w:noWrap/>
            <w:vAlign w:val="bottom"/>
            <w:hideMark/>
          </w:tcPr>
          <w:p w14:paraId="776737E3" w14:textId="77777777" w:rsidR="001B3C13" w:rsidRPr="001B3C13" w:rsidRDefault="001B3C13" w:rsidP="001B3C13">
            <w:pPr>
              <w:rPr>
                <w:rFonts w:ascii="Calibri" w:eastAsia="Times New Roman" w:hAnsi="Calibri" w:cs="Calibri"/>
                <w:color w:val="000000"/>
                <w:lang w:eastAsia="nb-NO"/>
              </w:rPr>
            </w:pPr>
            <w:proofErr w:type="spellStart"/>
            <w:r w:rsidRPr="001B3C13">
              <w:rPr>
                <w:rFonts w:ascii="Calibri" w:eastAsia="Times New Roman" w:hAnsi="Calibri" w:cs="Calibri"/>
                <w:color w:val="000000"/>
                <w:lang w:eastAsia="nb-NO"/>
              </w:rPr>
              <w:t>Text</w:t>
            </w:r>
            <w:proofErr w:type="spellEnd"/>
          </w:p>
        </w:tc>
        <w:tc>
          <w:tcPr>
            <w:tcW w:w="1320" w:type="dxa"/>
            <w:tcBorders>
              <w:top w:val="nil"/>
              <w:left w:val="nil"/>
              <w:bottom w:val="nil"/>
              <w:right w:val="nil"/>
            </w:tcBorders>
            <w:shd w:val="clear" w:color="auto" w:fill="auto"/>
            <w:noWrap/>
            <w:vAlign w:val="bottom"/>
            <w:hideMark/>
          </w:tcPr>
          <w:p w14:paraId="4DD7F7A6"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14</w:t>
            </w:r>
          </w:p>
        </w:tc>
        <w:tc>
          <w:tcPr>
            <w:tcW w:w="1880" w:type="dxa"/>
            <w:tcBorders>
              <w:top w:val="nil"/>
              <w:left w:val="nil"/>
              <w:bottom w:val="nil"/>
              <w:right w:val="nil"/>
            </w:tcBorders>
            <w:shd w:val="clear" w:color="auto" w:fill="auto"/>
            <w:noWrap/>
            <w:vAlign w:val="bottom"/>
            <w:hideMark/>
          </w:tcPr>
          <w:p w14:paraId="714482A1"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5388</w:t>
            </w:r>
          </w:p>
        </w:tc>
        <w:tc>
          <w:tcPr>
            <w:tcW w:w="2380" w:type="dxa"/>
            <w:tcBorders>
              <w:top w:val="nil"/>
              <w:left w:val="nil"/>
              <w:bottom w:val="nil"/>
              <w:right w:val="nil"/>
            </w:tcBorders>
            <w:shd w:val="clear" w:color="auto" w:fill="auto"/>
            <w:noWrap/>
            <w:vAlign w:val="bottom"/>
            <w:hideMark/>
          </w:tcPr>
          <w:p w14:paraId="6C5446D5"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0</w:t>
            </w:r>
          </w:p>
        </w:tc>
      </w:tr>
      <w:tr w:rsidR="001B3C13" w:rsidRPr="001B3C13" w14:paraId="25F377FC" w14:textId="77777777" w:rsidTr="001B3C13">
        <w:trPr>
          <w:trHeight w:val="320"/>
        </w:trPr>
        <w:tc>
          <w:tcPr>
            <w:tcW w:w="1560" w:type="dxa"/>
            <w:tcBorders>
              <w:top w:val="nil"/>
              <w:left w:val="nil"/>
              <w:bottom w:val="nil"/>
              <w:right w:val="nil"/>
            </w:tcBorders>
            <w:shd w:val="clear" w:color="auto" w:fill="auto"/>
            <w:noWrap/>
            <w:vAlign w:val="bottom"/>
            <w:hideMark/>
          </w:tcPr>
          <w:p w14:paraId="233591A4" w14:textId="77777777" w:rsidR="001B3C13" w:rsidRPr="001B3C13" w:rsidRDefault="001B3C13" w:rsidP="001B3C13">
            <w:pPr>
              <w:rPr>
                <w:rFonts w:ascii="Calibri" w:eastAsia="Times New Roman" w:hAnsi="Calibri" w:cs="Calibri"/>
                <w:color w:val="000000"/>
                <w:lang w:eastAsia="nb-NO"/>
              </w:rPr>
            </w:pPr>
            <w:proofErr w:type="spellStart"/>
            <w:r w:rsidRPr="001B3C13">
              <w:rPr>
                <w:rFonts w:ascii="Calibri" w:eastAsia="Times New Roman" w:hAnsi="Calibri" w:cs="Calibri"/>
                <w:color w:val="000000"/>
                <w:lang w:eastAsia="nb-NO"/>
              </w:rPr>
              <w:t>Markdown</w:t>
            </w:r>
            <w:proofErr w:type="spellEnd"/>
          </w:p>
        </w:tc>
        <w:tc>
          <w:tcPr>
            <w:tcW w:w="1320" w:type="dxa"/>
            <w:tcBorders>
              <w:top w:val="nil"/>
              <w:left w:val="nil"/>
              <w:bottom w:val="nil"/>
              <w:right w:val="nil"/>
            </w:tcBorders>
            <w:shd w:val="clear" w:color="auto" w:fill="auto"/>
            <w:noWrap/>
            <w:vAlign w:val="bottom"/>
            <w:hideMark/>
          </w:tcPr>
          <w:p w14:paraId="5920F70D"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35</w:t>
            </w:r>
          </w:p>
        </w:tc>
        <w:tc>
          <w:tcPr>
            <w:tcW w:w="1880" w:type="dxa"/>
            <w:tcBorders>
              <w:top w:val="nil"/>
              <w:left w:val="nil"/>
              <w:bottom w:val="nil"/>
              <w:right w:val="nil"/>
            </w:tcBorders>
            <w:shd w:val="clear" w:color="auto" w:fill="auto"/>
            <w:noWrap/>
            <w:vAlign w:val="bottom"/>
            <w:hideMark/>
          </w:tcPr>
          <w:p w14:paraId="60B28995"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1501</w:t>
            </w:r>
          </w:p>
        </w:tc>
        <w:tc>
          <w:tcPr>
            <w:tcW w:w="2380" w:type="dxa"/>
            <w:tcBorders>
              <w:top w:val="nil"/>
              <w:left w:val="nil"/>
              <w:bottom w:val="nil"/>
              <w:right w:val="nil"/>
            </w:tcBorders>
            <w:shd w:val="clear" w:color="auto" w:fill="auto"/>
            <w:noWrap/>
            <w:vAlign w:val="bottom"/>
            <w:hideMark/>
          </w:tcPr>
          <w:p w14:paraId="3C550D7E"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0</w:t>
            </w:r>
          </w:p>
        </w:tc>
      </w:tr>
      <w:tr w:rsidR="001B3C13" w:rsidRPr="001B3C13" w14:paraId="2311F925" w14:textId="77777777" w:rsidTr="001B3C13">
        <w:trPr>
          <w:trHeight w:val="320"/>
        </w:trPr>
        <w:tc>
          <w:tcPr>
            <w:tcW w:w="1560" w:type="dxa"/>
            <w:tcBorders>
              <w:top w:val="nil"/>
              <w:left w:val="nil"/>
              <w:bottom w:val="nil"/>
              <w:right w:val="nil"/>
            </w:tcBorders>
            <w:shd w:val="clear" w:color="auto" w:fill="auto"/>
            <w:noWrap/>
            <w:vAlign w:val="bottom"/>
            <w:hideMark/>
          </w:tcPr>
          <w:p w14:paraId="084ED6E4" w14:textId="77777777" w:rsidR="001B3C13" w:rsidRPr="001B3C13" w:rsidRDefault="001B3C13" w:rsidP="001B3C13">
            <w:pPr>
              <w:rPr>
                <w:rFonts w:ascii="Calibri" w:eastAsia="Times New Roman" w:hAnsi="Calibri" w:cs="Calibri"/>
                <w:color w:val="000000"/>
                <w:lang w:eastAsia="nb-NO"/>
              </w:rPr>
            </w:pPr>
            <w:proofErr w:type="spellStart"/>
            <w:r w:rsidRPr="001B3C13">
              <w:rPr>
                <w:rFonts w:ascii="Calibri" w:eastAsia="Times New Roman" w:hAnsi="Calibri" w:cs="Calibri"/>
                <w:color w:val="000000"/>
                <w:lang w:eastAsia="nb-NO"/>
              </w:rPr>
              <w:t>Gradle</w:t>
            </w:r>
            <w:proofErr w:type="spellEnd"/>
          </w:p>
        </w:tc>
        <w:tc>
          <w:tcPr>
            <w:tcW w:w="1320" w:type="dxa"/>
            <w:tcBorders>
              <w:top w:val="nil"/>
              <w:left w:val="nil"/>
              <w:bottom w:val="nil"/>
              <w:right w:val="nil"/>
            </w:tcBorders>
            <w:shd w:val="clear" w:color="auto" w:fill="auto"/>
            <w:noWrap/>
            <w:vAlign w:val="bottom"/>
            <w:hideMark/>
          </w:tcPr>
          <w:p w14:paraId="5396A239"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35</w:t>
            </w:r>
          </w:p>
        </w:tc>
        <w:tc>
          <w:tcPr>
            <w:tcW w:w="1880" w:type="dxa"/>
            <w:tcBorders>
              <w:top w:val="nil"/>
              <w:left w:val="nil"/>
              <w:bottom w:val="nil"/>
              <w:right w:val="nil"/>
            </w:tcBorders>
            <w:shd w:val="clear" w:color="auto" w:fill="auto"/>
            <w:noWrap/>
            <w:vAlign w:val="bottom"/>
            <w:hideMark/>
          </w:tcPr>
          <w:p w14:paraId="54DA43CA"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1035</w:t>
            </w:r>
          </w:p>
        </w:tc>
        <w:tc>
          <w:tcPr>
            <w:tcW w:w="2380" w:type="dxa"/>
            <w:tcBorders>
              <w:top w:val="nil"/>
              <w:left w:val="nil"/>
              <w:bottom w:val="nil"/>
              <w:right w:val="nil"/>
            </w:tcBorders>
            <w:shd w:val="clear" w:color="auto" w:fill="auto"/>
            <w:noWrap/>
            <w:vAlign w:val="bottom"/>
            <w:hideMark/>
          </w:tcPr>
          <w:p w14:paraId="5467897A"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120</w:t>
            </w:r>
          </w:p>
        </w:tc>
      </w:tr>
      <w:tr w:rsidR="001B3C13" w:rsidRPr="001B3C13" w14:paraId="616DCB81" w14:textId="77777777" w:rsidTr="001B3C13">
        <w:trPr>
          <w:trHeight w:val="320"/>
        </w:trPr>
        <w:tc>
          <w:tcPr>
            <w:tcW w:w="1560" w:type="dxa"/>
            <w:tcBorders>
              <w:top w:val="nil"/>
              <w:left w:val="nil"/>
              <w:bottom w:val="nil"/>
              <w:right w:val="nil"/>
            </w:tcBorders>
            <w:shd w:val="clear" w:color="auto" w:fill="auto"/>
            <w:noWrap/>
            <w:vAlign w:val="bottom"/>
            <w:hideMark/>
          </w:tcPr>
          <w:p w14:paraId="038FC288" w14:textId="77777777" w:rsidR="001B3C13" w:rsidRPr="001B3C13" w:rsidRDefault="001B3C13" w:rsidP="001B3C13">
            <w:pPr>
              <w:rPr>
                <w:rFonts w:ascii="Calibri" w:eastAsia="Times New Roman" w:hAnsi="Calibri" w:cs="Calibri"/>
                <w:color w:val="000000"/>
                <w:lang w:eastAsia="nb-NO"/>
              </w:rPr>
            </w:pPr>
            <w:r w:rsidRPr="001B3C13">
              <w:rPr>
                <w:rFonts w:ascii="Calibri" w:eastAsia="Times New Roman" w:hAnsi="Calibri" w:cs="Calibri"/>
                <w:color w:val="000000"/>
                <w:lang w:eastAsia="nb-NO"/>
              </w:rPr>
              <w:t>LESS</w:t>
            </w:r>
          </w:p>
        </w:tc>
        <w:tc>
          <w:tcPr>
            <w:tcW w:w="1320" w:type="dxa"/>
            <w:tcBorders>
              <w:top w:val="nil"/>
              <w:left w:val="nil"/>
              <w:bottom w:val="nil"/>
              <w:right w:val="nil"/>
            </w:tcBorders>
            <w:shd w:val="clear" w:color="auto" w:fill="auto"/>
            <w:noWrap/>
            <w:vAlign w:val="bottom"/>
            <w:hideMark/>
          </w:tcPr>
          <w:p w14:paraId="3D2696D3"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21</w:t>
            </w:r>
          </w:p>
        </w:tc>
        <w:tc>
          <w:tcPr>
            <w:tcW w:w="1880" w:type="dxa"/>
            <w:tcBorders>
              <w:top w:val="nil"/>
              <w:left w:val="nil"/>
              <w:bottom w:val="nil"/>
              <w:right w:val="nil"/>
            </w:tcBorders>
            <w:shd w:val="clear" w:color="auto" w:fill="auto"/>
            <w:noWrap/>
            <w:vAlign w:val="bottom"/>
            <w:hideMark/>
          </w:tcPr>
          <w:p w14:paraId="0C74F811"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1028</w:t>
            </w:r>
          </w:p>
        </w:tc>
        <w:tc>
          <w:tcPr>
            <w:tcW w:w="2380" w:type="dxa"/>
            <w:tcBorders>
              <w:top w:val="nil"/>
              <w:left w:val="nil"/>
              <w:bottom w:val="nil"/>
              <w:right w:val="nil"/>
            </w:tcBorders>
            <w:shd w:val="clear" w:color="auto" w:fill="auto"/>
            <w:noWrap/>
            <w:vAlign w:val="bottom"/>
            <w:hideMark/>
          </w:tcPr>
          <w:p w14:paraId="7E5D6EBA"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50</w:t>
            </w:r>
          </w:p>
        </w:tc>
      </w:tr>
      <w:tr w:rsidR="001B3C13" w:rsidRPr="001B3C13" w14:paraId="1A2425DE" w14:textId="77777777" w:rsidTr="001B3C13">
        <w:trPr>
          <w:trHeight w:val="320"/>
        </w:trPr>
        <w:tc>
          <w:tcPr>
            <w:tcW w:w="1560" w:type="dxa"/>
            <w:tcBorders>
              <w:top w:val="nil"/>
              <w:left w:val="nil"/>
              <w:bottom w:val="nil"/>
              <w:right w:val="nil"/>
            </w:tcBorders>
            <w:shd w:val="clear" w:color="auto" w:fill="auto"/>
            <w:noWrap/>
            <w:vAlign w:val="bottom"/>
            <w:hideMark/>
          </w:tcPr>
          <w:p w14:paraId="4C251078" w14:textId="77777777" w:rsidR="001B3C13" w:rsidRPr="001B3C13" w:rsidRDefault="001B3C13" w:rsidP="001B3C13">
            <w:pPr>
              <w:rPr>
                <w:rFonts w:ascii="Calibri" w:eastAsia="Times New Roman" w:hAnsi="Calibri" w:cs="Calibri"/>
                <w:color w:val="000000"/>
                <w:lang w:eastAsia="nb-NO"/>
              </w:rPr>
            </w:pPr>
            <w:proofErr w:type="spellStart"/>
            <w:r w:rsidRPr="001B3C13">
              <w:rPr>
                <w:rFonts w:ascii="Calibri" w:eastAsia="Times New Roman" w:hAnsi="Calibri" w:cs="Calibri"/>
                <w:color w:val="000000"/>
                <w:lang w:eastAsia="nb-NO"/>
              </w:rPr>
              <w:t>GraphQL</w:t>
            </w:r>
            <w:proofErr w:type="spellEnd"/>
          </w:p>
        </w:tc>
        <w:tc>
          <w:tcPr>
            <w:tcW w:w="1320" w:type="dxa"/>
            <w:tcBorders>
              <w:top w:val="nil"/>
              <w:left w:val="nil"/>
              <w:bottom w:val="nil"/>
              <w:right w:val="nil"/>
            </w:tcBorders>
            <w:shd w:val="clear" w:color="auto" w:fill="auto"/>
            <w:noWrap/>
            <w:vAlign w:val="bottom"/>
            <w:hideMark/>
          </w:tcPr>
          <w:p w14:paraId="44F5A80E"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9</w:t>
            </w:r>
          </w:p>
        </w:tc>
        <w:tc>
          <w:tcPr>
            <w:tcW w:w="1880" w:type="dxa"/>
            <w:tcBorders>
              <w:top w:val="nil"/>
              <w:left w:val="nil"/>
              <w:bottom w:val="nil"/>
              <w:right w:val="nil"/>
            </w:tcBorders>
            <w:shd w:val="clear" w:color="auto" w:fill="auto"/>
            <w:noWrap/>
            <w:vAlign w:val="bottom"/>
            <w:hideMark/>
          </w:tcPr>
          <w:p w14:paraId="1F3D0079"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946</w:t>
            </w:r>
          </w:p>
        </w:tc>
        <w:tc>
          <w:tcPr>
            <w:tcW w:w="2380" w:type="dxa"/>
            <w:tcBorders>
              <w:top w:val="nil"/>
              <w:left w:val="nil"/>
              <w:bottom w:val="nil"/>
              <w:right w:val="nil"/>
            </w:tcBorders>
            <w:shd w:val="clear" w:color="auto" w:fill="auto"/>
            <w:noWrap/>
            <w:vAlign w:val="bottom"/>
            <w:hideMark/>
          </w:tcPr>
          <w:p w14:paraId="0247DE34"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71</w:t>
            </w:r>
          </w:p>
        </w:tc>
      </w:tr>
      <w:tr w:rsidR="001B3C13" w:rsidRPr="001B3C13" w14:paraId="4DEC1068" w14:textId="77777777" w:rsidTr="001B3C13">
        <w:trPr>
          <w:trHeight w:val="320"/>
        </w:trPr>
        <w:tc>
          <w:tcPr>
            <w:tcW w:w="1560" w:type="dxa"/>
            <w:tcBorders>
              <w:top w:val="nil"/>
              <w:left w:val="nil"/>
              <w:bottom w:val="nil"/>
              <w:right w:val="nil"/>
            </w:tcBorders>
            <w:shd w:val="clear" w:color="auto" w:fill="auto"/>
            <w:noWrap/>
            <w:vAlign w:val="bottom"/>
            <w:hideMark/>
          </w:tcPr>
          <w:p w14:paraId="77CD793C" w14:textId="77777777" w:rsidR="001B3C13" w:rsidRPr="001B3C13" w:rsidRDefault="001B3C13" w:rsidP="001B3C13">
            <w:pPr>
              <w:rPr>
                <w:rFonts w:ascii="Calibri" w:eastAsia="Times New Roman" w:hAnsi="Calibri" w:cs="Calibri"/>
                <w:color w:val="000000"/>
                <w:lang w:eastAsia="nb-NO"/>
              </w:rPr>
            </w:pPr>
            <w:r w:rsidRPr="001B3C13">
              <w:rPr>
                <w:rFonts w:ascii="Calibri" w:eastAsia="Times New Roman" w:hAnsi="Calibri" w:cs="Calibri"/>
                <w:color w:val="000000"/>
                <w:lang w:eastAsia="nb-NO"/>
              </w:rPr>
              <w:t>JavaScript</w:t>
            </w:r>
          </w:p>
        </w:tc>
        <w:tc>
          <w:tcPr>
            <w:tcW w:w="1320" w:type="dxa"/>
            <w:tcBorders>
              <w:top w:val="nil"/>
              <w:left w:val="nil"/>
              <w:bottom w:val="nil"/>
              <w:right w:val="nil"/>
            </w:tcBorders>
            <w:shd w:val="clear" w:color="auto" w:fill="auto"/>
            <w:noWrap/>
            <w:vAlign w:val="bottom"/>
            <w:hideMark/>
          </w:tcPr>
          <w:p w14:paraId="20B0DD7F"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10</w:t>
            </w:r>
          </w:p>
        </w:tc>
        <w:tc>
          <w:tcPr>
            <w:tcW w:w="1880" w:type="dxa"/>
            <w:tcBorders>
              <w:top w:val="nil"/>
              <w:left w:val="nil"/>
              <w:bottom w:val="nil"/>
              <w:right w:val="nil"/>
            </w:tcBorders>
            <w:shd w:val="clear" w:color="auto" w:fill="auto"/>
            <w:noWrap/>
            <w:vAlign w:val="bottom"/>
            <w:hideMark/>
          </w:tcPr>
          <w:p w14:paraId="3C2E1DCA"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337</w:t>
            </w:r>
          </w:p>
        </w:tc>
        <w:tc>
          <w:tcPr>
            <w:tcW w:w="2380" w:type="dxa"/>
            <w:tcBorders>
              <w:top w:val="nil"/>
              <w:left w:val="nil"/>
              <w:bottom w:val="nil"/>
              <w:right w:val="nil"/>
            </w:tcBorders>
            <w:shd w:val="clear" w:color="auto" w:fill="auto"/>
            <w:noWrap/>
            <w:vAlign w:val="bottom"/>
            <w:hideMark/>
          </w:tcPr>
          <w:p w14:paraId="5039A141"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60</w:t>
            </w:r>
          </w:p>
        </w:tc>
      </w:tr>
      <w:tr w:rsidR="001B3C13" w:rsidRPr="001B3C13" w14:paraId="637C6156" w14:textId="77777777" w:rsidTr="001B3C13">
        <w:trPr>
          <w:trHeight w:val="320"/>
        </w:trPr>
        <w:tc>
          <w:tcPr>
            <w:tcW w:w="1560" w:type="dxa"/>
            <w:tcBorders>
              <w:top w:val="nil"/>
              <w:left w:val="nil"/>
              <w:bottom w:val="nil"/>
              <w:right w:val="nil"/>
            </w:tcBorders>
            <w:shd w:val="clear" w:color="auto" w:fill="auto"/>
            <w:noWrap/>
            <w:vAlign w:val="bottom"/>
            <w:hideMark/>
          </w:tcPr>
          <w:p w14:paraId="743E3ECB" w14:textId="77777777" w:rsidR="001B3C13" w:rsidRPr="001B3C13" w:rsidRDefault="001B3C13" w:rsidP="001B3C13">
            <w:pPr>
              <w:rPr>
                <w:rFonts w:ascii="Calibri" w:eastAsia="Times New Roman" w:hAnsi="Calibri" w:cs="Calibri"/>
                <w:color w:val="000000"/>
                <w:lang w:eastAsia="nb-NO"/>
              </w:rPr>
            </w:pPr>
            <w:r w:rsidRPr="001B3C13">
              <w:rPr>
                <w:rFonts w:ascii="Calibri" w:eastAsia="Times New Roman" w:hAnsi="Calibri" w:cs="Calibri"/>
                <w:color w:val="000000"/>
                <w:lang w:eastAsia="nb-NO"/>
              </w:rPr>
              <w:t>Bourne Shell</w:t>
            </w:r>
          </w:p>
        </w:tc>
        <w:tc>
          <w:tcPr>
            <w:tcW w:w="1320" w:type="dxa"/>
            <w:tcBorders>
              <w:top w:val="nil"/>
              <w:left w:val="nil"/>
              <w:bottom w:val="nil"/>
              <w:right w:val="nil"/>
            </w:tcBorders>
            <w:shd w:val="clear" w:color="auto" w:fill="auto"/>
            <w:noWrap/>
            <w:vAlign w:val="bottom"/>
            <w:hideMark/>
          </w:tcPr>
          <w:p w14:paraId="12FBE9DC"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21</w:t>
            </w:r>
          </w:p>
        </w:tc>
        <w:tc>
          <w:tcPr>
            <w:tcW w:w="1880" w:type="dxa"/>
            <w:tcBorders>
              <w:top w:val="nil"/>
              <w:left w:val="nil"/>
              <w:bottom w:val="nil"/>
              <w:right w:val="nil"/>
            </w:tcBorders>
            <w:shd w:val="clear" w:color="auto" w:fill="auto"/>
            <w:noWrap/>
            <w:vAlign w:val="bottom"/>
            <w:hideMark/>
          </w:tcPr>
          <w:p w14:paraId="654756FD"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250</w:t>
            </w:r>
          </w:p>
        </w:tc>
        <w:tc>
          <w:tcPr>
            <w:tcW w:w="2380" w:type="dxa"/>
            <w:tcBorders>
              <w:top w:val="nil"/>
              <w:left w:val="nil"/>
              <w:bottom w:val="nil"/>
              <w:right w:val="nil"/>
            </w:tcBorders>
            <w:shd w:val="clear" w:color="auto" w:fill="auto"/>
            <w:noWrap/>
            <w:vAlign w:val="bottom"/>
            <w:hideMark/>
          </w:tcPr>
          <w:p w14:paraId="7CE11F58"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174</w:t>
            </w:r>
          </w:p>
        </w:tc>
      </w:tr>
      <w:tr w:rsidR="001B3C13" w:rsidRPr="001B3C13" w14:paraId="079D8861" w14:textId="77777777" w:rsidTr="001B3C13">
        <w:trPr>
          <w:trHeight w:val="320"/>
        </w:trPr>
        <w:tc>
          <w:tcPr>
            <w:tcW w:w="1560" w:type="dxa"/>
            <w:tcBorders>
              <w:top w:val="nil"/>
              <w:left w:val="nil"/>
              <w:bottom w:val="nil"/>
              <w:right w:val="nil"/>
            </w:tcBorders>
            <w:shd w:val="clear" w:color="auto" w:fill="auto"/>
            <w:noWrap/>
            <w:vAlign w:val="bottom"/>
            <w:hideMark/>
          </w:tcPr>
          <w:p w14:paraId="35AF0F83" w14:textId="77777777" w:rsidR="001B3C13" w:rsidRPr="001B3C13" w:rsidRDefault="001B3C13" w:rsidP="001B3C13">
            <w:pPr>
              <w:rPr>
                <w:rFonts w:ascii="Calibri" w:eastAsia="Times New Roman" w:hAnsi="Calibri" w:cs="Calibri"/>
                <w:color w:val="000000"/>
                <w:lang w:eastAsia="nb-NO"/>
              </w:rPr>
            </w:pPr>
            <w:proofErr w:type="spellStart"/>
            <w:r w:rsidRPr="001B3C13">
              <w:rPr>
                <w:rFonts w:ascii="Calibri" w:eastAsia="Times New Roman" w:hAnsi="Calibri" w:cs="Calibri"/>
                <w:color w:val="000000"/>
                <w:lang w:eastAsia="nb-NO"/>
              </w:rPr>
              <w:t>PlantUML</w:t>
            </w:r>
            <w:proofErr w:type="spellEnd"/>
          </w:p>
        </w:tc>
        <w:tc>
          <w:tcPr>
            <w:tcW w:w="1320" w:type="dxa"/>
            <w:tcBorders>
              <w:top w:val="nil"/>
              <w:left w:val="nil"/>
              <w:bottom w:val="nil"/>
              <w:right w:val="nil"/>
            </w:tcBorders>
            <w:shd w:val="clear" w:color="auto" w:fill="auto"/>
            <w:noWrap/>
            <w:vAlign w:val="bottom"/>
            <w:hideMark/>
          </w:tcPr>
          <w:p w14:paraId="17F2E451"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3</w:t>
            </w:r>
          </w:p>
        </w:tc>
        <w:tc>
          <w:tcPr>
            <w:tcW w:w="1880" w:type="dxa"/>
            <w:tcBorders>
              <w:top w:val="nil"/>
              <w:left w:val="nil"/>
              <w:bottom w:val="nil"/>
              <w:right w:val="nil"/>
            </w:tcBorders>
            <w:shd w:val="clear" w:color="auto" w:fill="auto"/>
            <w:noWrap/>
            <w:vAlign w:val="bottom"/>
            <w:hideMark/>
          </w:tcPr>
          <w:p w14:paraId="5C2DB517"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188</w:t>
            </w:r>
          </w:p>
        </w:tc>
        <w:tc>
          <w:tcPr>
            <w:tcW w:w="2380" w:type="dxa"/>
            <w:tcBorders>
              <w:top w:val="nil"/>
              <w:left w:val="nil"/>
              <w:bottom w:val="nil"/>
              <w:right w:val="nil"/>
            </w:tcBorders>
            <w:shd w:val="clear" w:color="auto" w:fill="auto"/>
            <w:noWrap/>
            <w:vAlign w:val="bottom"/>
            <w:hideMark/>
          </w:tcPr>
          <w:p w14:paraId="60892000"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0</w:t>
            </w:r>
          </w:p>
        </w:tc>
      </w:tr>
      <w:tr w:rsidR="001B3C13" w:rsidRPr="001B3C13" w14:paraId="544058E5" w14:textId="77777777" w:rsidTr="001B3C13">
        <w:trPr>
          <w:trHeight w:val="320"/>
        </w:trPr>
        <w:tc>
          <w:tcPr>
            <w:tcW w:w="1560" w:type="dxa"/>
            <w:tcBorders>
              <w:top w:val="nil"/>
              <w:left w:val="nil"/>
              <w:bottom w:val="nil"/>
              <w:right w:val="nil"/>
            </w:tcBorders>
            <w:shd w:val="clear" w:color="auto" w:fill="auto"/>
            <w:noWrap/>
            <w:vAlign w:val="bottom"/>
            <w:hideMark/>
          </w:tcPr>
          <w:p w14:paraId="4185A5B0" w14:textId="77777777" w:rsidR="001B3C13" w:rsidRPr="001B3C13" w:rsidRDefault="001B3C13" w:rsidP="001B3C13">
            <w:pPr>
              <w:rPr>
                <w:rFonts w:ascii="Calibri" w:eastAsia="Times New Roman" w:hAnsi="Calibri" w:cs="Calibri"/>
                <w:color w:val="000000"/>
                <w:lang w:eastAsia="nb-NO"/>
              </w:rPr>
            </w:pPr>
            <w:r w:rsidRPr="001B3C13">
              <w:rPr>
                <w:rFonts w:ascii="Calibri" w:eastAsia="Times New Roman" w:hAnsi="Calibri" w:cs="Calibri"/>
                <w:color w:val="000000"/>
                <w:lang w:eastAsia="nb-NO"/>
              </w:rPr>
              <w:t>Python</w:t>
            </w:r>
          </w:p>
        </w:tc>
        <w:tc>
          <w:tcPr>
            <w:tcW w:w="1320" w:type="dxa"/>
            <w:tcBorders>
              <w:top w:val="nil"/>
              <w:left w:val="nil"/>
              <w:bottom w:val="nil"/>
              <w:right w:val="nil"/>
            </w:tcBorders>
            <w:shd w:val="clear" w:color="auto" w:fill="auto"/>
            <w:noWrap/>
            <w:vAlign w:val="bottom"/>
            <w:hideMark/>
          </w:tcPr>
          <w:p w14:paraId="3F323079"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5</w:t>
            </w:r>
          </w:p>
        </w:tc>
        <w:tc>
          <w:tcPr>
            <w:tcW w:w="1880" w:type="dxa"/>
            <w:tcBorders>
              <w:top w:val="nil"/>
              <w:left w:val="nil"/>
              <w:bottom w:val="nil"/>
              <w:right w:val="nil"/>
            </w:tcBorders>
            <w:shd w:val="clear" w:color="auto" w:fill="auto"/>
            <w:noWrap/>
            <w:vAlign w:val="bottom"/>
            <w:hideMark/>
          </w:tcPr>
          <w:p w14:paraId="037A5C24"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186</w:t>
            </w:r>
          </w:p>
        </w:tc>
        <w:tc>
          <w:tcPr>
            <w:tcW w:w="2380" w:type="dxa"/>
            <w:tcBorders>
              <w:top w:val="nil"/>
              <w:left w:val="nil"/>
              <w:bottom w:val="nil"/>
              <w:right w:val="nil"/>
            </w:tcBorders>
            <w:shd w:val="clear" w:color="auto" w:fill="auto"/>
            <w:noWrap/>
            <w:vAlign w:val="bottom"/>
            <w:hideMark/>
          </w:tcPr>
          <w:p w14:paraId="082D7DD0"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2</w:t>
            </w:r>
          </w:p>
        </w:tc>
      </w:tr>
      <w:tr w:rsidR="001B3C13" w:rsidRPr="001B3C13" w14:paraId="3472CC36" w14:textId="77777777" w:rsidTr="001B3C13">
        <w:trPr>
          <w:trHeight w:val="320"/>
        </w:trPr>
        <w:tc>
          <w:tcPr>
            <w:tcW w:w="1560" w:type="dxa"/>
            <w:tcBorders>
              <w:top w:val="nil"/>
              <w:left w:val="nil"/>
              <w:bottom w:val="nil"/>
              <w:right w:val="nil"/>
            </w:tcBorders>
            <w:shd w:val="clear" w:color="auto" w:fill="auto"/>
            <w:noWrap/>
            <w:vAlign w:val="bottom"/>
            <w:hideMark/>
          </w:tcPr>
          <w:p w14:paraId="439F3C35" w14:textId="77777777" w:rsidR="001B3C13" w:rsidRPr="001B3C13" w:rsidRDefault="001B3C13" w:rsidP="001B3C13">
            <w:pPr>
              <w:rPr>
                <w:rFonts w:ascii="Calibri" w:eastAsia="Times New Roman" w:hAnsi="Calibri" w:cs="Calibri"/>
                <w:color w:val="000000"/>
                <w:lang w:eastAsia="nb-NO"/>
              </w:rPr>
            </w:pPr>
            <w:r w:rsidRPr="001B3C13">
              <w:rPr>
                <w:rFonts w:ascii="Calibri" w:eastAsia="Times New Roman" w:hAnsi="Calibri" w:cs="Calibri"/>
                <w:color w:val="000000"/>
                <w:lang w:eastAsia="nb-NO"/>
              </w:rPr>
              <w:t>make</w:t>
            </w:r>
          </w:p>
        </w:tc>
        <w:tc>
          <w:tcPr>
            <w:tcW w:w="1320" w:type="dxa"/>
            <w:tcBorders>
              <w:top w:val="nil"/>
              <w:left w:val="nil"/>
              <w:bottom w:val="nil"/>
              <w:right w:val="nil"/>
            </w:tcBorders>
            <w:shd w:val="clear" w:color="auto" w:fill="auto"/>
            <w:noWrap/>
            <w:vAlign w:val="bottom"/>
            <w:hideMark/>
          </w:tcPr>
          <w:p w14:paraId="4ED59020"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2</w:t>
            </w:r>
          </w:p>
        </w:tc>
        <w:tc>
          <w:tcPr>
            <w:tcW w:w="1880" w:type="dxa"/>
            <w:tcBorders>
              <w:top w:val="nil"/>
              <w:left w:val="nil"/>
              <w:bottom w:val="nil"/>
              <w:right w:val="nil"/>
            </w:tcBorders>
            <w:shd w:val="clear" w:color="auto" w:fill="auto"/>
            <w:noWrap/>
            <w:vAlign w:val="bottom"/>
            <w:hideMark/>
          </w:tcPr>
          <w:p w14:paraId="7206F16A"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113</w:t>
            </w:r>
          </w:p>
        </w:tc>
        <w:tc>
          <w:tcPr>
            <w:tcW w:w="2380" w:type="dxa"/>
            <w:tcBorders>
              <w:top w:val="nil"/>
              <w:left w:val="nil"/>
              <w:bottom w:val="nil"/>
              <w:right w:val="nil"/>
            </w:tcBorders>
            <w:shd w:val="clear" w:color="auto" w:fill="auto"/>
            <w:noWrap/>
            <w:vAlign w:val="bottom"/>
            <w:hideMark/>
          </w:tcPr>
          <w:p w14:paraId="0F686EE4"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0</w:t>
            </w:r>
          </w:p>
        </w:tc>
      </w:tr>
      <w:tr w:rsidR="001B3C13" w:rsidRPr="001B3C13" w14:paraId="4F738F52" w14:textId="77777777" w:rsidTr="001B3C13">
        <w:trPr>
          <w:trHeight w:val="320"/>
        </w:trPr>
        <w:tc>
          <w:tcPr>
            <w:tcW w:w="1560" w:type="dxa"/>
            <w:tcBorders>
              <w:top w:val="nil"/>
              <w:left w:val="nil"/>
              <w:bottom w:val="nil"/>
              <w:right w:val="nil"/>
            </w:tcBorders>
            <w:shd w:val="clear" w:color="auto" w:fill="auto"/>
            <w:noWrap/>
            <w:vAlign w:val="bottom"/>
            <w:hideMark/>
          </w:tcPr>
          <w:p w14:paraId="331113FA" w14:textId="77777777" w:rsidR="001B3C13" w:rsidRPr="001B3C13" w:rsidRDefault="001B3C13" w:rsidP="001B3C13">
            <w:pPr>
              <w:rPr>
                <w:rFonts w:ascii="Calibri" w:eastAsia="Times New Roman" w:hAnsi="Calibri" w:cs="Calibri"/>
                <w:color w:val="000000"/>
                <w:lang w:eastAsia="nb-NO"/>
              </w:rPr>
            </w:pPr>
            <w:proofErr w:type="spellStart"/>
            <w:r w:rsidRPr="001B3C13">
              <w:rPr>
                <w:rFonts w:ascii="Calibri" w:eastAsia="Times New Roman" w:hAnsi="Calibri" w:cs="Calibri"/>
                <w:color w:val="000000"/>
                <w:lang w:eastAsia="nb-NO"/>
              </w:rPr>
              <w:t>Dockerfile</w:t>
            </w:r>
            <w:proofErr w:type="spellEnd"/>
          </w:p>
        </w:tc>
        <w:tc>
          <w:tcPr>
            <w:tcW w:w="1320" w:type="dxa"/>
            <w:tcBorders>
              <w:top w:val="nil"/>
              <w:left w:val="nil"/>
              <w:bottom w:val="nil"/>
              <w:right w:val="nil"/>
            </w:tcBorders>
            <w:shd w:val="clear" w:color="auto" w:fill="auto"/>
            <w:noWrap/>
            <w:vAlign w:val="bottom"/>
            <w:hideMark/>
          </w:tcPr>
          <w:p w14:paraId="313827ED"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12</w:t>
            </w:r>
          </w:p>
        </w:tc>
        <w:tc>
          <w:tcPr>
            <w:tcW w:w="1880" w:type="dxa"/>
            <w:tcBorders>
              <w:top w:val="nil"/>
              <w:left w:val="nil"/>
              <w:bottom w:val="nil"/>
              <w:right w:val="nil"/>
            </w:tcBorders>
            <w:shd w:val="clear" w:color="auto" w:fill="auto"/>
            <w:noWrap/>
            <w:vAlign w:val="bottom"/>
            <w:hideMark/>
          </w:tcPr>
          <w:p w14:paraId="52607B39"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53</w:t>
            </w:r>
          </w:p>
        </w:tc>
        <w:tc>
          <w:tcPr>
            <w:tcW w:w="2380" w:type="dxa"/>
            <w:tcBorders>
              <w:top w:val="nil"/>
              <w:left w:val="nil"/>
              <w:bottom w:val="nil"/>
              <w:right w:val="nil"/>
            </w:tcBorders>
            <w:shd w:val="clear" w:color="auto" w:fill="auto"/>
            <w:noWrap/>
            <w:vAlign w:val="bottom"/>
            <w:hideMark/>
          </w:tcPr>
          <w:p w14:paraId="5A642886"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0</w:t>
            </w:r>
          </w:p>
        </w:tc>
      </w:tr>
      <w:tr w:rsidR="001B3C13" w:rsidRPr="001B3C13" w14:paraId="25E8DC2B" w14:textId="77777777" w:rsidTr="001B3C13">
        <w:trPr>
          <w:trHeight w:val="320"/>
        </w:trPr>
        <w:tc>
          <w:tcPr>
            <w:tcW w:w="1560" w:type="dxa"/>
            <w:tcBorders>
              <w:top w:val="nil"/>
              <w:left w:val="nil"/>
              <w:bottom w:val="nil"/>
              <w:right w:val="nil"/>
            </w:tcBorders>
            <w:shd w:val="clear" w:color="auto" w:fill="auto"/>
            <w:noWrap/>
            <w:vAlign w:val="bottom"/>
            <w:hideMark/>
          </w:tcPr>
          <w:p w14:paraId="1F4E132F" w14:textId="77777777" w:rsidR="001B3C13" w:rsidRPr="001B3C13" w:rsidRDefault="001B3C13" w:rsidP="001B3C13">
            <w:pPr>
              <w:rPr>
                <w:rFonts w:ascii="Calibri" w:eastAsia="Times New Roman" w:hAnsi="Calibri" w:cs="Calibri"/>
                <w:color w:val="000000"/>
                <w:lang w:eastAsia="nb-NO"/>
              </w:rPr>
            </w:pPr>
            <w:r w:rsidRPr="001B3C13">
              <w:rPr>
                <w:rFonts w:ascii="Calibri" w:eastAsia="Times New Roman" w:hAnsi="Calibri" w:cs="Calibri"/>
                <w:color w:val="000000"/>
                <w:lang w:eastAsia="nb-NO"/>
              </w:rPr>
              <w:t>HTML</w:t>
            </w:r>
          </w:p>
        </w:tc>
        <w:tc>
          <w:tcPr>
            <w:tcW w:w="1320" w:type="dxa"/>
            <w:tcBorders>
              <w:top w:val="nil"/>
              <w:left w:val="nil"/>
              <w:bottom w:val="nil"/>
              <w:right w:val="nil"/>
            </w:tcBorders>
            <w:shd w:val="clear" w:color="auto" w:fill="auto"/>
            <w:noWrap/>
            <w:vAlign w:val="bottom"/>
            <w:hideMark/>
          </w:tcPr>
          <w:p w14:paraId="1142B61D"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2</w:t>
            </w:r>
          </w:p>
        </w:tc>
        <w:tc>
          <w:tcPr>
            <w:tcW w:w="1880" w:type="dxa"/>
            <w:tcBorders>
              <w:top w:val="nil"/>
              <w:left w:val="nil"/>
              <w:bottom w:val="nil"/>
              <w:right w:val="nil"/>
            </w:tcBorders>
            <w:shd w:val="clear" w:color="auto" w:fill="auto"/>
            <w:noWrap/>
            <w:vAlign w:val="bottom"/>
            <w:hideMark/>
          </w:tcPr>
          <w:p w14:paraId="47512750"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41</w:t>
            </w:r>
          </w:p>
        </w:tc>
        <w:tc>
          <w:tcPr>
            <w:tcW w:w="2380" w:type="dxa"/>
            <w:tcBorders>
              <w:top w:val="nil"/>
              <w:left w:val="nil"/>
              <w:bottom w:val="nil"/>
              <w:right w:val="nil"/>
            </w:tcBorders>
            <w:shd w:val="clear" w:color="auto" w:fill="auto"/>
            <w:noWrap/>
            <w:vAlign w:val="bottom"/>
            <w:hideMark/>
          </w:tcPr>
          <w:p w14:paraId="0F5E0B6C"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0</w:t>
            </w:r>
          </w:p>
        </w:tc>
      </w:tr>
      <w:tr w:rsidR="001B3C13" w:rsidRPr="001B3C13" w14:paraId="1C21A550" w14:textId="77777777" w:rsidTr="001B3C13">
        <w:trPr>
          <w:trHeight w:val="320"/>
        </w:trPr>
        <w:tc>
          <w:tcPr>
            <w:tcW w:w="1560" w:type="dxa"/>
            <w:tcBorders>
              <w:top w:val="nil"/>
              <w:left w:val="nil"/>
              <w:bottom w:val="nil"/>
              <w:right w:val="nil"/>
            </w:tcBorders>
            <w:shd w:val="clear" w:color="auto" w:fill="auto"/>
            <w:noWrap/>
            <w:vAlign w:val="bottom"/>
            <w:hideMark/>
          </w:tcPr>
          <w:p w14:paraId="71531E5B" w14:textId="77777777" w:rsidR="001B3C13" w:rsidRPr="001B3C13" w:rsidRDefault="001B3C13" w:rsidP="001B3C13">
            <w:pPr>
              <w:rPr>
                <w:rFonts w:ascii="Calibri" w:eastAsia="Times New Roman" w:hAnsi="Calibri" w:cs="Calibri"/>
                <w:color w:val="000000"/>
                <w:lang w:eastAsia="nb-NO"/>
              </w:rPr>
            </w:pPr>
            <w:r w:rsidRPr="001B3C13">
              <w:rPr>
                <w:rFonts w:ascii="Calibri" w:eastAsia="Times New Roman" w:hAnsi="Calibri" w:cs="Calibri"/>
                <w:color w:val="000000"/>
                <w:lang w:eastAsia="nb-NO"/>
              </w:rPr>
              <w:t>Properties</w:t>
            </w:r>
          </w:p>
        </w:tc>
        <w:tc>
          <w:tcPr>
            <w:tcW w:w="1320" w:type="dxa"/>
            <w:tcBorders>
              <w:top w:val="nil"/>
              <w:left w:val="nil"/>
              <w:bottom w:val="nil"/>
              <w:right w:val="nil"/>
            </w:tcBorders>
            <w:shd w:val="clear" w:color="auto" w:fill="auto"/>
            <w:noWrap/>
            <w:vAlign w:val="bottom"/>
            <w:hideMark/>
          </w:tcPr>
          <w:p w14:paraId="1CC086DE"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15</w:t>
            </w:r>
          </w:p>
        </w:tc>
        <w:tc>
          <w:tcPr>
            <w:tcW w:w="1880" w:type="dxa"/>
            <w:tcBorders>
              <w:top w:val="nil"/>
              <w:left w:val="nil"/>
              <w:bottom w:val="nil"/>
              <w:right w:val="nil"/>
            </w:tcBorders>
            <w:shd w:val="clear" w:color="auto" w:fill="auto"/>
            <w:noWrap/>
            <w:vAlign w:val="bottom"/>
            <w:hideMark/>
          </w:tcPr>
          <w:p w14:paraId="2102A53A"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15</w:t>
            </w:r>
          </w:p>
        </w:tc>
        <w:tc>
          <w:tcPr>
            <w:tcW w:w="2380" w:type="dxa"/>
            <w:tcBorders>
              <w:top w:val="nil"/>
              <w:left w:val="nil"/>
              <w:bottom w:val="nil"/>
              <w:right w:val="nil"/>
            </w:tcBorders>
            <w:shd w:val="clear" w:color="auto" w:fill="auto"/>
            <w:noWrap/>
            <w:vAlign w:val="bottom"/>
            <w:hideMark/>
          </w:tcPr>
          <w:p w14:paraId="7D896CD8"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7</w:t>
            </w:r>
          </w:p>
        </w:tc>
      </w:tr>
      <w:tr w:rsidR="001B3C13" w:rsidRPr="001B3C13" w14:paraId="12506A7A" w14:textId="77777777" w:rsidTr="001B3C13">
        <w:trPr>
          <w:trHeight w:val="320"/>
        </w:trPr>
        <w:tc>
          <w:tcPr>
            <w:tcW w:w="1560" w:type="dxa"/>
            <w:tcBorders>
              <w:top w:val="nil"/>
              <w:left w:val="nil"/>
              <w:bottom w:val="nil"/>
              <w:right w:val="nil"/>
            </w:tcBorders>
            <w:shd w:val="clear" w:color="auto" w:fill="auto"/>
            <w:noWrap/>
            <w:vAlign w:val="bottom"/>
            <w:hideMark/>
          </w:tcPr>
          <w:p w14:paraId="51CFB7DE" w14:textId="77777777" w:rsidR="001B3C13" w:rsidRPr="001B3C13" w:rsidRDefault="001B3C13" w:rsidP="001B3C13">
            <w:pPr>
              <w:rPr>
                <w:rFonts w:ascii="Calibri" w:eastAsia="Times New Roman" w:hAnsi="Calibri" w:cs="Calibri"/>
                <w:color w:val="000000"/>
                <w:lang w:eastAsia="nb-NO"/>
              </w:rPr>
            </w:pPr>
            <w:r w:rsidRPr="001B3C13">
              <w:rPr>
                <w:rFonts w:ascii="Calibri" w:eastAsia="Times New Roman" w:hAnsi="Calibri" w:cs="Calibri"/>
                <w:color w:val="000000"/>
                <w:lang w:eastAsia="nb-NO"/>
              </w:rPr>
              <w:t>SVG</w:t>
            </w:r>
          </w:p>
        </w:tc>
        <w:tc>
          <w:tcPr>
            <w:tcW w:w="1320" w:type="dxa"/>
            <w:tcBorders>
              <w:top w:val="nil"/>
              <w:left w:val="nil"/>
              <w:bottom w:val="nil"/>
              <w:right w:val="nil"/>
            </w:tcBorders>
            <w:shd w:val="clear" w:color="auto" w:fill="auto"/>
            <w:noWrap/>
            <w:vAlign w:val="bottom"/>
            <w:hideMark/>
          </w:tcPr>
          <w:p w14:paraId="28CD9644"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4</w:t>
            </w:r>
          </w:p>
        </w:tc>
        <w:tc>
          <w:tcPr>
            <w:tcW w:w="1880" w:type="dxa"/>
            <w:tcBorders>
              <w:top w:val="nil"/>
              <w:left w:val="nil"/>
              <w:bottom w:val="nil"/>
              <w:right w:val="nil"/>
            </w:tcBorders>
            <w:shd w:val="clear" w:color="auto" w:fill="auto"/>
            <w:noWrap/>
            <w:vAlign w:val="bottom"/>
            <w:hideMark/>
          </w:tcPr>
          <w:p w14:paraId="720A87A4"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4</w:t>
            </w:r>
          </w:p>
        </w:tc>
        <w:tc>
          <w:tcPr>
            <w:tcW w:w="2380" w:type="dxa"/>
            <w:tcBorders>
              <w:top w:val="nil"/>
              <w:left w:val="nil"/>
              <w:bottom w:val="nil"/>
              <w:right w:val="nil"/>
            </w:tcBorders>
            <w:shd w:val="clear" w:color="auto" w:fill="auto"/>
            <w:noWrap/>
            <w:vAlign w:val="bottom"/>
            <w:hideMark/>
          </w:tcPr>
          <w:p w14:paraId="19028FB9" w14:textId="77777777" w:rsidR="001B3C13" w:rsidRPr="001B3C13" w:rsidRDefault="001B3C13" w:rsidP="001B3C13">
            <w:pPr>
              <w:jc w:val="right"/>
              <w:rPr>
                <w:rFonts w:ascii="Calibri" w:eastAsia="Times New Roman" w:hAnsi="Calibri" w:cs="Calibri"/>
                <w:color w:val="000000"/>
                <w:lang w:eastAsia="nb-NO"/>
              </w:rPr>
            </w:pPr>
            <w:r w:rsidRPr="001B3C13">
              <w:rPr>
                <w:rFonts w:ascii="Calibri" w:eastAsia="Times New Roman" w:hAnsi="Calibri" w:cs="Calibri"/>
                <w:color w:val="000000"/>
                <w:lang w:eastAsia="nb-NO"/>
              </w:rPr>
              <w:t>0</w:t>
            </w:r>
          </w:p>
        </w:tc>
      </w:tr>
      <w:tr w:rsidR="001B3C13" w:rsidRPr="001B3C13" w14:paraId="0980B08C" w14:textId="77777777" w:rsidTr="001B3C13">
        <w:trPr>
          <w:trHeight w:val="320"/>
        </w:trPr>
        <w:tc>
          <w:tcPr>
            <w:tcW w:w="1560" w:type="dxa"/>
            <w:tcBorders>
              <w:top w:val="single" w:sz="4" w:space="0" w:color="9BC2E6"/>
              <w:left w:val="nil"/>
              <w:bottom w:val="nil"/>
              <w:right w:val="nil"/>
            </w:tcBorders>
            <w:shd w:val="clear" w:color="DDEBF7" w:fill="DDEBF7"/>
            <w:noWrap/>
            <w:vAlign w:val="bottom"/>
            <w:hideMark/>
          </w:tcPr>
          <w:p w14:paraId="32117BA0" w14:textId="77777777" w:rsidR="001B3C13" w:rsidRPr="001B3C13" w:rsidRDefault="001B3C13" w:rsidP="001B3C13">
            <w:pPr>
              <w:rPr>
                <w:rFonts w:ascii="Calibri" w:eastAsia="Times New Roman" w:hAnsi="Calibri" w:cs="Calibri"/>
                <w:b/>
                <w:bCs/>
                <w:color w:val="000000"/>
                <w:lang w:eastAsia="nb-NO"/>
              </w:rPr>
            </w:pPr>
            <w:r w:rsidRPr="001B3C13">
              <w:rPr>
                <w:rFonts w:ascii="Calibri" w:eastAsia="Times New Roman" w:hAnsi="Calibri" w:cs="Calibri"/>
                <w:b/>
                <w:bCs/>
                <w:color w:val="000000"/>
                <w:lang w:eastAsia="nb-NO"/>
              </w:rPr>
              <w:t>Grand Total</w:t>
            </w:r>
          </w:p>
        </w:tc>
        <w:tc>
          <w:tcPr>
            <w:tcW w:w="1320" w:type="dxa"/>
            <w:tcBorders>
              <w:top w:val="single" w:sz="4" w:space="0" w:color="9BC2E6"/>
              <w:left w:val="nil"/>
              <w:bottom w:val="nil"/>
              <w:right w:val="nil"/>
            </w:tcBorders>
            <w:shd w:val="clear" w:color="DDEBF7" w:fill="DDEBF7"/>
            <w:noWrap/>
            <w:vAlign w:val="bottom"/>
            <w:hideMark/>
          </w:tcPr>
          <w:p w14:paraId="63C07088" w14:textId="77777777" w:rsidR="001B3C13" w:rsidRPr="001B3C13" w:rsidRDefault="001B3C13" w:rsidP="001B3C13">
            <w:pPr>
              <w:jc w:val="right"/>
              <w:rPr>
                <w:rFonts w:ascii="Calibri" w:eastAsia="Times New Roman" w:hAnsi="Calibri" w:cs="Calibri"/>
                <w:b/>
                <w:bCs/>
                <w:color w:val="000000"/>
                <w:lang w:eastAsia="nb-NO"/>
              </w:rPr>
            </w:pPr>
            <w:r w:rsidRPr="001B3C13">
              <w:rPr>
                <w:rFonts w:ascii="Calibri" w:eastAsia="Times New Roman" w:hAnsi="Calibri" w:cs="Calibri"/>
                <w:b/>
                <w:bCs/>
                <w:color w:val="000000"/>
                <w:lang w:eastAsia="nb-NO"/>
              </w:rPr>
              <w:t>1447</w:t>
            </w:r>
          </w:p>
        </w:tc>
        <w:tc>
          <w:tcPr>
            <w:tcW w:w="1880" w:type="dxa"/>
            <w:tcBorders>
              <w:top w:val="single" w:sz="4" w:space="0" w:color="9BC2E6"/>
              <w:left w:val="nil"/>
              <w:bottom w:val="nil"/>
              <w:right w:val="nil"/>
            </w:tcBorders>
            <w:shd w:val="clear" w:color="DDEBF7" w:fill="DDEBF7"/>
            <w:noWrap/>
            <w:vAlign w:val="bottom"/>
            <w:hideMark/>
          </w:tcPr>
          <w:p w14:paraId="68A9EF37" w14:textId="77777777" w:rsidR="001B3C13" w:rsidRPr="001B3C13" w:rsidRDefault="001B3C13" w:rsidP="001B3C13">
            <w:pPr>
              <w:jc w:val="right"/>
              <w:rPr>
                <w:rFonts w:ascii="Calibri" w:eastAsia="Times New Roman" w:hAnsi="Calibri" w:cs="Calibri"/>
                <w:b/>
                <w:bCs/>
                <w:color w:val="000000"/>
                <w:lang w:eastAsia="nb-NO"/>
              </w:rPr>
            </w:pPr>
            <w:r w:rsidRPr="001B3C13">
              <w:rPr>
                <w:rFonts w:ascii="Calibri" w:eastAsia="Times New Roman" w:hAnsi="Calibri" w:cs="Calibri"/>
                <w:b/>
                <w:bCs/>
                <w:color w:val="000000"/>
                <w:lang w:eastAsia="nb-NO"/>
              </w:rPr>
              <w:t>123314</w:t>
            </w:r>
          </w:p>
        </w:tc>
        <w:tc>
          <w:tcPr>
            <w:tcW w:w="2380" w:type="dxa"/>
            <w:tcBorders>
              <w:top w:val="single" w:sz="4" w:space="0" w:color="9BC2E6"/>
              <w:left w:val="nil"/>
              <w:bottom w:val="nil"/>
              <w:right w:val="nil"/>
            </w:tcBorders>
            <w:shd w:val="clear" w:color="DDEBF7" w:fill="DDEBF7"/>
            <w:noWrap/>
            <w:vAlign w:val="bottom"/>
            <w:hideMark/>
          </w:tcPr>
          <w:p w14:paraId="5A4AFAB4" w14:textId="77777777" w:rsidR="001B3C13" w:rsidRPr="001B3C13" w:rsidRDefault="001B3C13" w:rsidP="001B3C13">
            <w:pPr>
              <w:jc w:val="right"/>
              <w:rPr>
                <w:rFonts w:ascii="Calibri" w:eastAsia="Times New Roman" w:hAnsi="Calibri" w:cs="Calibri"/>
                <w:b/>
                <w:bCs/>
                <w:color w:val="000000"/>
                <w:lang w:eastAsia="nb-NO"/>
              </w:rPr>
            </w:pPr>
            <w:r w:rsidRPr="001B3C13">
              <w:rPr>
                <w:rFonts w:ascii="Calibri" w:eastAsia="Times New Roman" w:hAnsi="Calibri" w:cs="Calibri"/>
                <w:b/>
                <w:bCs/>
                <w:color w:val="000000"/>
                <w:lang w:eastAsia="nb-NO"/>
              </w:rPr>
              <w:t>3917</w:t>
            </w:r>
          </w:p>
        </w:tc>
      </w:tr>
    </w:tbl>
    <w:p w14:paraId="6E40F791" w14:textId="77777777" w:rsidR="001B3C13" w:rsidRDefault="001B3C13" w:rsidP="0087393A"/>
    <w:p w14:paraId="0D4FB3AF" w14:textId="399CB684" w:rsidR="00766CE3" w:rsidRDefault="00766CE3" w:rsidP="0087393A"/>
    <w:p w14:paraId="4C12ADBC" w14:textId="548C526F" w:rsidR="001B3C13" w:rsidRDefault="001B3C13" w:rsidP="0087393A">
      <w:r>
        <w:rPr>
          <w:noProof/>
        </w:rPr>
        <w:drawing>
          <wp:inline distT="0" distB="0" distL="0" distR="0" wp14:anchorId="016F4407" wp14:editId="268D4A2D">
            <wp:extent cx="5760720" cy="4103370"/>
            <wp:effectExtent l="0" t="0" r="17780" b="11430"/>
            <wp:docPr id="4" name="Diagram 4">
              <a:extLst xmlns:a="http://schemas.openxmlformats.org/drawingml/2006/main">
                <a:ext uri="{FF2B5EF4-FFF2-40B4-BE49-F238E27FC236}">
                  <a16:creationId xmlns:a16="http://schemas.microsoft.com/office/drawing/2014/main" id="{3173FB97-480D-3468-1836-8251A8FEBF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434FD5" w14:textId="073176CD" w:rsidR="001B3C13" w:rsidRDefault="001B3C13" w:rsidP="0087393A"/>
    <w:p w14:paraId="063DC194" w14:textId="0A381180" w:rsidR="001A69F8" w:rsidRDefault="001A69F8" w:rsidP="0087393A">
      <w:proofErr w:type="spellStart"/>
      <w:r>
        <w:t>Frontend-app’en</w:t>
      </w:r>
      <w:proofErr w:type="spellEnd"/>
      <w:r>
        <w:t xml:space="preserve"> for saksbehandling utgjør om lag en tredel av den totale koden, i én app.</w:t>
      </w:r>
    </w:p>
    <w:p w14:paraId="4AB8E89A" w14:textId="77777777" w:rsidR="001A69F8" w:rsidRDefault="001A69F8" w:rsidP="0087393A"/>
    <w:p w14:paraId="3F65D11D" w14:textId="68B3B3F4" w:rsidR="001B3C13" w:rsidRDefault="001B3C13">
      <w:r>
        <w:rPr>
          <w:noProof/>
        </w:rPr>
        <w:drawing>
          <wp:inline distT="0" distB="0" distL="0" distR="0" wp14:anchorId="22BB73B7" wp14:editId="601F29A3">
            <wp:extent cx="5760720" cy="3615055"/>
            <wp:effectExtent l="0" t="0" r="17780" b="17145"/>
            <wp:docPr id="9" name="Diagram 9">
              <a:extLst xmlns:a="http://schemas.openxmlformats.org/drawingml/2006/main">
                <a:ext uri="{FF2B5EF4-FFF2-40B4-BE49-F238E27FC236}">
                  <a16:creationId xmlns:a16="http://schemas.microsoft.com/office/drawing/2014/main" id="{DF532E8D-7198-E7EF-3195-3D90BA6676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F02547" w14:textId="7ED2E231" w:rsidR="001A69F8" w:rsidRDefault="001A69F8"/>
    <w:p w14:paraId="7B3C63FD" w14:textId="3C6D659A" w:rsidR="001A69F8" w:rsidRDefault="001A69F8" w:rsidP="001A69F8">
      <w:pPr>
        <w:pStyle w:val="Overskrift3"/>
      </w:pPr>
      <w:bookmarkStart w:id="13" w:name="_Toc122007035"/>
      <w:r>
        <w:lastRenderedPageBreak/>
        <w:t>Hva betyr dette?</w:t>
      </w:r>
      <w:bookmarkEnd w:id="13"/>
    </w:p>
    <w:p w14:paraId="4BDF9E7C" w14:textId="5CCFD735" w:rsidR="001A69F8" w:rsidRDefault="001A69F8" w:rsidP="001A69F8"/>
    <w:p w14:paraId="2C7FF621" w14:textId="760ACC35" w:rsidR="001A69F8" w:rsidRDefault="001A69F8" w:rsidP="001A69F8">
      <w:r>
        <w:t xml:space="preserve">Teamet har i dag en </w:t>
      </w:r>
      <w:proofErr w:type="spellStart"/>
      <w:r>
        <w:t>frontendutvikler</w:t>
      </w:r>
      <w:proofErr w:type="spellEnd"/>
      <w:r>
        <w:t xml:space="preserve"> på halv tid (som kom inn i teamet i sommer og den første tiden jobbet bare en dag i uken). Det tar tid å bygge opp kompetanse på en kodebase av denne størrelsen, og teamet er spesielt sårbart på </w:t>
      </w:r>
      <w:proofErr w:type="spellStart"/>
      <w:r>
        <w:t>frontend</w:t>
      </w:r>
      <w:proofErr w:type="spellEnd"/>
      <w:r>
        <w:t>.</w:t>
      </w:r>
    </w:p>
    <w:p w14:paraId="174902D2" w14:textId="0A7ED3FD" w:rsidR="001A69F8" w:rsidRDefault="001A69F8" w:rsidP="001A69F8"/>
    <w:p w14:paraId="3E973806" w14:textId="1DD040A0" w:rsidR="001A69F8" w:rsidRDefault="001A69F8" w:rsidP="001A69F8">
      <w:r>
        <w:t xml:space="preserve">10-15% av koden er ikke i de to primære programmeringsspråkene (Kotlin og </w:t>
      </w:r>
      <w:proofErr w:type="spellStart"/>
      <w:r>
        <w:t>TypeScript</w:t>
      </w:r>
      <w:proofErr w:type="spellEnd"/>
      <w:r>
        <w:t xml:space="preserve">). Dette gjenspeiler til dels at teamet også har hånd om bygg, </w:t>
      </w:r>
      <w:proofErr w:type="spellStart"/>
      <w:r>
        <w:t>deploy</w:t>
      </w:r>
      <w:proofErr w:type="spellEnd"/>
      <w:r>
        <w:t xml:space="preserve"> og applikasjonsdrift.</w:t>
      </w:r>
      <w:r w:rsidR="00BA0EBE">
        <w:t xml:space="preserve"> (Koden for å lage underlag for denne rapporten er også en del av dette.)</w:t>
      </w:r>
    </w:p>
    <w:p w14:paraId="31AA2E01" w14:textId="77777777" w:rsidR="002F6A07" w:rsidRDefault="002F6A07" w:rsidP="001A69F8"/>
    <w:p w14:paraId="355EA222" w14:textId="7DA584B2" w:rsidR="001A69F8" w:rsidRDefault="00E6369B" w:rsidP="00E6369B">
      <w:pPr>
        <w:pStyle w:val="Overskrift2"/>
      </w:pPr>
      <w:bookmarkStart w:id="14" w:name="_Toc122007036"/>
      <w:r>
        <w:t>Kodeendringer</w:t>
      </w:r>
      <w:bookmarkEnd w:id="14"/>
    </w:p>
    <w:p w14:paraId="51E0A5A9" w14:textId="32402E1F" w:rsidR="00E6369B" w:rsidRDefault="00E6369B" w:rsidP="00E6369B"/>
    <w:p w14:paraId="63361A0D" w14:textId="21FF8CC8" w:rsidR="00E6369B" w:rsidRDefault="00012587" w:rsidP="00E6369B">
      <w:r>
        <w:t xml:space="preserve">VI kan se på hvilke </w:t>
      </w:r>
      <w:proofErr w:type="spellStart"/>
      <w:r>
        <w:t>app’er</w:t>
      </w:r>
      <w:proofErr w:type="spellEnd"/>
      <w:r>
        <w:t xml:space="preserve"> det er gjort kodeendringer i ved å sammenlikne koden på start</w:t>
      </w:r>
      <w:r w:rsidR="00BA0EBE">
        <w:t>e</w:t>
      </w:r>
      <w:r>
        <w:t xml:space="preserve">n og slutten av </w:t>
      </w:r>
      <w:proofErr w:type="spellStart"/>
      <w:r>
        <w:t>tertialet</w:t>
      </w:r>
      <w:proofErr w:type="spellEnd"/>
      <w:r>
        <w:t>.</w:t>
      </w:r>
    </w:p>
    <w:p w14:paraId="1C20475D" w14:textId="1D5E777B" w:rsidR="00BA0EBE" w:rsidRDefault="00BA0EBE" w:rsidP="00E6369B"/>
    <w:p w14:paraId="4C1A621B" w14:textId="6578437E" w:rsidR="00BA0EBE" w:rsidRDefault="00BA0EBE" w:rsidP="00BA0EBE">
      <w:pPr>
        <w:pStyle w:val="Overskrift3"/>
      </w:pPr>
      <w:bookmarkStart w:id="15" w:name="_Toc122007037"/>
      <w:r>
        <w:t>Endringer mellom starten og slutten av 3. tertial</w:t>
      </w:r>
      <w:bookmarkEnd w:id="15"/>
    </w:p>
    <w:p w14:paraId="42DA3ED4" w14:textId="49A92D52" w:rsidR="00BA0EBE" w:rsidRDefault="00BA0EBE" w:rsidP="00E6369B"/>
    <w:p w14:paraId="7A3C889D" w14:textId="7F319297" w:rsidR="00BA0EBE" w:rsidRDefault="00BA0EBE" w:rsidP="00E6369B">
      <w:r>
        <w:rPr>
          <w:noProof/>
        </w:rPr>
        <w:drawing>
          <wp:inline distT="0" distB="0" distL="0" distR="0" wp14:anchorId="2BD1B759" wp14:editId="7E26B7BC">
            <wp:extent cx="5760720" cy="3576320"/>
            <wp:effectExtent l="0" t="0" r="17780" b="17780"/>
            <wp:docPr id="15" name="Diagram 15">
              <a:extLst xmlns:a="http://schemas.openxmlformats.org/drawingml/2006/main">
                <a:ext uri="{FF2B5EF4-FFF2-40B4-BE49-F238E27FC236}">
                  <a16:creationId xmlns:a16="http://schemas.microsoft.com/office/drawing/2014/main" id="{9ACB3290-2F1C-2B03-E530-77E520CA7B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4F1030" w14:textId="1D35CE4B" w:rsidR="00BA0EBE" w:rsidRDefault="00BA0EBE" w:rsidP="00E6369B"/>
    <w:p w14:paraId="5D7B9A19" w14:textId="6858F90B" w:rsidR="00BA0EBE" w:rsidRDefault="00BA0EBE" w:rsidP="00BA0EBE">
      <w:r>
        <w:t xml:space="preserve">Vi ser at det er mest endring i kodelinjer i </w:t>
      </w:r>
      <w:proofErr w:type="spellStart"/>
      <w:r>
        <w:t>pdl</w:t>
      </w:r>
      <w:proofErr w:type="spellEnd"/>
      <w:r>
        <w:t xml:space="preserve">-produsent og i </w:t>
      </w:r>
      <w:proofErr w:type="spellStart"/>
      <w:r>
        <w:t>frontenden</w:t>
      </w:r>
      <w:proofErr w:type="spellEnd"/>
      <w:r>
        <w:t xml:space="preserve"> for saksbehandlere.</w:t>
      </w:r>
    </w:p>
    <w:p w14:paraId="75F23578" w14:textId="67FA348D" w:rsidR="00BA0EBE" w:rsidRDefault="00BA0EBE" w:rsidP="00BA0EBE"/>
    <w:p w14:paraId="04BEFE16" w14:textId="7F39344C" w:rsidR="00BA0EBE" w:rsidRDefault="00BA0EBE" w:rsidP="00BA0EBE">
      <w:r>
        <w:t xml:space="preserve">Endringer i kodelinjer er en indikasjon, men den påvirkes av ting som </w:t>
      </w:r>
      <w:proofErr w:type="spellStart"/>
      <w:r>
        <w:t>reformattering</w:t>
      </w:r>
      <w:proofErr w:type="spellEnd"/>
      <w:r>
        <w:t xml:space="preserve"> av koden så det kan være vanskelig å si hva årsaken er.</w:t>
      </w:r>
    </w:p>
    <w:p w14:paraId="3825CCFD" w14:textId="50983CB9" w:rsidR="00BA0EBE" w:rsidRDefault="00BA0EBE" w:rsidP="00E6369B"/>
    <w:p w14:paraId="76850D6F" w14:textId="77777777" w:rsidR="00BA0EBE" w:rsidRDefault="00BA0EBE" w:rsidP="00E6369B"/>
    <w:p w14:paraId="57D92EB1" w14:textId="77777777" w:rsidR="00BA0EBE" w:rsidRDefault="00BA0EBE" w:rsidP="00E6369B"/>
    <w:p w14:paraId="641E9495" w14:textId="6139D691" w:rsidR="00BA0EBE" w:rsidRDefault="00BA0EBE" w:rsidP="00081F7E">
      <w:pPr>
        <w:pStyle w:val="Overskrift3"/>
      </w:pPr>
      <w:bookmarkStart w:id="16" w:name="_Toc122007038"/>
      <w:r>
        <w:lastRenderedPageBreak/>
        <w:t>Hva betyr dette?</w:t>
      </w:r>
      <w:bookmarkEnd w:id="16"/>
      <w:r w:rsidR="00081F7E">
        <w:br/>
      </w:r>
    </w:p>
    <w:p w14:paraId="44D4468D" w14:textId="3626741B" w:rsidR="00BA0EBE" w:rsidRPr="00BA0EBE" w:rsidRDefault="00844B3A" w:rsidP="00BA0EBE">
      <w:r>
        <w:t xml:space="preserve">En komponent er ikke rørt i det hele tatt i </w:t>
      </w:r>
      <w:proofErr w:type="spellStart"/>
      <w:r>
        <w:t>tertialet</w:t>
      </w:r>
      <w:proofErr w:type="spellEnd"/>
      <w:r>
        <w:t xml:space="preserve"> («</w:t>
      </w:r>
      <w:proofErr w:type="spellStart"/>
      <w:r>
        <w:t>ui</w:t>
      </w:r>
      <w:proofErr w:type="spellEnd"/>
      <w:r>
        <w:t xml:space="preserve">» </w:t>
      </w:r>
      <w:proofErr w:type="spellStart"/>
      <w:r>
        <w:t>innholder</w:t>
      </w:r>
      <w:proofErr w:type="spellEnd"/>
      <w:r>
        <w:t xml:space="preserve"> bibliotek for </w:t>
      </w:r>
      <w:proofErr w:type="spellStart"/>
      <w:r>
        <w:t>frontend</w:t>
      </w:r>
      <w:proofErr w:type="spellEnd"/>
      <w:r>
        <w:t xml:space="preserve">). Vi ser at det vi har jobbet mest med </w:t>
      </w:r>
      <w:proofErr w:type="spellStart"/>
      <w:r>
        <w:t>pdl</w:t>
      </w:r>
      <w:proofErr w:type="spellEnd"/>
      <w:r>
        <w:t xml:space="preserve">-produsent (adresser til </w:t>
      </w:r>
      <w:proofErr w:type="spellStart"/>
      <w:r>
        <w:t>PDL</w:t>
      </w:r>
      <w:proofErr w:type="spellEnd"/>
      <w:r>
        <w:t>) og saksbehandling-</w:t>
      </w:r>
      <w:proofErr w:type="spellStart"/>
      <w:r>
        <w:t>ui</w:t>
      </w:r>
      <w:proofErr w:type="spellEnd"/>
      <w:r>
        <w:t xml:space="preserve"> (trygdetidtabell) også dukker opp i denne statistikken.</w:t>
      </w:r>
    </w:p>
    <w:p w14:paraId="5A691301" w14:textId="0B590685" w:rsidR="00BA0EBE" w:rsidRDefault="00BA0EBE" w:rsidP="00E6369B"/>
    <w:p w14:paraId="047672F2" w14:textId="4F256A1D" w:rsidR="00BA0EBE" w:rsidRDefault="00BA0EBE" w:rsidP="00BA0EBE">
      <w:pPr>
        <w:pStyle w:val="Overskrift2"/>
      </w:pPr>
      <w:bookmarkStart w:id="17" w:name="_Toc122007039"/>
      <w:r>
        <w:t>Netto vekst i kodelinjer</w:t>
      </w:r>
      <w:r w:rsidR="00844B3A">
        <w:t xml:space="preserve"> (Kotlin og Typescript)</w:t>
      </w:r>
      <w:bookmarkEnd w:id="17"/>
    </w:p>
    <w:p w14:paraId="78958005" w14:textId="6DF5DBBF" w:rsidR="00BA0EBE" w:rsidRDefault="00BA0EBE" w:rsidP="00BA0EBE"/>
    <w:p w14:paraId="0BFC1AF6" w14:textId="08C9E8A0" w:rsidR="00BA0EBE" w:rsidRDefault="00BA0EBE" w:rsidP="00BA0EBE">
      <w:r>
        <w:t xml:space="preserve">Netto vekst i kodelinjer indikerer at det blir mer kode å vedlikeholde. Refaktorering kan til en viss grad motvirke veksten. </w:t>
      </w:r>
    </w:p>
    <w:p w14:paraId="345CFA2A" w14:textId="77777777" w:rsidR="00BA0EBE" w:rsidRDefault="00BA0EBE" w:rsidP="00BA0EBE"/>
    <w:p w14:paraId="6DEBE40D" w14:textId="6964C7DA" w:rsidR="00BA0EBE" w:rsidRDefault="00BA0EBE" w:rsidP="00BA0EBE">
      <w:pPr>
        <w:pStyle w:val="Overskrift3"/>
      </w:pPr>
      <w:bookmarkStart w:id="18" w:name="_Toc122007040"/>
      <w:r>
        <w:t>Endringer mellom starten og slutten av 3. tertial</w:t>
      </w:r>
      <w:bookmarkEnd w:id="18"/>
    </w:p>
    <w:p w14:paraId="1D90B270" w14:textId="531A35F9" w:rsidR="00BA0EBE" w:rsidRDefault="00BA0EBE" w:rsidP="00BA0EBE"/>
    <w:p w14:paraId="2F956FA5" w14:textId="5675B831" w:rsidR="00BA0EBE" w:rsidRPr="00BA0EBE" w:rsidRDefault="00BA0EBE" w:rsidP="00BA0EBE">
      <w:r w:rsidRPr="00BA0EBE">
        <w:rPr>
          <w:noProof/>
          <w:sz w:val="15"/>
          <w:szCs w:val="15"/>
        </w:rPr>
        <w:drawing>
          <wp:inline distT="0" distB="0" distL="0" distR="0" wp14:anchorId="7D281A58" wp14:editId="25CCEB26">
            <wp:extent cx="5760720" cy="3043555"/>
            <wp:effectExtent l="0" t="0" r="17780" b="17145"/>
            <wp:docPr id="14" name="Diagram 14">
              <a:extLst xmlns:a="http://schemas.openxmlformats.org/drawingml/2006/main">
                <a:ext uri="{FF2B5EF4-FFF2-40B4-BE49-F238E27FC236}">
                  <a16:creationId xmlns:a16="http://schemas.microsoft.com/office/drawing/2014/main" id="{11A020FE-17F1-C6CA-F3D3-7960115730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F274EBA" w14:textId="20C506CD" w:rsidR="001B3C13" w:rsidRDefault="001B3C13">
      <w:pPr>
        <w:rPr>
          <w:rFonts w:asciiTheme="majorHAnsi" w:eastAsiaTheme="majorEastAsia" w:hAnsiTheme="majorHAnsi" w:cstheme="majorBidi"/>
          <w:color w:val="2F5496" w:themeColor="accent1" w:themeShade="BF"/>
          <w:sz w:val="26"/>
          <w:szCs w:val="26"/>
        </w:rPr>
      </w:pPr>
    </w:p>
    <w:p w14:paraId="41A29AC6" w14:textId="77777777" w:rsidR="00844B3A" w:rsidRDefault="00844B3A">
      <w:pPr>
        <w:rPr>
          <w:rFonts w:asciiTheme="majorHAnsi" w:eastAsiaTheme="majorEastAsia" w:hAnsiTheme="majorHAnsi" w:cstheme="majorBidi"/>
          <w:color w:val="2F5496" w:themeColor="accent1" w:themeShade="BF"/>
          <w:sz w:val="26"/>
          <w:szCs w:val="26"/>
        </w:rPr>
      </w:pPr>
    </w:p>
    <w:p w14:paraId="36F3252F" w14:textId="77777777" w:rsidR="00844B3A" w:rsidRDefault="00844B3A" w:rsidP="00844B3A">
      <w:pPr>
        <w:pStyle w:val="Overskrift3"/>
      </w:pPr>
      <w:bookmarkStart w:id="19" w:name="_Toc122007041"/>
      <w:r>
        <w:t>Hva betyr dette?</w:t>
      </w:r>
      <w:bookmarkEnd w:id="19"/>
    </w:p>
    <w:p w14:paraId="26F0C9E4" w14:textId="4A332A27" w:rsidR="00844B3A" w:rsidRDefault="00844B3A" w:rsidP="00844B3A">
      <w:pPr>
        <w:pStyle w:val="Overskrift3"/>
      </w:pPr>
    </w:p>
    <w:p w14:paraId="27E502FF" w14:textId="0A81DA8F" w:rsidR="00844B3A" w:rsidRDefault="00844B3A" w:rsidP="00844B3A">
      <w:r>
        <w:t xml:space="preserve">Dette viser at systemet øker i størrelse for språkene man stort sett bruker til å </w:t>
      </w:r>
      <w:proofErr w:type="gramStart"/>
      <w:r>
        <w:t>implementere</w:t>
      </w:r>
      <w:proofErr w:type="gramEnd"/>
      <w:r>
        <w:t xml:space="preserve"> tester og funksjonalitet. Det har tydeligvis også skjedd noe opprydning for to moduler har minsket i størrelse, dette kan skyldes at kode er flyttet til bibliotek, eller annen opprydning. Mest sannsynlig har opprydning redusert størrelsen på koden i flere moduler, men tilveksten har spist opp gevinsten fra opprydningen.</w:t>
      </w:r>
    </w:p>
    <w:p w14:paraId="421F2B3A" w14:textId="7C410958" w:rsidR="00844B3A" w:rsidRDefault="00844B3A" w:rsidP="00844B3A"/>
    <w:p w14:paraId="443ABA62" w14:textId="4DF80DA4" w:rsidR="00FF61AA" w:rsidRDefault="00FF61AA" w:rsidP="00081F7E">
      <w:pPr>
        <w:pStyle w:val="Overskrift2"/>
      </w:pPr>
      <w:bookmarkStart w:id="20" w:name="_Toc122007042"/>
      <w:r>
        <w:lastRenderedPageBreak/>
        <w:t>Detaljer i netto vekst i kodelinjer</w:t>
      </w:r>
      <w:bookmarkEnd w:id="20"/>
      <w:r w:rsidR="00081F7E">
        <w:br/>
      </w:r>
    </w:p>
    <w:p w14:paraId="6D94A40E" w14:textId="10AC51A8" w:rsidR="00FF61AA" w:rsidRDefault="00FF61AA" w:rsidP="00FF61AA">
      <w:pPr>
        <w:pStyle w:val="Overskrift3"/>
      </w:pPr>
      <w:bookmarkStart w:id="21" w:name="_Toc122007043"/>
      <w:r>
        <w:t>Endringer mellom starten og slutten av 3. tertial</w:t>
      </w:r>
      <w:bookmarkEnd w:id="21"/>
      <w:r w:rsidR="00081F7E">
        <w:br/>
      </w:r>
    </w:p>
    <w:tbl>
      <w:tblPr>
        <w:tblW w:w="9676" w:type="dxa"/>
        <w:tblCellMar>
          <w:left w:w="70" w:type="dxa"/>
          <w:right w:w="70" w:type="dxa"/>
        </w:tblCellMar>
        <w:tblLook w:val="04A0" w:firstRow="1" w:lastRow="0" w:firstColumn="1" w:lastColumn="0" w:noHBand="0" w:noVBand="1"/>
      </w:tblPr>
      <w:tblGrid>
        <w:gridCol w:w="2520"/>
        <w:gridCol w:w="627"/>
        <w:gridCol w:w="540"/>
        <w:gridCol w:w="540"/>
        <w:gridCol w:w="540"/>
        <w:gridCol w:w="540"/>
        <w:gridCol w:w="560"/>
        <w:gridCol w:w="447"/>
        <w:gridCol w:w="447"/>
        <w:gridCol w:w="447"/>
        <w:gridCol w:w="447"/>
        <w:gridCol w:w="447"/>
        <w:gridCol w:w="447"/>
        <w:gridCol w:w="447"/>
        <w:gridCol w:w="680"/>
      </w:tblGrid>
      <w:tr w:rsidR="00FF61AA" w:rsidRPr="00FF61AA" w14:paraId="5BABC392" w14:textId="77777777" w:rsidTr="00081F7E">
        <w:trPr>
          <w:trHeight w:val="1380"/>
        </w:trPr>
        <w:tc>
          <w:tcPr>
            <w:tcW w:w="2520" w:type="dxa"/>
            <w:tcBorders>
              <w:top w:val="nil"/>
              <w:left w:val="nil"/>
              <w:bottom w:val="single" w:sz="4" w:space="0" w:color="9BC2E6"/>
              <w:right w:val="nil"/>
            </w:tcBorders>
            <w:shd w:val="clear" w:color="DDEBF7" w:fill="DDEBF7"/>
            <w:noWrap/>
            <w:vAlign w:val="bottom"/>
            <w:hideMark/>
          </w:tcPr>
          <w:p w14:paraId="15BBA45B" w14:textId="40301BEE" w:rsidR="00FF61AA" w:rsidRPr="00FF61AA" w:rsidRDefault="00081F7E" w:rsidP="00FF61AA">
            <w:pPr>
              <w:rPr>
                <w:rFonts w:ascii="Calibri" w:eastAsia="Times New Roman" w:hAnsi="Calibri" w:cs="Calibri"/>
                <w:b/>
                <w:bCs/>
                <w:color w:val="000000"/>
                <w:lang w:eastAsia="nb-NO"/>
              </w:rPr>
            </w:pPr>
            <w:r>
              <w:rPr>
                <w:rFonts w:ascii="Calibri" w:eastAsia="Times New Roman" w:hAnsi="Calibri" w:cs="Calibri"/>
                <w:b/>
                <w:bCs/>
                <w:color w:val="000000"/>
                <w:lang w:eastAsia="nb-NO"/>
              </w:rPr>
              <w:br/>
            </w:r>
            <w:proofErr w:type="spellStart"/>
            <w:r w:rsidR="00FF61AA" w:rsidRPr="00FF61AA">
              <w:rPr>
                <w:rFonts w:ascii="Calibri" w:eastAsia="Times New Roman" w:hAnsi="Calibri" w:cs="Calibri"/>
                <w:b/>
                <w:bCs/>
                <w:color w:val="000000"/>
                <w:lang w:eastAsia="nb-NO"/>
              </w:rPr>
              <w:t>Module</w:t>
            </w:r>
            <w:proofErr w:type="spellEnd"/>
          </w:p>
        </w:tc>
        <w:tc>
          <w:tcPr>
            <w:tcW w:w="627" w:type="dxa"/>
            <w:tcBorders>
              <w:top w:val="nil"/>
              <w:left w:val="nil"/>
              <w:bottom w:val="single" w:sz="4" w:space="0" w:color="9BC2E6"/>
              <w:right w:val="nil"/>
            </w:tcBorders>
            <w:shd w:val="clear" w:color="DDEBF7" w:fill="DDEBF7"/>
            <w:noWrap/>
            <w:textDirection w:val="btLr"/>
            <w:vAlign w:val="bottom"/>
            <w:hideMark/>
          </w:tcPr>
          <w:p w14:paraId="5A9D0582" w14:textId="77777777" w:rsidR="00FF61AA" w:rsidRPr="00FF61AA" w:rsidRDefault="00FF61AA" w:rsidP="00FF61AA">
            <w:pPr>
              <w:jc w:val="right"/>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Kotlin</w:t>
            </w:r>
          </w:p>
        </w:tc>
        <w:tc>
          <w:tcPr>
            <w:tcW w:w="540" w:type="dxa"/>
            <w:tcBorders>
              <w:top w:val="nil"/>
              <w:left w:val="nil"/>
              <w:bottom w:val="single" w:sz="4" w:space="0" w:color="9BC2E6"/>
              <w:right w:val="nil"/>
            </w:tcBorders>
            <w:shd w:val="clear" w:color="DDEBF7" w:fill="DDEBF7"/>
            <w:noWrap/>
            <w:textDirection w:val="btLr"/>
            <w:vAlign w:val="bottom"/>
            <w:hideMark/>
          </w:tcPr>
          <w:p w14:paraId="54E92CE2" w14:textId="77777777" w:rsidR="00FF61AA" w:rsidRPr="00FF61AA" w:rsidRDefault="00FF61AA" w:rsidP="00FF61AA">
            <w:pPr>
              <w:jc w:val="right"/>
              <w:rPr>
                <w:rFonts w:ascii="Calibri" w:eastAsia="Times New Roman" w:hAnsi="Calibri" w:cs="Calibri"/>
                <w:b/>
                <w:bCs/>
                <w:color w:val="000000"/>
                <w:lang w:eastAsia="nb-NO"/>
              </w:rPr>
            </w:pPr>
            <w:proofErr w:type="spellStart"/>
            <w:r w:rsidRPr="00FF61AA">
              <w:rPr>
                <w:rFonts w:ascii="Calibri" w:eastAsia="Times New Roman" w:hAnsi="Calibri" w:cs="Calibri"/>
                <w:b/>
                <w:bCs/>
                <w:color w:val="000000"/>
                <w:lang w:eastAsia="nb-NO"/>
              </w:rPr>
              <w:t>Gradle</w:t>
            </w:r>
            <w:proofErr w:type="spellEnd"/>
          </w:p>
        </w:tc>
        <w:tc>
          <w:tcPr>
            <w:tcW w:w="540" w:type="dxa"/>
            <w:tcBorders>
              <w:top w:val="nil"/>
              <w:left w:val="nil"/>
              <w:bottom w:val="single" w:sz="4" w:space="0" w:color="9BC2E6"/>
              <w:right w:val="nil"/>
            </w:tcBorders>
            <w:shd w:val="clear" w:color="DDEBF7" w:fill="DDEBF7"/>
            <w:noWrap/>
            <w:textDirection w:val="btLr"/>
            <w:vAlign w:val="bottom"/>
            <w:hideMark/>
          </w:tcPr>
          <w:p w14:paraId="106BC015" w14:textId="77777777" w:rsidR="00FF61AA" w:rsidRPr="00FF61AA" w:rsidRDefault="00FF61AA" w:rsidP="00FF61AA">
            <w:pPr>
              <w:jc w:val="right"/>
              <w:rPr>
                <w:rFonts w:ascii="Calibri" w:eastAsia="Times New Roman" w:hAnsi="Calibri" w:cs="Calibri"/>
                <w:b/>
                <w:bCs/>
                <w:color w:val="000000"/>
                <w:lang w:eastAsia="nb-NO"/>
              </w:rPr>
            </w:pPr>
            <w:proofErr w:type="spellStart"/>
            <w:r w:rsidRPr="00FF61AA">
              <w:rPr>
                <w:rFonts w:ascii="Calibri" w:eastAsia="Times New Roman" w:hAnsi="Calibri" w:cs="Calibri"/>
                <w:b/>
                <w:bCs/>
                <w:color w:val="000000"/>
                <w:lang w:eastAsia="nb-NO"/>
              </w:rPr>
              <w:t>TypeScript</w:t>
            </w:r>
            <w:proofErr w:type="spellEnd"/>
          </w:p>
        </w:tc>
        <w:tc>
          <w:tcPr>
            <w:tcW w:w="540" w:type="dxa"/>
            <w:tcBorders>
              <w:top w:val="nil"/>
              <w:left w:val="nil"/>
              <w:bottom w:val="single" w:sz="4" w:space="0" w:color="9BC2E6"/>
              <w:right w:val="nil"/>
            </w:tcBorders>
            <w:shd w:val="clear" w:color="DDEBF7" w:fill="DDEBF7"/>
            <w:noWrap/>
            <w:textDirection w:val="btLr"/>
            <w:vAlign w:val="bottom"/>
            <w:hideMark/>
          </w:tcPr>
          <w:p w14:paraId="10B4A146" w14:textId="77777777" w:rsidR="00FF61AA" w:rsidRPr="00FF61AA" w:rsidRDefault="00FF61AA" w:rsidP="00FF61AA">
            <w:pPr>
              <w:jc w:val="right"/>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Python</w:t>
            </w:r>
          </w:p>
        </w:tc>
        <w:tc>
          <w:tcPr>
            <w:tcW w:w="540" w:type="dxa"/>
            <w:tcBorders>
              <w:top w:val="nil"/>
              <w:left w:val="nil"/>
              <w:bottom w:val="single" w:sz="4" w:space="0" w:color="9BC2E6"/>
              <w:right w:val="nil"/>
            </w:tcBorders>
            <w:shd w:val="clear" w:color="DDEBF7" w:fill="DDEBF7"/>
            <w:noWrap/>
            <w:textDirection w:val="btLr"/>
            <w:vAlign w:val="bottom"/>
            <w:hideMark/>
          </w:tcPr>
          <w:p w14:paraId="7C9BC461" w14:textId="77777777" w:rsidR="00FF61AA" w:rsidRPr="00FF61AA" w:rsidRDefault="00FF61AA" w:rsidP="00FF61AA">
            <w:pPr>
              <w:jc w:val="right"/>
              <w:rPr>
                <w:rFonts w:ascii="Calibri" w:eastAsia="Times New Roman" w:hAnsi="Calibri" w:cs="Calibri"/>
                <w:b/>
                <w:bCs/>
                <w:color w:val="000000"/>
                <w:lang w:eastAsia="nb-NO"/>
              </w:rPr>
            </w:pPr>
            <w:proofErr w:type="spellStart"/>
            <w:r w:rsidRPr="00FF61AA">
              <w:rPr>
                <w:rFonts w:ascii="Calibri" w:eastAsia="Times New Roman" w:hAnsi="Calibri" w:cs="Calibri"/>
                <w:b/>
                <w:bCs/>
                <w:color w:val="000000"/>
                <w:lang w:eastAsia="nb-NO"/>
              </w:rPr>
              <w:t>Markdown</w:t>
            </w:r>
            <w:proofErr w:type="spellEnd"/>
          </w:p>
        </w:tc>
        <w:tc>
          <w:tcPr>
            <w:tcW w:w="560" w:type="dxa"/>
            <w:tcBorders>
              <w:top w:val="nil"/>
              <w:left w:val="nil"/>
              <w:bottom w:val="single" w:sz="4" w:space="0" w:color="9BC2E6"/>
              <w:right w:val="nil"/>
            </w:tcBorders>
            <w:shd w:val="clear" w:color="DDEBF7" w:fill="DDEBF7"/>
            <w:noWrap/>
            <w:textDirection w:val="btLr"/>
            <w:vAlign w:val="bottom"/>
            <w:hideMark/>
          </w:tcPr>
          <w:p w14:paraId="7EC9C827" w14:textId="77777777" w:rsidR="00FF61AA" w:rsidRPr="00FF61AA" w:rsidRDefault="00FF61AA" w:rsidP="00FF61AA">
            <w:pPr>
              <w:jc w:val="right"/>
              <w:rPr>
                <w:rFonts w:ascii="Calibri" w:eastAsia="Times New Roman" w:hAnsi="Calibri" w:cs="Calibri"/>
                <w:b/>
                <w:bCs/>
                <w:color w:val="000000"/>
                <w:lang w:eastAsia="nb-NO"/>
              </w:rPr>
            </w:pPr>
            <w:proofErr w:type="spellStart"/>
            <w:r w:rsidRPr="00FF61AA">
              <w:rPr>
                <w:rFonts w:ascii="Calibri" w:eastAsia="Times New Roman" w:hAnsi="Calibri" w:cs="Calibri"/>
                <w:b/>
                <w:bCs/>
                <w:color w:val="000000"/>
                <w:lang w:eastAsia="nb-NO"/>
              </w:rPr>
              <w:t>YAML</w:t>
            </w:r>
            <w:proofErr w:type="spellEnd"/>
          </w:p>
        </w:tc>
        <w:tc>
          <w:tcPr>
            <w:tcW w:w="447" w:type="dxa"/>
            <w:tcBorders>
              <w:top w:val="nil"/>
              <w:left w:val="nil"/>
              <w:bottom w:val="single" w:sz="4" w:space="0" w:color="9BC2E6"/>
              <w:right w:val="nil"/>
            </w:tcBorders>
            <w:shd w:val="clear" w:color="DDEBF7" w:fill="DDEBF7"/>
            <w:noWrap/>
            <w:textDirection w:val="btLr"/>
            <w:vAlign w:val="bottom"/>
            <w:hideMark/>
          </w:tcPr>
          <w:p w14:paraId="1E107762" w14:textId="77777777" w:rsidR="00FF61AA" w:rsidRPr="00FF61AA" w:rsidRDefault="00FF61AA" w:rsidP="00FF61AA">
            <w:pPr>
              <w:jc w:val="right"/>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Bourne Shell</w:t>
            </w:r>
          </w:p>
        </w:tc>
        <w:tc>
          <w:tcPr>
            <w:tcW w:w="447" w:type="dxa"/>
            <w:tcBorders>
              <w:top w:val="nil"/>
              <w:left w:val="nil"/>
              <w:bottom w:val="single" w:sz="4" w:space="0" w:color="9BC2E6"/>
              <w:right w:val="nil"/>
            </w:tcBorders>
            <w:shd w:val="clear" w:color="DDEBF7" w:fill="DDEBF7"/>
            <w:noWrap/>
            <w:textDirection w:val="btLr"/>
            <w:vAlign w:val="bottom"/>
            <w:hideMark/>
          </w:tcPr>
          <w:p w14:paraId="78C09DC6" w14:textId="77777777" w:rsidR="00FF61AA" w:rsidRPr="00FF61AA" w:rsidRDefault="00FF61AA" w:rsidP="00FF61AA">
            <w:pPr>
              <w:jc w:val="right"/>
              <w:rPr>
                <w:rFonts w:ascii="Calibri" w:eastAsia="Times New Roman" w:hAnsi="Calibri" w:cs="Calibri"/>
                <w:b/>
                <w:bCs/>
                <w:color w:val="000000"/>
                <w:lang w:eastAsia="nb-NO"/>
              </w:rPr>
            </w:pPr>
            <w:proofErr w:type="spellStart"/>
            <w:r w:rsidRPr="00FF61AA">
              <w:rPr>
                <w:rFonts w:ascii="Calibri" w:eastAsia="Times New Roman" w:hAnsi="Calibri" w:cs="Calibri"/>
                <w:b/>
                <w:bCs/>
                <w:color w:val="000000"/>
                <w:lang w:eastAsia="nb-NO"/>
              </w:rPr>
              <w:t>Dockerfile</w:t>
            </w:r>
            <w:proofErr w:type="spellEnd"/>
          </w:p>
        </w:tc>
        <w:tc>
          <w:tcPr>
            <w:tcW w:w="447" w:type="dxa"/>
            <w:tcBorders>
              <w:top w:val="nil"/>
              <w:left w:val="nil"/>
              <w:bottom w:val="single" w:sz="4" w:space="0" w:color="9BC2E6"/>
              <w:right w:val="nil"/>
            </w:tcBorders>
            <w:shd w:val="clear" w:color="DDEBF7" w:fill="DDEBF7"/>
            <w:noWrap/>
            <w:textDirection w:val="btLr"/>
            <w:vAlign w:val="bottom"/>
            <w:hideMark/>
          </w:tcPr>
          <w:p w14:paraId="1071B775" w14:textId="77777777" w:rsidR="00FF61AA" w:rsidRPr="00FF61AA" w:rsidRDefault="00FF61AA" w:rsidP="00FF61AA">
            <w:pPr>
              <w:jc w:val="right"/>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make</w:t>
            </w:r>
          </w:p>
        </w:tc>
        <w:tc>
          <w:tcPr>
            <w:tcW w:w="447" w:type="dxa"/>
            <w:tcBorders>
              <w:top w:val="nil"/>
              <w:left w:val="nil"/>
              <w:bottom w:val="single" w:sz="4" w:space="0" w:color="9BC2E6"/>
              <w:right w:val="nil"/>
            </w:tcBorders>
            <w:shd w:val="clear" w:color="DDEBF7" w:fill="DDEBF7"/>
            <w:noWrap/>
            <w:textDirection w:val="btLr"/>
            <w:vAlign w:val="bottom"/>
            <w:hideMark/>
          </w:tcPr>
          <w:p w14:paraId="7597C729" w14:textId="77777777" w:rsidR="00FF61AA" w:rsidRPr="00FF61AA" w:rsidRDefault="00FF61AA" w:rsidP="00FF61AA">
            <w:pPr>
              <w:jc w:val="right"/>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HTML</w:t>
            </w:r>
          </w:p>
        </w:tc>
        <w:tc>
          <w:tcPr>
            <w:tcW w:w="447" w:type="dxa"/>
            <w:tcBorders>
              <w:top w:val="nil"/>
              <w:left w:val="nil"/>
              <w:bottom w:val="single" w:sz="4" w:space="0" w:color="9BC2E6"/>
              <w:right w:val="nil"/>
            </w:tcBorders>
            <w:shd w:val="clear" w:color="DDEBF7" w:fill="DDEBF7"/>
            <w:noWrap/>
            <w:textDirection w:val="btLr"/>
            <w:vAlign w:val="bottom"/>
            <w:hideMark/>
          </w:tcPr>
          <w:p w14:paraId="5AC070EB" w14:textId="77777777" w:rsidR="00FF61AA" w:rsidRPr="00FF61AA" w:rsidRDefault="00FF61AA" w:rsidP="00FF61AA">
            <w:pPr>
              <w:jc w:val="right"/>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Properties</w:t>
            </w:r>
          </w:p>
        </w:tc>
        <w:tc>
          <w:tcPr>
            <w:tcW w:w="447" w:type="dxa"/>
            <w:tcBorders>
              <w:top w:val="nil"/>
              <w:left w:val="nil"/>
              <w:bottom w:val="single" w:sz="4" w:space="0" w:color="9BC2E6"/>
              <w:right w:val="nil"/>
            </w:tcBorders>
            <w:shd w:val="clear" w:color="DDEBF7" w:fill="DDEBF7"/>
            <w:noWrap/>
            <w:textDirection w:val="btLr"/>
            <w:vAlign w:val="bottom"/>
            <w:hideMark/>
          </w:tcPr>
          <w:p w14:paraId="23B8DF7C" w14:textId="77777777" w:rsidR="00FF61AA" w:rsidRPr="00FF61AA" w:rsidRDefault="00FF61AA" w:rsidP="00FF61AA">
            <w:pPr>
              <w:jc w:val="right"/>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JavaScript</w:t>
            </w:r>
          </w:p>
        </w:tc>
        <w:tc>
          <w:tcPr>
            <w:tcW w:w="447" w:type="dxa"/>
            <w:tcBorders>
              <w:top w:val="nil"/>
              <w:left w:val="nil"/>
              <w:bottom w:val="single" w:sz="4" w:space="0" w:color="9BC2E6"/>
              <w:right w:val="nil"/>
            </w:tcBorders>
            <w:shd w:val="clear" w:color="DDEBF7" w:fill="DDEBF7"/>
            <w:noWrap/>
            <w:textDirection w:val="btLr"/>
            <w:vAlign w:val="bottom"/>
            <w:hideMark/>
          </w:tcPr>
          <w:p w14:paraId="0662520C" w14:textId="77777777" w:rsidR="00FF61AA" w:rsidRPr="00FF61AA" w:rsidRDefault="00FF61AA" w:rsidP="00FF61AA">
            <w:pPr>
              <w:jc w:val="right"/>
              <w:rPr>
                <w:rFonts w:ascii="Calibri" w:eastAsia="Times New Roman" w:hAnsi="Calibri" w:cs="Calibri"/>
                <w:b/>
                <w:bCs/>
                <w:color w:val="000000"/>
                <w:lang w:eastAsia="nb-NO"/>
              </w:rPr>
            </w:pPr>
            <w:proofErr w:type="spellStart"/>
            <w:r w:rsidRPr="00FF61AA">
              <w:rPr>
                <w:rFonts w:ascii="Calibri" w:eastAsia="Times New Roman" w:hAnsi="Calibri" w:cs="Calibri"/>
                <w:b/>
                <w:bCs/>
                <w:color w:val="000000"/>
                <w:lang w:eastAsia="nb-NO"/>
              </w:rPr>
              <w:t>Text</w:t>
            </w:r>
            <w:proofErr w:type="spellEnd"/>
          </w:p>
        </w:tc>
        <w:tc>
          <w:tcPr>
            <w:tcW w:w="680" w:type="dxa"/>
            <w:tcBorders>
              <w:top w:val="nil"/>
              <w:left w:val="nil"/>
              <w:bottom w:val="single" w:sz="4" w:space="0" w:color="9BC2E6"/>
              <w:right w:val="nil"/>
            </w:tcBorders>
            <w:shd w:val="clear" w:color="DDEBF7" w:fill="DDEBF7"/>
            <w:noWrap/>
            <w:textDirection w:val="btLr"/>
            <w:vAlign w:val="bottom"/>
            <w:hideMark/>
          </w:tcPr>
          <w:p w14:paraId="04F23A1B" w14:textId="77777777" w:rsidR="00FF61AA" w:rsidRPr="00FF61AA" w:rsidRDefault="00FF61AA" w:rsidP="00FF61AA">
            <w:pPr>
              <w:jc w:val="right"/>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Grand Total</w:t>
            </w:r>
          </w:p>
        </w:tc>
      </w:tr>
      <w:tr w:rsidR="00FF61AA" w:rsidRPr="00FF61AA" w14:paraId="73C653BE" w14:textId="77777777" w:rsidTr="00081F7E">
        <w:trPr>
          <w:trHeight w:val="320"/>
        </w:trPr>
        <w:tc>
          <w:tcPr>
            <w:tcW w:w="2520" w:type="dxa"/>
            <w:tcBorders>
              <w:top w:val="nil"/>
              <w:left w:val="nil"/>
              <w:bottom w:val="nil"/>
              <w:right w:val="nil"/>
            </w:tcBorders>
            <w:shd w:val="clear" w:color="auto" w:fill="auto"/>
            <w:noWrap/>
            <w:vAlign w:val="bottom"/>
            <w:hideMark/>
          </w:tcPr>
          <w:p w14:paraId="677AA6DB" w14:textId="77777777" w:rsidR="00FF61AA" w:rsidRPr="00FF61AA" w:rsidRDefault="00FF61AA" w:rsidP="00FF61AA">
            <w:pPr>
              <w:rPr>
                <w:rFonts w:ascii="Calibri" w:eastAsia="Times New Roman" w:hAnsi="Calibri" w:cs="Calibri"/>
                <w:color w:val="000000"/>
                <w:lang w:eastAsia="nb-NO"/>
              </w:rPr>
            </w:pPr>
            <w:proofErr w:type="spellStart"/>
            <w:r w:rsidRPr="00FF61AA">
              <w:rPr>
                <w:rFonts w:ascii="Calibri" w:eastAsia="Times New Roman" w:hAnsi="Calibri" w:cs="Calibri"/>
                <w:color w:val="000000"/>
                <w:lang w:eastAsia="nb-NO"/>
              </w:rPr>
              <w:t>meta</w:t>
            </w:r>
            <w:proofErr w:type="spellEnd"/>
          </w:p>
        </w:tc>
        <w:tc>
          <w:tcPr>
            <w:tcW w:w="627" w:type="dxa"/>
            <w:tcBorders>
              <w:top w:val="nil"/>
              <w:left w:val="nil"/>
              <w:bottom w:val="nil"/>
              <w:right w:val="nil"/>
            </w:tcBorders>
            <w:shd w:val="clear" w:color="auto" w:fill="auto"/>
            <w:noWrap/>
            <w:vAlign w:val="bottom"/>
            <w:hideMark/>
          </w:tcPr>
          <w:p w14:paraId="67601232"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28</w:t>
            </w:r>
          </w:p>
        </w:tc>
        <w:tc>
          <w:tcPr>
            <w:tcW w:w="540" w:type="dxa"/>
            <w:tcBorders>
              <w:top w:val="nil"/>
              <w:left w:val="nil"/>
              <w:bottom w:val="nil"/>
              <w:right w:val="nil"/>
            </w:tcBorders>
            <w:shd w:val="clear" w:color="auto" w:fill="auto"/>
            <w:noWrap/>
            <w:vAlign w:val="bottom"/>
            <w:hideMark/>
          </w:tcPr>
          <w:p w14:paraId="6BA704EB"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131</w:t>
            </w:r>
          </w:p>
        </w:tc>
        <w:tc>
          <w:tcPr>
            <w:tcW w:w="540" w:type="dxa"/>
            <w:tcBorders>
              <w:top w:val="nil"/>
              <w:left w:val="nil"/>
              <w:bottom w:val="nil"/>
              <w:right w:val="nil"/>
            </w:tcBorders>
            <w:shd w:val="clear" w:color="auto" w:fill="auto"/>
            <w:noWrap/>
            <w:vAlign w:val="bottom"/>
            <w:hideMark/>
          </w:tcPr>
          <w:p w14:paraId="017495C6" w14:textId="77777777" w:rsidR="00FF61AA" w:rsidRPr="00FF61AA" w:rsidRDefault="00FF61AA" w:rsidP="00FF61AA">
            <w:pPr>
              <w:jc w:val="right"/>
              <w:rPr>
                <w:rFonts w:ascii="Calibri" w:eastAsia="Times New Roman" w:hAnsi="Calibri" w:cs="Calibri"/>
                <w:color w:val="000000"/>
                <w:lang w:eastAsia="nb-NO"/>
              </w:rPr>
            </w:pPr>
          </w:p>
        </w:tc>
        <w:tc>
          <w:tcPr>
            <w:tcW w:w="540" w:type="dxa"/>
            <w:tcBorders>
              <w:top w:val="nil"/>
              <w:left w:val="nil"/>
              <w:bottom w:val="nil"/>
              <w:right w:val="nil"/>
            </w:tcBorders>
            <w:shd w:val="clear" w:color="auto" w:fill="auto"/>
            <w:noWrap/>
            <w:vAlign w:val="bottom"/>
            <w:hideMark/>
          </w:tcPr>
          <w:p w14:paraId="70A27DB5"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186</w:t>
            </w:r>
          </w:p>
        </w:tc>
        <w:tc>
          <w:tcPr>
            <w:tcW w:w="540" w:type="dxa"/>
            <w:tcBorders>
              <w:top w:val="nil"/>
              <w:left w:val="nil"/>
              <w:bottom w:val="nil"/>
              <w:right w:val="nil"/>
            </w:tcBorders>
            <w:shd w:val="clear" w:color="auto" w:fill="auto"/>
            <w:noWrap/>
            <w:vAlign w:val="bottom"/>
            <w:hideMark/>
          </w:tcPr>
          <w:p w14:paraId="24BD6C1D"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126</w:t>
            </w:r>
          </w:p>
        </w:tc>
        <w:tc>
          <w:tcPr>
            <w:tcW w:w="560" w:type="dxa"/>
            <w:tcBorders>
              <w:top w:val="nil"/>
              <w:left w:val="nil"/>
              <w:bottom w:val="nil"/>
              <w:right w:val="nil"/>
            </w:tcBorders>
            <w:shd w:val="clear" w:color="auto" w:fill="auto"/>
            <w:noWrap/>
            <w:vAlign w:val="bottom"/>
            <w:hideMark/>
          </w:tcPr>
          <w:p w14:paraId="11E94E02"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75</w:t>
            </w:r>
          </w:p>
        </w:tc>
        <w:tc>
          <w:tcPr>
            <w:tcW w:w="447" w:type="dxa"/>
            <w:tcBorders>
              <w:top w:val="nil"/>
              <w:left w:val="nil"/>
              <w:bottom w:val="nil"/>
              <w:right w:val="nil"/>
            </w:tcBorders>
            <w:shd w:val="clear" w:color="auto" w:fill="auto"/>
            <w:noWrap/>
            <w:vAlign w:val="bottom"/>
            <w:hideMark/>
          </w:tcPr>
          <w:p w14:paraId="3E62626B"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25</w:t>
            </w:r>
          </w:p>
        </w:tc>
        <w:tc>
          <w:tcPr>
            <w:tcW w:w="447" w:type="dxa"/>
            <w:tcBorders>
              <w:top w:val="nil"/>
              <w:left w:val="nil"/>
              <w:bottom w:val="nil"/>
              <w:right w:val="nil"/>
            </w:tcBorders>
            <w:shd w:val="clear" w:color="auto" w:fill="auto"/>
            <w:noWrap/>
            <w:vAlign w:val="bottom"/>
            <w:hideMark/>
          </w:tcPr>
          <w:p w14:paraId="5F66657B"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9</w:t>
            </w:r>
          </w:p>
        </w:tc>
        <w:tc>
          <w:tcPr>
            <w:tcW w:w="447" w:type="dxa"/>
            <w:tcBorders>
              <w:top w:val="nil"/>
              <w:left w:val="nil"/>
              <w:bottom w:val="nil"/>
              <w:right w:val="nil"/>
            </w:tcBorders>
            <w:shd w:val="clear" w:color="auto" w:fill="auto"/>
            <w:noWrap/>
            <w:vAlign w:val="bottom"/>
            <w:hideMark/>
          </w:tcPr>
          <w:p w14:paraId="76500BE1"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6</w:t>
            </w:r>
          </w:p>
        </w:tc>
        <w:tc>
          <w:tcPr>
            <w:tcW w:w="447" w:type="dxa"/>
            <w:tcBorders>
              <w:top w:val="nil"/>
              <w:left w:val="nil"/>
              <w:bottom w:val="nil"/>
              <w:right w:val="nil"/>
            </w:tcBorders>
            <w:shd w:val="clear" w:color="auto" w:fill="auto"/>
            <w:noWrap/>
            <w:vAlign w:val="bottom"/>
            <w:hideMark/>
          </w:tcPr>
          <w:p w14:paraId="77E49BAA"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1834BC60"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3A2B6CD7"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2EFB5643"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-3</w:t>
            </w:r>
          </w:p>
        </w:tc>
        <w:tc>
          <w:tcPr>
            <w:tcW w:w="680" w:type="dxa"/>
            <w:tcBorders>
              <w:top w:val="nil"/>
              <w:left w:val="nil"/>
              <w:bottom w:val="nil"/>
              <w:right w:val="nil"/>
            </w:tcBorders>
            <w:shd w:val="clear" w:color="auto" w:fill="auto"/>
            <w:noWrap/>
            <w:vAlign w:val="bottom"/>
            <w:hideMark/>
          </w:tcPr>
          <w:p w14:paraId="7B29203A"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583</w:t>
            </w:r>
          </w:p>
        </w:tc>
      </w:tr>
      <w:tr w:rsidR="00FF61AA" w:rsidRPr="00FF61AA" w14:paraId="3B19DAE3" w14:textId="77777777" w:rsidTr="00081F7E">
        <w:trPr>
          <w:trHeight w:val="320"/>
        </w:trPr>
        <w:tc>
          <w:tcPr>
            <w:tcW w:w="2520" w:type="dxa"/>
            <w:tcBorders>
              <w:top w:val="nil"/>
              <w:left w:val="nil"/>
              <w:bottom w:val="nil"/>
              <w:right w:val="nil"/>
            </w:tcBorders>
            <w:shd w:val="clear" w:color="auto" w:fill="auto"/>
            <w:noWrap/>
            <w:vAlign w:val="bottom"/>
            <w:hideMark/>
          </w:tcPr>
          <w:p w14:paraId="1A8797D6" w14:textId="77777777" w:rsidR="00FF61AA" w:rsidRPr="00FF61AA" w:rsidRDefault="00FF61AA" w:rsidP="00FF61AA">
            <w:pPr>
              <w:rPr>
                <w:rFonts w:ascii="Calibri" w:eastAsia="Times New Roman" w:hAnsi="Calibri" w:cs="Calibri"/>
                <w:color w:val="000000"/>
                <w:lang w:eastAsia="nb-NO"/>
              </w:rPr>
            </w:pPr>
            <w:r w:rsidRPr="00FF61AA">
              <w:rPr>
                <w:rFonts w:ascii="Calibri" w:eastAsia="Times New Roman" w:hAnsi="Calibri" w:cs="Calibri"/>
                <w:color w:val="000000"/>
                <w:lang w:eastAsia="nb-NO"/>
              </w:rPr>
              <w:t>ep-kodeverk</w:t>
            </w:r>
          </w:p>
        </w:tc>
        <w:tc>
          <w:tcPr>
            <w:tcW w:w="627" w:type="dxa"/>
            <w:tcBorders>
              <w:top w:val="nil"/>
              <w:left w:val="nil"/>
              <w:bottom w:val="nil"/>
              <w:right w:val="nil"/>
            </w:tcBorders>
            <w:shd w:val="clear" w:color="auto" w:fill="auto"/>
            <w:noWrap/>
            <w:vAlign w:val="bottom"/>
            <w:hideMark/>
          </w:tcPr>
          <w:p w14:paraId="5ED8B14D"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380</w:t>
            </w:r>
          </w:p>
        </w:tc>
        <w:tc>
          <w:tcPr>
            <w:tcW w:w="540" w:type="dxa"/>
            <w:tcBorders>
              <w:top w:val="nil"/>
              <w:left w:val="nil"/>
              <w:bottom w:val="nil"/>
              <w:right w:val="nil"/>
            </w:tcBorders>
            <w:shd w:val="clear" w:color="auto" w:fill="auto"/>
            <w:noWrap/>
            <w:vAlign w:val="bottom"/>
            <w:hideMark/>
          </w:tcPr>
          <w:p w14:paraId="3A16B888"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64</w:t>
            </w:r>
          </w:p>
        </w:tc>
        <w:tc>
          <w:tcPr>
            <w:tcW w:w="540" w:type="dxa"/>
            <w:tcBorders>
              <w:top w:val="nil"/>
              <w:left w:val="nil"/>
              <w:bottom w:val="nil"/>
              <w:right w:val="nil"/>
            </w:tcBorders>
            <w:shd w:val="clear" w:color="auto" w:fill="auto"/>
            <w:noWrap/>
            <w:vAlign w:val="bottom"/>
            <w:hideMark/>
          </w:tcPr>
          <w:p w14:paraId="14B1FFEB" w14:textId="77777777" w:rsidR="00FF61AA" w:rsidRPr="00FF61AA" w:rsidRDefault="00FF61AA" w:rsidP="00FF61AA">
            <w:pPr>
              <w:jc w:val="right"/>
              <w:rPr>
                <w:rFonts w:ascii="Calibri" w:eastAsia="Times New Roman" w:hAnsi="Calibri" w:cs="Calibri"/>
                <w:color w:val="000000"/>
                <w:lang w:eastAsia="nb-NO"/>
              </w:rPr>
            </w:pPr>
          </w:p>
        </w:tc>
        <w:tc>
          <w:tcPr>
            <w:tcW w:w="540" w:type="dxa"/>
            <w:tcBorders>
              <w:top w:val="nil"/>
              <w:left w:val="nil"/>
              <w:bottom w:val="nil"/>
              <w:right w:val="nil"/>
            </w:tcBorders>
            <w:shd w:val="clear" w:color="auto" w:fill="auto"/>
            <w:noWrap/>
            <w:vAlign w:val="bottom"/>
            <w:hideMark/>
          </w:tcPr>
          <w:p w14:paraId="0BB38AEE" w14:textId="77777777" w:rsidR="00FF61AA" w:rsidRPr="00FF61AA" w:rsidRDefault="00FF61AA" w:rsidP="00FF61AA">
            <w:pPr>
              <w:rPr>
                <w:rFonts w:ascii="Times New Roman" w:eastAsia="Times New Roman" w:hAnsi="Times New Roman" w:cs="Times New Roman"/>
                <w:sz w:val="20"/>
                <w:szCs w:val="20"/>
                <w:lang w:eastAsia="nb-NO"/>
              </w:rPr>
            </w:pPr>
          </w:p>
        </w:tc>
        <w:tc>
          <w:tcPr>
            <w:tcW w:w="540" w:type="dxa"/>
            <w:tcBorders>
              <w:top w:val="nil"/>
              <w:left w:val="nil"/>
              <w:bottom w:val="nil"/>
              <w:right w:val="nil"/>
            </w:tcBorders>
            <w:shd w:val="clear" w:color="auto" w:fill="auto"/>
            <w:noWrap/>
            <w:vAlign w:val="bottom"/>
            <w:hideMark/>
          </w:tcPr>
          <w:p w14:paraId="01E5748D"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4</w:t>
            </w:r>
          </w:p>
        </w:tc>
        <w:tc>
          <w:tcPr>
            <w:tcW w:w="560" w:type="dxa"/>
            <w:tcBorders>
              <w:top w:val="nil"/>
              <w:left w:val="nil"/>
              <w:bottom w:val="nil"/>
              <w:right w:val="nil"/>
            </w:tcBorders>
            <w:shd w:val="clear" w:color="auto" w:fill="auto"/>
            <w:noWrap/>
            <w:vAlign w:val="bottom"/>
            <w:hideMark/>
          </w:tcPr>
          <w:p w14:paraId="5AB4FF84"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10</w:t>
            </w:r>
          </w:p>
        </w:tc>
        <w:tc>
          <w:tcPr>
            <w:tcW w:w="447" w:type="dxa"/>
            <w:tcBorders>
              <w:top w:val="nil"/>
              <w:left w:val="nil"/>
              <w:bottom w:val="nil"/>
              <w:right w:val="nil"/>
            </w:tcBorders>
            <w:shd w:val="clear" w:color="auto" w:fill="auto"/>
            <w:noWrap/>
            <w:vAlign w:val="bottom"/>
            <w:hideMark/>
          </w:tcPr>
          <w:p w14:paraId="6CBB50EE"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691CB378"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0D1DE9EC"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4FA3C8B7"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59580758"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0</w:t>
            </w:r>
          </w:p>
        </w:tc>
        <w:tc>
          <w:tcPr>
            <w:tcW w:w="447" w:type="dxa"/>
            <w:tcBorders>
              <w:top w:val="nil"/>
              <w:left w:val="nil"/>
              <w:bottom w:val="nil"/>
              <w:right w:val="nil"/>
            </w:tcBorders>
            <w:shd w:val="clear" w:color="auto" w:fill="auto"/>
            <w:noWrap/>
            <w:vAlign w:val="bottom"/>
            <w:hideMark/>
          </w:tcPr>
          <w:p w14:paraId="211EA645"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2FDD5CBD"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19</w:t>
            </w:r>
          </w:p>
        </w:tc>
        <w:tc>
          <w:tcPr>
            <w:tcW w:w="680" w:type="dxa"/>
            <w:tcBorders>
              <w:top w:val="nil"/>
              <w:left w:val="nil"/>
              <w:bottom w:val="nil"/>
              <w:right w:val="nil"/>
            </w:tcBorders>
            <w:shd w:val="clear" w:color="auto" w:fill="auto"/>
            <w:noWrap/>
            <w:vAlign w:val="bottom"/>
            <w:hideMark/>
          </w:tcPr>
          <w:p w14:paraId="5A3B96ED"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477</w:t>
            </w:r>
          </w:p>
        </w:tc>
      </w:tr>
      <w:tr w:rsidR="00FF61AA" w:rsidRPr="00FF61AA" w14:paraId="6F1FE703" w14:textId="77777777" w:rsidTr="00081F7E">
        <w:trPr>
          <w:trHeight w:val="320"/>
        </w:trPr>
        <w:tc>
          <w:tcPr>
            <w:tcW w:w="2520" w:type="dxa"/>
            <w:tcBorders>
              <w:top w:val="nil"/>
              <w:left w:val="nil"/>
              <w:bottom w:val="nil"/>
              <w:right w:val="nil"/>
            </w:tcBorders>
            <w:shd w:val="clear" w:color="auto" w:fill="auto"/>
            <w:noWrap/>
            <w:vAlign w:val="bottom"/>
            <w:hideMark/>
          </w:tcPr>
          <w:p w14:paraId="69EF19AB" w14:textId="77777777" w:rsidR="00FF61AA" w:rsidRPr="00FF61AA" w:rsidRDefault="00FF61AA" w:rsidP="00FF61AA">
            <w:pPr>
              <w:rPr>
                <w:rFonts w:ascii="Calibri" w:eastAsia="Times New Roman" w:hAnsi="Calibri" w:cs="Calibri"/>
                <w:color w:val="000000"/>
                <w:lang w:eastAsia="nb-NO"/>
              </w:rPr>
            </w:pPr>
            <w:proofErr w:type="spellStart"/>
            <w:r w:rsidRPr="00FF61AA">
              <w:rPr>
                <w:rFonts w:ascii="Calibri" w:eastAsia="Times New Roman" w:hAnsi="Calibri" w:cs="Calibri"/>
                <w:color w:val="000000"/>
                <w:lang w:eastAsia="nb-NO"/>
              </w:rPr>
              <w:t>pdl</w:t>
            </w:r>
            <w:proofErr w:type="spellEnd"/>
            <w:r w:rsidRPr="00FF61AA">
              <w:rPr>
                <w:rFonts w:ascii="Calibri" w:eastAsia="Times New Roman" w:hAnsi="Calibri" w:cs="Calibri"/>
                <w:color w:val="000000"/>
                <w:lang w:eastAsia="nb-NO"/>
              </w:rPr>
              <w:t>-produsent</w:t>
            </w:r>
          </w:p>
        </w:tc>
        <w:tc>
          <w:tcPr>
            <w:tcW w:w="627" w:type="dxa"/>
            <w:tcBorders>
              <w:top w:val="nil"/>
              <w:left w:val="nil"/>
              <w:bottom w:val="nil"/>
              <w:right w:val="nil"/>
            </w:tcBorders>
            <w:shd w:val="clear" w:color="auto" w:fill="auto"/>
            <w:noWrap/>
            <w:vAlign w:val="bottom"/>
            <w:hideMark/>
          </w:tcPr>
          <w:p w14:paraId="14B8A1D8"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323</w:t>
            </w:r>
          </w:p>
        </w:tc>
        <w:tc>
          <w:tcPr>
            <w:tcW w:w="540" w:type="dxa"/>
            <w:tcBorders>
              <w:top w:val="nil"/>
              <w:left w:val="nil"/>
              <w:bottom w:val="nil"/>
              <w:right w:val="nil"/>
            </w:tcBorders>
            <w:shd w:val="clear" w:color="auto" w:fill="auto"/>
            <w:noWrap/>
            <w:vAlign w:val="bottom"/>
            <w:hideMark/>
          </w:tcPr>
          <w:p w14:paraId="0A25A474"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14</w:t>
            </w:r>
          </w:p>
        </w:tc>
        <w:tc>
          <w:tcPr>
            <w:tcW w:w="540" w:type="dxa"/>
            <w:tcBorders>
              <w:top w:val="nil"/>
              <w:left w:val="nil"/>
              <w:bottom w:val="nil"/>
              <w:right w:val="nil"/>
            </w:tcBorders>
            <w:shd w:val="clear" w:color="auto" w:fill="auto"/>
            <w:noWrap/>
            <w:vAlign w:val="bottom"/>
            <w:hideMark/>
          </w:tcPr>
          <w:p w14:paraId="6122A678" w14:textId="77777777" w:rsidR="00FF61AA" w:rsidRPr="00FF61AA" w:rsidRDefault="00FF61AA" w:rsidP="00FF61AA">
            <w:pPr>
              <w:jc w:val="right"/>
              <w:rPr>
                <w:rFonts w:ascii="Calibri" w:eastAsia="Times New Roman" w:hAnsi="Calibri" w:cs="Calibri"/>
                <w:color w:val="000000"/>
                <w:lang w:eastAsia="nb-NO"/>
              </w:rPr>
            </w:pPr>
          </w:p>
        </w:tc>
        <w:tc>
          <w:tcPr>
            <w:tcW w:w="540" w:type="dxa"/>
            <w:tcBorders>
              <w:top w:val="nil"/>
              <w:left w:val="nil"/>
              <w:bottom w:val="nil"/>
              <w:right w:val="nil"/>
            </w:tcBorders>
            <w:shd w:val="clear" w:color="auto" w:fill="auto"/>
            <w:noWrap/>
            <w:vAlign w:val="bottom"/>
            <w:hideMark/>
          </w:tcPr>
          <w:p w14:paraId="09592981" w14:textId="77777777" w:rsidR="00FF61AA" w:rsidRPr="00FF61AA" w:rsidRDefault="00FF61AA" w:rsidP="00FF61AA">
            <w:pPr>
              <w:rPr>
                <w:rFonts w:ascii="Times New Roman" w:eastAsia="Times New Roman" w:hAnsi="Times New Roman" w:cs="Times New Roman"/>
                <w:sz w:val="20"/>
                <w:szCs w:val="20"/>
                <w:lang w:eastAsia="nb-NO"/>
              </w:rPr>
            </w:pPr>
          </w:p>
        </w:tc>
        <w:tc>
          <w:tcPr>
            <w:tcW w:w="540" w:type="dxa"/>
            <w:tcBorders>
              <w:top w:val="nil"/>
              <w:left w:val="nil"/>
              <w:bottom w:val="nil"/>
              <w:right w:val="nil"/>
            </w:tcBorders>
            <w:shd w:val="clear" w:color="auto" w:fill="auto"/>
            <w:noWrap/>
            <w:vAlign w:val="bottom"/>
            <w:hideMark/>
          </w:tcPr>
          <w:p w14:paraId="3C9A0085" w14:textId="77777777" w:rsidR="00FF61AA" w:rsidRPr="00FF61AA" w:rsidRDefault="00FF61AA" w:rsidP="00FF61AA">
            <w:pPr>
              <w:rPr>
                <w:rFonts w:ascii="Times New Roman" w:eastAsia="Times New Roman" w:hAnsi="Times New Roman" w:cs="Times New Roman"/>
                <w:sz w:val="20"/>
                <w:szCs w:val="20"/>
                <w:lang w:eastAsia="nb-NO"/>
              </w:rPr>
            </w:pPr>
          </w:p>
        </w:tc>
        <w:tc>
          <w:tcPr>
            <w:tcW w:w="560" w:type="dxa"/>
            <w:tcBorders>
              <w:top w:val="nil"/>
              <w:left w:val="nil"/>
              <w:bottom w:val="nil"/>
              <w:right w:val="nil"/>
            </w:tcBorders>
            <w:shd w:val="clear" w:color="auto" w:fill="auto"/>
            <w:noWrap/>
            <w:vAlign w:val="bottom"/>
            <w:hideMark/>
          </w:tcPr>
          <w:p w14:paraId="7B12D32B"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15</w:t>
            </w:r>
          </w:p>
        </w:tc>
        <w:tc>
          <w:tcPr>
            <w:tcW w:w="447" w:type="dxa"/>
            <w:tcBorders>
              <w:top w:val="nil"/>
              <w:left w:val="nil"/>
              <w:bottom w:val="nil"/>
              <w:right w:val="nil"/>
            </w:tcBorders>
            <w:shd w:val="clear" w:color="auto" w:fill="auto"/>
            <w:noWrap/>
            <w:vAlign w:val="bottom"/>
            <w:hideMark/>
          </w:tcPr>
          <w:p w14:paraId="1C3C0532"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4</w:t>
            </w:r>
          </w:p>
        </w:tc>
        <w:tc>
          <w:tcPr>
            <w:tcW w:w="447" w:type="dxa"/>
            <w:tcBorders>
              <w:top w:val="nil"/>
              <w:left w:val="nil"/>
              <w:bottom w:val="nil"/>
              <w:right w:val="nil"/>
            </w:tcBorders>
            <w:shd w:val="clear" w:color="auto" w:fill="auto"/>
            <w:noWrap/>
            <w:vAlign w:val="bottom"/>
            <w:hideMark/>
          </w:tcPr>
          <w:p w14:paraId="45A00A48"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w:t>
            </w:r>
          </w:p>
        </w:tc>
        <w:tc>
          <w:tcPr>
            <w:tcW w:w="447" w:type="dxa"/>
            <w:tcBorders>
              <w:top w:val="nil"/>
              <w:left w:val="nil"/>
              <w:bottom w:val="nil"/>
              <w:right w:val="nil"/>
            </w:tcBorders>
            <w:shd w:val="clear" w:color="auto" w:fill="auto"/>
            <w:noWrap/>
            <w:vAlign w:val="bottom"/>
            <w:hideMark/>
          </w:tcPr>
          <w:p w14:paraId="27B7520F"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3ED3E47D"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61F15D7C"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039C423B"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1CA57F4B" w14:textId="77777777" w:rsidR="00FF61AA" w:rsidRPr="00FF61AA" w:rsidRDefault="00FF61AA" w:rsidP="00FF61AA">
            <w:pPr>
              <w:rPr>
                <w:rFonts w:ascii="Times New Roman" w:eastAsia="Times New Roman" w:hAnsi="Times New Roman" w:cs="Times New Roman"/>
                <w:sz w:val="20"/>
                <w:szCs w:val="20"/>
                <w:lang w:eastAsia="nb-NO"/>
              </w:rPr>
            </w:pPr>
          </w:p>
        </w:tc>
        <w:tc>
          <w:tcPr>
            <w:tcW w:w="680" w:type="dxa"/>
            <w:tcBorders>
              <w:top w:val="nil"/>
              <w:left w:val="nil"/>
              <w:bottom w:val="nil"/>
              <w:right w:val="nil"/>
            </w:tcBorders>
            <w:shd w:val="clear" w:color="auto" w:fill="auto"/>
            <w:noWrap/>
            <w:vAlign w:val="bottom"/>
            <w:hideMark/>
          </w:tcPr>
          <w:p w14:paraId="14111A05"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357</w:t>
            </w:r>
          </w:p>
        </w:tc>
      </w:tr>
      <w:tr w:rsidR="00FF61AA" w:rsidRPr="00FF61AA" w14:paraId="078C97B0" w14:textId="77777777" w:rsidTr="00081F7E">
        <w:trPr>
          <w:trHeight w:val="320"/>
        </w:trPr>
        <w:tc>
          <w:tcPr>
            <w:tcW w:w="2520" w:type="dxa"/>
            <w:tcBorders>
              <w:top w:val="nil"/>
              <w:left w:val="nil"/>
              <w:bottom w:val="nil"/>
              <w:right w:val="nil"/>
            </w:tcBorders>
            <w:shd w:val="clear" w:color="auto" w:fill="auto"/>
            <w:noWrap/>
            <w:vAlign w:val="bottom"/>
            <w:hideMark/>
          </w:tcPr>
          <w:p w14:paraId="35EE5CF2" w14:textId="77777777" w:rsidR="00FF61AA" w:rsidRPr="00FF61AA" w:rsidRDefault="00FF61AA" w:rsidP="00FF61AA">
            <w:pPr>
              <w:rPr>
                <w:rFonts w:ascii="Calibri" w:eastAsia="Times New Roman" w:hAnsi="Calibri" w:cs="Calibri"/>
                <w:color w:val="000000"/>
                <w:lang w:eastAsia="nb-NO"/>
              </w:rPr>
            </w:pPr>
            <w:r w:rsidRPr="00FF61AA">
              <w:rPr>
                <w:rFonts w:ascii="Calibri" w:eastAsia="Times New Roman" w:hAnsi="Calibri" w:cs="Calibri"/>
                <w:color w:val="000000"/>
                <w:lang w:eastAsia="nb-NO"/>
              </w:rPr>
              <w:t>saksbehandling-</w:t>
            </w:r>
            <w:proofErr w:type="spellStart"/>
            <w:r w:rsidRPr="00FF61AA">
              <w:rPr>
                <w:rFonts w:ascii="Calibri" w:eastAsia="Times New Roman" w:hAnsi="Calibri" w:cs="Calibri"/>
                <w:color w:val="000000"/>
                <w:lang w:eastAsia="nb-NO"/>
              </w:rPr>
              <w:t>ui</w:t>
            </w:r>
            <w:proofErr w:type="spellEnd"/>
          </w:p>
        </w:tc>
        <w:tc>
          <w:tcPr>
            <w:tcW w:w="627" w:type="dxa"/>
            <w:tcBorders>
              <w:top w:val="nil"/>
              <w:left w:val="nil"/>
              <w:bottom w:val="nil"/>
              <w:right w:val="nil"/>
            </w:tcBorders>
            <w:shd w:val="clear" w:color="auto" w:fill="auto"/>
            <w:noWrap/>
            <w:vAlign w:val="bottom"/>
            <w:hideMark/>
          </w:tcPr>
          <w:p w14:paraId="14707753" w14:textId="77777777" w:rsidR="00FF61AA" w:rsidRPr="00FF61AA" w:rsidRDefault="00FF61AA" w:rsidP="00FF61AA">
            <w:pPr>
              <w:rPr>
                <w:rFonts w:ascii="Calibri" w:eastAsia="Times New Roman" w:hAnsi="Calibri" w:cs="Calibri"/>
                <w:color w:val="000000"/>
                <w:lang w:eastAsia="nb-NO"/>
              </w:rPr>
            </w:pPr>
          </w:p>
        </w:tc>
        <w:tc>
          <w:tcPr>
            <w:tcW w:w="540" w:type="dxa"/>
            <w:tcBorders>
              <w:top w:val="nil"/>
              <w:left w:val="nil"/>
              <w:bottom w:val="nil"/>
              <w:right w:val="nil"/>
            </w:tcBorders>
            <w:shd w:val="clear" w:color="auto" w:fill="auto"/>
            <w:noWrap/>
            <w:vAlign w:val="bottom"/>
            <w:hideMark/>
          </w:tcPr>
          <w:p w14:paraId="399E629A" w14:textId="77777777" w:rsidR="00FF61AA" w:rsidRPr="00FF61AA" w:rsidRDefault="00FF61AA" w:rsidP="00FF61AA">
            <w:pPr>
              <w:rPr>
                <w:rFonts w:ascii="Times New Roman" w:eastAsia="Times New Roman" w:hAnsi="Times New Roman" w:cs="Times New Roman"/>
                <w:sz w:val="20"/>
                <w:szCs w:val="20"/>
                <w:lang w:eastAsia="nb-NO"/>
              </w:rPr>
            </w:pPr>
          </w:p>
        </w:tc>
        <w:tc>
          <w:tcPr>
            <w:tcW w:w="540" w:type="dxa"/>
            <w:tcBorders>
              <w:top w:val="nil"/>
              <w:left w:val="nil"/>
              <w:bottom w:val="nil"/>
              <w:right w:val="nil"/>
            </w:tcBorders>
            <w:shd w:val="clear" w:color="auto" w:fill="auto"/>
            <w:noWrap/>
            <w:vAlign w:val="bottom"/>
            <w:hideMark/>
          </w:tcPr>
          <w:p w14:paraId="0C39714F"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371</w:t>
            </w:r>
          </w:p>
        </w:tc>
        <w:tc>
          <w:tcPr>
            <w:tcW w:w="540" w:type="dxa"/>
            <w:tcBorders>
              <w:top w:val="nil"/>
              <w:left w:val="nil"/>
              <w:bottom w:val="nil"/>
              <w:right w:val="nil"/>
            </w:tcBorders>
            <w:shd w:val="clear" w:color="auto" w:fill="auto"/>
            <w:noWrap/>
            <w:vAlign w:val="bottom"/>
            <w:hideMark/>
          </w:tcPr>
          <w:p w14:paraId="12BCA27E" w14:textId="77777777" w:rsidR="00FF61AA" w:rsidRPr="00FF61AA" w:rsidRDefault="00FF61AA" w:rsidP="00FF61AA">
            <w:pPr>
              <w:jc w:val="right"/>
              <w:rPr>
                <w:rFonts w:ascii="Calibri" w:eastAsia="Times New Roman" w:hAnsi="Calibri" w:cs="Calibri"/>
                <w:color w:val="000000"/>
                <w:lang w:eastAsia="nb-NO"/>
              </w:rPr>
            </w:pPr>
          </w:p>
        </w:tc>
        <w:tc>
          <w:tcPr>
            <w:tcW w:w="540" w:type="dxa"/>
            <w:tcBorders>
              <w:top w:val="nil"/>
              <w:left w:val="nil"/>
              <w:bottom w:val="nil"/>
              <w:right w:val="nil"/>
            </w:tcBorders>
            <w:shd w:val="clear" w:color="auto" w:fill="auto"/>
            <w:noWrap/>
            <w:vAlign w:val="bottom"/>
            <w:hideMark/>
          </w:tcPr>
          <w:p w14:paraId="69B2777D" w14:textId="77777777" w:rsidR="00FF61AA" w:rsidRPr="00FF61AA" w:rsidRDefault="00FF61AA" w:rsidP="00FF61AA">
            <w:pPr>
              <w:rPr>
                <w:rFonts w:ascii="Times New Roman" w:eastAsia="Times New Roman" w:hAnsi="Times New Roman" w:cs="Times New Roman"/>
                <w:sz w:val="20"/>
                <w:szCs w:val="20"/>
                <w:lang w:eastAsia="nb-NO"/>
              </w:rPr>
            </w:pPr>
          </w:p>
        </w:tc>
        <w:tc>
          <w:tcPr>
            <w:tcW w:w="560" w:type="dxa"/>
            <w:tcBorders>
              <w:top w:val="nil"/>
              <w:left w:val="nil"/>
              <w:bottom w:val="nil"/>
              <w:right w:val="nil"/>
            </w:tcBorders>
            <w:shd w:val="clear" w:color="auto" w:fill="auto"/>
            <w:noWrap/>
            <w:vAlign w:val="bottom"/>
            <w:hideMark/>
          </w:tcPr>
          <w:p w14:paraId="7E9EEDB1"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sz w:val="22"/>
                <w:szCs w:val="22"/>
                <w:lang w:eastAsia="nb-NO"/>
              </w:rPr>
              <w:t>-103</w:t>
            </w:r>
          </w:p>
        </w:tc>
        <w:tc>
          <w:tcPr>
            <w:tcW w:w="447" w:type="dxa"/>
            <w:tcBorders>
              <w:top w:val="nil"/>
              <w:left w:val="nil"/>
              <w:bottom w:val="nil"/>
              <w:right w:val="nil"/>
            </w:tcBorders>
            <w:shd w:val="clear" w:color="auto" w:fill="auto"/>
            <w:noWrap/>
            <w:vAlign w:val="bottom"/>
            <w:hideMark/>
          </w:tcPr>
          <w:p w14:paraId="3211A619"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6A1DDE3A"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16E34C69"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28F71CDB"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w:t>
            </w:r>
          </w:p>
        </w:tc>
        <w:tc>
          <w:tcPr>
            <w:tcW w:w="447" w:type="dxa"/>
            <w:tcBorders>
              <w:top w:val="nil"/>
              <w:left w:val="nil"/>
              <w:bottom w:val="nil"/>
              <w:right w:val="nil"/>
            </w:tcBorders>
            <w:shd w:val="clear" w:color="auto" w:fill="auto"/>
            <w:noWrap/>
            <w:vAlign w:val="bottom"/>
            <w:hideMark/>
          </w:tcPr>
          <w:p w14:paraId="2B1AC6B1"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3D453291"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0</w:t>
            </w:r>
          </w:p>
        </w:tc>
        <w:tc>
          <w:tcPr>
            <w:tcW w:w="447" w:type="dxa"/>
            <w:tcBorders>
              <w:top w:val="nil"/>
              <w:left w:val="nil"/>
              <w:bottom w:val="nil"/>
              <w:right w:val="nil"/>
            </w:tcBorders>
            <w:shd w:val="clear" w:color="auto" w:fill="auto"/>
            <w:noWrap/>
            <w:vAlign w:val="bottom"/>
            <w:hideMark/>
          </w:tcPr>
          <w:p w14:paraId="22B1BC58" w14:textId="77777777" w:rsidR="00FF61AA" w:rsidRPr="00FF61AA" w:rsidRDefault="00FF61AA" w:rsidP="00FF61AA">
            <w:pPr>
              <w:jc w:val="right"/>
              <w:rPr>
                <w:rFonts w:ascii="Calibri" w:eastAsia="Times New Roman" w:hAnsi="Calibri" w:cs="Calibri"/>
                <w:color w:val="000000"/>
                <w:lang w:eastAsia="nb-NO"/>
              </w:rPr>
            </w:pPr>
          </w:p>
        </w:tc>
        <w:tc>
          <w:tcPr>
            <w:tcW w:w="680" w:type="dxa"/>
            <w:tcBorders>
              <w:top w:val="nil"/>
              <w:left w:val="nil"/>
              <w:bottom w:val="nil"/>
              <w:right w:val="nil"/>
            </w:tcBorders>
            <w:shd w:val="clear" w:color="auto" w:fill="auto"/>
            <w:noWrap/>
            <w:vAlign w:val="bottom"/>
            <w:hideMark/>
          </w:tcPr>
          <w:p w14:paraId="17934361"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269</w:t>
            </w:r>
          </w:p>
        </w:tc>
      </w:tr>
      <w:tr w:rsidR="00FF61AA" w:rsidRPr="00FF61AA" w14:paraId="3241A358" w14:textId="77777777" w:rsidTr="00081F7E">
        <w:trPr>
          <w:trHeight w:val="320"/>
        </w:trPr>
        <w:tc>
          <w:tcPr>
            <w:tcW w:w="2520" w:type="dxa"/>
            <w:tcBorders>
              <w:top w:val="nil"/>
              <w:left w:val="nil"/>
              <w:bottom w:val="nil"/>
              <w:right w:val="nil"/>
            </w:tcBorders>
            <w:shd w:val="clear" w:color="auto" w:fill="auto"/>
            <w:noWrap/>
            <w:vAlign w:val="bottom"/>
            <w:hideMark/>
          </w:tcPr>
          <w:p w14:paraId="37A3FE4D" w14:textId="77777777" w:rsidR="00FF61AA" w:rsidRPr="00FF61AA" w:rsidRDefault="00FF61AA" w:rsidP="00FF61AA">
            <w:pPr>
              <w:rPr>
                <w:rFonts w:ascii="Calibri" w:eastAsia="Times New Roman" w:hAnsi="Calibri" w:cs="Calibri"/>
                <w:color w:val="000000"/>
                <w:lang w:eastAsia="nb-NO"/>
              </w:rPr>
            </w:pPr>
            <w:r w:rsidRPr="00FF61AA">
              <w:rPr>
                <w:rFonts w:ascii="Calibri" w:eastAsia="Times New Roman" w:hAnsi="Calibri" w:cs="Calibri"/>
                <w:color w:val="000000"/>
                <w:lang w:eastAsia="nb-NO"/>
              </w:rPr>
              <w:t>ep-</w:t>
            </w:r>
            <w:proofErr w:type="spellStart"/>
            <w:r w:rsidRPr="00FF61AA">
              <w:rPr>
                <w:rFonts w:ascii="Calibri" w:eastAsia="Times New Roman" w:hAnsi="Calibri" w:cs="Calibri"/>
                <w:color w:val="000000"/>
                <w:lang w:eastAsia="nb-NO"/>
              </w:rPr>
              <w:t>metrics</w:t>
            </w:r>
            <w:proofErr w:type="spellEnd"/>
          </w:p>
        </w:tc>
        <w:tc>
          <w:tcPr>
            <w:tcW w:w="627" w:type="dxa"/>
            <w:tcBorders>
              <w:top w:val="nil"/>
              <w:left w:val="nil"/>
              <w:bottom w:val="nil"/>
              <w:right w:val="nil"/>
            </w:tcBorders>
            <w:shd w:val="clear" w:color="auto" w:fill="auto"/>
            <w:noWrap/>
            <w:vAlign w:val="bottom"/>
            <w:hideMark/>
          </w:tcPr>
          <w:p w14:paraId="295F8EC4"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119</w:t>
            </w:r>
          </w:p>
        </w:tc>
        <w:tc>
          <w:tcPr>
            <w:tcW w:w="540" w:type="dxa"/>
            <w:tcBorders>
              <w:top w:val="nil"/>
              <w:left w:val="nil"/>
              <w:bottom w:val="nil"/>
              <w:right w:val="nil"/>
            </w:tcBorders>
            <w:shd w:val="clear" w:color="auto" w:fill="auto"/>
            <w:noWrap/>
            <w:vAlign w:val="bottom"/>
            <w:hideMark/>
          </w:tcPr>
          <w:p w14:paraId="51F4B0EC"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45</w:t>
            </w:r>
          </w:p>
        </w:tc>
        <w:tc>
          <w:tcPr>
            <w:tcW w:w="540" w:type="dxa"/>
            <w:tcBorders>
              <w:top w:val="nil"/>
              <w:left w:val="nil"/>
              <w:bottom w:val="nil"/>
              <w:right w:val="nil"/>
            </w:tcBorders>
            <w:shd w:val="clear" w:color="auto" w:fill="auto"/>
            <w:noWrap/>
            <w:vAlign w:val="bottom"/>
            <w:hideMark/>
          </w:tcPr>
          <w:p w14:paraId="33341EA8" w14:textId="77777777" w:rsidR="00FF61AA" w:rsidRPr="00FF61AA" w:rsidRDefault="00FF61AA" w:rsidP="00FF61AA">
            <w:pPr>
              <w:jc w:val="right"/>
              <w:rPr>
                <w:rFonts w:ascii="Calibri" w:eastAsia="Times New Roman" w:hAnsi="Calibri" w:cs="Calibri"/>
                <w:color w:val="000000"/>
                <w:lang w:eastAsia="nb-NO"/>
              </w:rPr>
            </w:pPr>
          </w:p>
        </w:tc>
        <w:tc>
          <w:tcPr>
            <w:tcW w:w="540" w:type="dxa"/>
            <w:tcBorders>
              <w:top w:val="nil"/>
              <w:left w:val="nil"/>
              <w:bottom w:val="nil"/>
              <w:right w:val="nil"/>
            </w:tcBorders>
            <w:shd w:val="clear" w:color="auto" w:fill="auto"/>
            <w:noWrap/>
            <w:vAlign w:val="bottom"/>
            <w:hideMark/>
          </w:tcPr>
          <w:p w14:paraId="7188F376" w14:textId="77777777" w:rsidR="00FF61AA" w:rsidRPr="00FF61AA" w:rsidRDefault="00FF61AA" w:rsidP="00FF61AA">
            <w:pPr>
              <w:rPr>
                <w:rFonts w:ascii="Times New Roman" w:eastAsia="Times New Roman" w:hAnsi="Times New Roman" w:cs="Times New Roman"/>
                <w:sz w:val="20"/>
                <w:szCs w:val="20"/>
                <w:lang w:eastAsia="nb-NO"/>
              </w:rPr>
            </w:pPr>
          </w:p>
        </w:tc>
        <w:tc>
          <w:tcPr>
            <w:tcW w:w="540" w:type="dxa"/>
            <w:tcBorders>
              <w:top w:val="nil"/>
              <w:left w:val="nil"/>
              <w:bottom w:val="nil"/>
              <w:right w:val="nil"/>
            </w:tcBorders>
            <w:shd w:val="clear" w:color="auto" w:fill="auto"/>
            <w:noWrap/>
            <w:vAlign w:val="bottom"/>
            <w:hideMark/>
          </w:tcPr>
          <w:p w14:paraId="2DF0ED4E" w14:textId="77777777" w:rsidR="00FF61AA" w:rsidRPr="00FF61AA" w:rsidRDefault="00FF61AA" w:rsidP="00FF61AA">
            <w:pPr>
              <w:rPr>
                <w:rFonts w:ascii="Times New Roman" w:eastAsia="Times New Roman" w:hAnsi="Times New Roman" w:cs="Times New Roman"/>
                <w:sz w:val="20"/>
                <w:szCs w:val="20"/>
                <w:lang w:eastAsia="nb-NO"/>
              </w:rPr>
            </w:pPr>
          </w:p>
        </w:tc>
        <w:tc>
          <w:tcPr>
            <w:tcW w:w="560" w:type="dxa"/>
            <w:tcBorders>
              <w:top w:val="nil"/>
              <w:left w:val="nil"/>
              <w:bottom w:val="nil"/>
              <w:right w:val="nil"/>
            </w:tcBorders>
            <w:shd w:val="clear" w:color="auto" w:fill="auto"/>
            <w:noWrap/>
            <w:vAlign w:val="bottom"/>
            <w:hideMark/>
          </w:tcPr>
          <w:p w14:paraId="0ECC917F"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14</w:t>
            </w:r>
          </w:p>
        </w:tc>
        <w:tc>
          <w:tcPr>
            <w:tcW w:w="447" w:type="dxa"/>
            <w:tcBorders>
              <w:top w:val="nil"/>
              <w:left w:val="nil"/>
              <w:bottom w:val="nil"/>
              <w:right w:val="nil"/>
            </w:tcBorders>
            <w:shd w:val="clear" w:color="auto" w:fill="auto"/>
            <w:noWrap/>
            <w:vAlign w:val="bottom"/>
            <w:hideMark/>
          </w:tcPr>
          <w:p w14:paraId="58F6658A"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7FA24601"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0F64A3A1"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22E6165B"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6FF463BE"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0</w:t>
            </w:r>
          </w:p>
        </w:tc>
        <w:tc>
          <w:tcPr>
            <w:tcW w:w="447" w:type="dxa"/>
            <w:tcBorders>
              <w:top w:val="nil"/>
              <w:left w:val="nil"/>
              <w:bottom w:val="nil"/>
              <w:right w:val="nil"/>
            </w:tcBorders>
            <w:shd w:val="clear" w:color="auto" w:fill="auto"/>
            <w:noWrap/>
            <w:vAlign w:val="bottom"/>
            <w:hideMark/>
          </w:tcPr>
          <w:p w14:paraId="0DA36331"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50210952" w14:textId="77777777" w:rsidR="00FF61AA" w:rsidRPr="00FF61AA" w:rsidRDefault="00FF61AA" w:rsidP="00FF61AA">
            <w:pPr>
              <w:rPr>
                <w:rFonts w:ascii="Times New Roman" w:eastAsia="Times New Roman" w:hAnsi="Times New Roman" w:cs="Times New Roman"/>
                <w:sz w:val="20"/>
                <w:szCs w:val="20"/>
                <w:lang w:eastAsia="nb-NO"/>
              </w:rPr>
            </w:pPr>
          </w:p>
        </w:tc>
        <w:tc>
          <w:tcPr>
            <w:tcW w:w="680" w:type="dxa"/>
            <w:tcBorders>
              <w:top w:val="nil"/>
              <w:left w:val="nil"/>
              <w:bottom w:val="nil"/>
              <w:right w:val="nil"/>
            </w:tcBorders>
            <w:shd w:val="clear" w:color="auto" w:fill="auto"/>
            <w:noWrap/>
            <w:vAlign w:val="bottom"/>
            <w:hideMark/>
          </w:tcPr>
          <w:p w14:paraId="1E6F6350"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178</w:t>
            </w:r>
          </w:p>
        </w:tc>
      </w:tr>
      <w:tr w:rsidR="00FF61AA" w:rsidRPr="00FF61AA" w14:paraId="18375D0D" w14:textId="77777777" w:rsidTr="00081F7E">
        <w:trPr>
          <w:trHeight w:val="320"/>
        </w:trPr>
        <w:tc>
          <w:tcPr>
            <w:tcW w:w="2520" w:type="dxa"/>
            <w:tcBorders>
              <w:top w:val="nil"/>
              <w:left w:val="nil"/>
              <w:bottom w:val="nil"/>
              <w:right w:val="nil"/>
            </w:tcBorders>
            <w:shd w:val="clear" w:color="auto" w:fill="auto"/>
            <w:noWrap/>
            <w:vAlign w:val="bottom"/>
            <w:hideMark/>
          </w:tcPr>
          <w:p w14:paraId="1B24320D" w14:textId="77777777" w:rsidR="00FF61AA" w:rsidRPr="00FF61AA" w:rsidRDefault="00FF61AA" w:rsidP="00FF61AA">
            <w:pPr>
              <w:rPr>
                <w:rFonts w:ascii="Calibri" w:eastAsia="Times New Roman" w:hAnsi="Calibri" w:cs="Calibri"/>
                <w:color w:val="000000"/>
                <w:lang w:eastAsia="nb-NO"/>
              </w:rPr>
            </w:pPr>
            <w:r w:rsidRPr="00FF61AA">
              <w:rPr>
                <w:rFonts w:ascii="Calibri" w:eastAsia="Times New Roman" w:hAnsi="Calibri" w:cs="Calibri"/>
                <w:color w:val="000000"/>
                <w:lang w:eastAsia="nb-NO"/>
              </w:rPr>
              <w:t>begrens-innsyn</w:t>
            </w:r>
          </w:p>
        </w:tc>
        <w:tc>
          <w:tcPr>
            <w:tcW w:w="627" w:type="dxa"/>
            <w:tcBorders>
              <w:top w:val="nil"/>
              <w:left w:val="nil"/>
              <w:bottom w:val="nil"/>
              <w:right w:val="nil"/>
            </w:tcBorders>
            <w:shd w:val="clear" w:color="auto" w:fill="auto"/>
            <w:noWrap/>
            <w:vAlign w:val="bottom"/>
            <w:hideMark/>
          </w:tcPr>
          <w:p w14:paraId="56A0D059"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106</w:t>
            </w:r>
          </w:p>
        </w:tc>
        <w:tc>
          <w:tcPr>
            <w:tcW w:w="540" w:type="dxa"/>
            <w:tcBorders>
              <w:top w:val="nil"/>
              <w:left w:val="nil"/>
              <w:bottom w:val="nil"/>
              <w:right w:val="nil"/>
            </w:tcBorders>
            <w:shd w:val="clear" w:color="auto" w:fill="auto"/>
            <w:noWrap/>
            <w:vAlign w:val="bottom"/>
            <w:hideMark/>
          </w:tcPr>
          <w:p w14:paraId="7265C5F0"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25</w:t>
            </w:r>
          </w:p>
        </w:tc>
        <w:tc>
          <w:tcPr>
            <w:tcW w:w="540" w:type="dxa"/>
            <w:tcBorders>
              <w:top w:val="nil"/>
              <w:left w:val="nil"/>
              <w:bottom w:val="nil"/>
              <w:right w:val="nil"/>
            </w:tcBorders>
            <w:shd w:val="clear" w:color="auto" w:fill="auto"/>
            <w:noWrap/>
            <w:vAlign w:val="bottom"/>
            <w:hideMark/>
          </w:tcPr>
          <w:p w14:paraId="45677FB3" w14:textId="77777777" w:rsidR="00FF61AA" w:rsidRPr="00FF61AA" w:rsidRDefault="00FF61AA" w:rsidP="00FF61AA">
            <w:pPr>
              <w:jc w:val="right"/>
              <w:rPr>
                <w:rFonts w:ascii="Calibri" w:eastAsia="Times New Roman" w:hAnsi="Calibri" w:cs="Calibri"/>
                <w:color w:val="000000"/>
                <w:lang w:eastAsia="nb-NO"/>
              </w:rPr>
            </w:pPr>
          </w:p>
        </w:tc>
        <w:tc>
          <w:tcPr>
            <w:tcW w:w="540" w:type="dxa"/>
            <w:tcBorders>
              <w:top w:val="nil"/>
              <w:left w:val="nil"/>
              <w:bottom w:val="nil"/>
              <w:right w:val="nil"/>
            </w:tcBorders>
            <w:shd w:val="clear" w:color="auto" w:fill="auto"/>
            <w:noWrap/>
            <w:vAlign w:val="bottom"/>
            <w:hideMark/>
          </w:tcPr>
          <w:p w14:paraId="2E9AC514" w14:textId="77777777" w:rsidR="00FF61AA" w:rsidRPr="00FF61AA" w:rsidRDefault="00FF61AA" w:rsidP="00FF61AA">
            <w:pPr>
              <w:rPr>
                <w:rFonts w:ascii="Times New Roman" w:eastAsia="Times New Roman" w:hAnsi="Times New Roman" w:cs="Times New Roman"/>
                <w:sz w:val="20"/>
                <w:szCs w:val="20"/>
                <w:lang w:eastAsia="nb-NO"/>
              </w:rPr>
            </w:pPr>
          </w:p>
        </w:tc>
        <w:tc>
          <w:tcPr>
            <w:tcW w:w="540" w:type="dxa"/>
            <w:tcBorders>
              <w:top w:val="nil"/>
              <w:left w:val="nil"/>
              <w:bottom w:val="nil"/>
              <w:right w:val="nil"/>
            </w:tcBorders>
            <w:shd w:val="clear" w:color="auto" w:fill="auto"/>
            <w:noWrap/>
            <w:vAlign w:val="bottom"/>
            <w:hideMark/>
          </w:tcPr>
          <w:p w14:paraId="02875BF3" w14:textId="77777777" w:rsidR="00FF61AA" w:rsidRPr="00FF61AA" w:rsidRDefault="00FF61AA" w:rsidP="00FF61AA">
            <w:pPr>
              <w:rPr>
                <w:rFonts w:ascii="Times New Roman" w:eastAsia="Times New Roman" w:hAnsi="Times New Roman" w:cs="Times New Roman"/>
                <w:sz w:val="20"/>
                <w:szCs w:val="20"/>
                <w:lang w:eastAsia="nb-NO"/>
              </w:rPr>
            </w:pPr>
          </w:p>
        </w:tc>
        <w:tc>
          <w:tcPr>
            <w:tcW w:w="560" w:type="dxa"/>
            <w:tcBorders>
              <w:top w:val="nil"/>
              <w:left w:val="nil"/>
              <w:bottom w:val="nil"/>
              <w:right w:val="nil"/>
            </w:tcBorders>
            <w:shd w:val="clear" w:color="auto" w:fill="auto"/>
            <w:noWrap/>
            <w:vAlign w:val="bottom"/>
            <w:hideMark/>
          </w:tcPr>
          <w:p w14:paraId="1DDF17ED"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10</w:t>
            </w:r>
          </w:p>
        </w:tc>
        <w:tc>
          <w:tcPr>
            <w:tcW w:w="447" w:type="dxa"/>
            <w:tcBorders>
              <w:top w:val="nil"/>
              <w:left w:val="nil"/>
              <w:bottom w:val="nil"/>
              <w:right w:val="nil"/>
            </w:tcBorders>
            <w:shd w:val="clear" w:color="auto" w:fill="auto"/>
            <w:noWrap/>
            <w:vAlign w:val="bottom"/>
            <w:hideMark/>
          </w:tcPr>
          <w:p w14:paraId="12A59DBE"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4</w:t>
            </w:r>
          </w:p>
        </w:tc>
        <w:tc>
          <w:tcPr>
            <w:tcW w:w="447" w:type="dxa"/>
            <w:tcBorders>
              <w:top w:val="nil"/>
              <w:left w:val="nil"/>
              <w:bottom w:val="nil"/>
              <w:right w:val="nil"/>
            </w:tcBorders>
            <w:shd w:val="clear" w:color="auto" w:fill="auto"/>
            <w:noWrap/>
            <w:vAlign w:val="bottom"/>
            <w:hideMark/>
          </w:tcPr>
          <w:p w14:paraId="76A146CE"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w:t>
            </w:r>
          </w:p>
        </w:tc>
        <w:tc>
          <w:tcPr>
            <w:tcW w:w="447" w:type="dxa"/>
            <w:tcBorders>
              <w:top w:val="nil"/>
              <w:left w:val="nil"/>
              <w:bottom w:val="nil"/>
              <w:right w:val="nil"/>
            </w:tcBorders>
            <w:shd w:val="clear" w:color="auto" w:fill="auto"/>
            <w:noWrap/>
            <w:vAlign w:val="bottom"/>
            <w:hideMark/>
          </w:tcPr>
          <w:p w14:paraId="2426434D"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6AF09B31"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2B7E85D0"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2FE03C54"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48772C18" w14:textId="77777777" w:rsidR="00FF61AA" w:rsidRPr="00FF61AA" w:rsidRDefault="00FF61AA" w:rsidP="00FF61AA">
            <w:pPr>
              <w:rPr>
                <w:rFonts w:ascii="Times New Roman" w:eastAsia="Times New Roman" w:hAnsi="Times New Roman" w:cs="Times New Roman"/>
                <w:sz w:val="20"/>
                <w:szCs w:val="20"/>
                <w:lang w:eastAsia="nb-NO"/>
              </w:rPr>
            </w:pPr>
          </w:p>
        </w:tc>
        <w:tc>
          <w:tcPr>
            <w:tcW w:w="680" w:type="dxa"/>
            <w:tcBorders>
              <w:top w:val="nil"/>
              <w:left w:val="nil"/>
              <w:bottom w:val="nil"/>
              <w:right w:val="nil"/>
            </w:tcBorders>
            <w:shd w:val="clear" w:color="auto" w:fill="auto"/>
            <w:noWrap/>
            <w:vAlign w:val="bottom"/>
            <w:hideMark/>
          </w:tcPr>
          <w:p w14:paraId="1EE37CCC"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146</w:t>
            </w:r>
          </w:p>
        </w:tc>
      </w:tr>
      <w:tr w:rsidR="00FF61AA" w:rsidRPr="00FF61AA" w14:paraId="31241B8D" w14:textId="77777777" w:rsidTr="00081F7E">
        <w:trPr>
          <w:trHeight w:val="320"/>
        </w:trPr>
        <w:tc>
          <w:tcPr>
            <w:tcW w:w="2520" w:type="dxa"/>
            <w:tcBorders>
              <w:top w:val="nil"/>
              <w:left w:val="nil"/>
              <w:bottom w:val="nil"/>
              <w:right w:val="nil"/>
            </w:tcBorders>
            <w:shd w:val="clear" w:color="auto" w:fill="auto"/>
            <w:noWrap/>
            <w:vAlign w:val="bottom"/>
            <w:hideMark/>
          </w:tcPr>
          <w:p w14:paraId="1EF98561" w14:textId="77777777" w:rsidR="00FF61AA" w:rsidRPr="00FF61AA" w:rsidRDefault="00FF61AA" w:rsidP="00FF61AA">
            <w:pPr>
              <w:rPr>
                <w:rFonts w:ascii="Calibri" w:eastAsia="Times New Roman" w:hAnsi="Calibri" w:cs="Calibri"/>
                <w:color w:val="000000"/>
                <w:lang w:eastAsia="nb-NO"/>
              </w:rPr>
            </w:pPr>
            <w:r w:rsidRPr="00FF61AA">
              <w:rPr>
                <w:rFonts w:ascii="Calibri" w:eastAsia="Times New Roman" w:hAnsi="Calibri" w:cs="Calibri"/>
                <w:color w:val="000000"/>
                <w:lang w:eastAsia="nb-NO"/>
              </w:rPr>
              <w:t>statistikk</w:t>
            </w:r>
          </w:p>
        </w:tc>
        <w:tc>
          <w:tcPr>
            <w:tcW w:w="627" w:type="dxa"/>
            <w:tcBorders>
              <w:top w:val="nil"/>
              <w:left w:val="nil"/>
              <w:bottom w:val="nil"/>
              <w:right w:val="nil"/>
            </w:tcBorders>
            <w:shd w:val="clear" w:color="auto" w:fill="auto"/>
            <w:noWrap/>
            <w:vAlign w:val="bottom"/>
            <w:hideMark/>
          </w:tcPr>
          <w:p w14:paraId="657EA2EB"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95</w:t>
            </w:r>
          </w:p>
        </w:tc>
        <w:tc>
          <w:tcPr>
            <w:tcW w:w="540" w:type="dxa"/>
            <w:tcBorders>
              <w:top w:val="nil"/>
              <w:left w:val="nil"/>
              <w:bottom w:val="nil"/>
              <w:right w:val="nil"/>
            </w:tcBorders>
            <w:shd w:val="clear" w:color="auto" w:fill="auto"/>
            <w:noWrap/>
            <w:vAlign w:val="bottom"/>
            <w:hideMark/>
          </w:tcPr>
          <w:p w14:paraId="463CF28E"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26</w:t>
            </w:r>
          </w:p>
        </w:tc>
        <w:tc>
          <w:tcPr>
            <w:tcW w:w="540" w:type="dxa"/>
            <w:tcBorders>
              <w:top w:val="nil"/>
              <w:left w:val="nil"/>
              <w:bottom w:val="nil"/>
              <w:right w:val="nil"/>
            </w:tcBorders>
            <w:shd w:val="clear" w:color="auto" w:fill="auto"/>
            <w:noWrap/>
            <w:vAlign w:val="bottom"/>
            <w:hideMark/>
          </w:tcPr>
          <w:p w14:paraId="2B31FB9E" w14:textId="77777777" w:rsidR="00FF61AA" w:rsidRPr="00FF61AA" w:rsidRDefault="00FF61AA" w:rsidP="00FF61AA">
            <w:pPr>
              <w:jc w:val="right"/>
              <w:rPr>
                <w:rFonts w:ascii="Calibri" w:eastAsia="Times New Roman" w:hAnsi="Calibri" w:cs="Calibri"/>
                <w:color w:val="000000"/>
                <w:lang w:eastAsia="nb-NO"/>
              </w:rPr>
            </w:pPr>
          </w:p>
        </w:tc>
        <w:tc>
          <w:tcPr>
            <w:tcW w:w="540" w:type="dxa"/>
            <w:tcBorders>
              <w:top w:val="nil"/>
              <w:left w:val="nil"/>
              <w:bottom w:val="nil"/>
              <w:right w:val="nil"/>
            </w:tcBorders>
            <w:shd w:val="clear" w:color="auto" w:fill="auto"/>
            <w:noWrap/>
            <w:vAlign w:val="bottom"/>
            <w:hideMark/>
          </w:tcPr>
          <w:p w14:paraId="378EA18F" w14:textId="77777777" w:rsidR="00FF61AA" w:rsidRPr="00FF61AA" w:rsidRDefault="00FF61AA" w:rsidP="00FF61AA">
            <w:pPr>
              <w:rPr>
                <w:rFonts w:ascii="Times New Roman" w:eastAsia="Times New Roman" w:hAnsi="Times New Roman" w:cs="Times New Roman"/>
                <w:sz w:val="20"/>
                <w:szCs w:val="20"/>
                <w:lang w:eastAsia="nb-NO"/>
              </w:rPr>
            </w:pPr>
          </w:p>
        </w:tc>
        <w:tc>
          <w:tcPr>
            <w:tcW w:w="540" w:type="dxa"/>
            <w:tcBorders>
              <w:top w:val="nil"/>
              <w:left w:val="nil"/>
              <w:bottom w:val="nil"/>
              <w:right w:val="nil"/>
            </w:tcBorders>
            <w:shd w:val="clear" w:color="auto" w:fill="auto"/>
            <w:noWrap/>
            <w:vAlign w:val="bottom"/>
            <w:hideMark/>
          </w:tcPr>
          <w:p w14:paraId="75D8B786" w14:textId="77777777" w:rsidR="00FF61AA" w:rsidRPr="00FF61AA" w:rsidRDefault="00FF61AA" w:rsidP="00FF61AA">
            <w:pPr>
              <w:rPr>
                <w:rFonts w:ascii="Times New Roman" w:eastAsia="Times New Roman" w:hAnsi="Times New Roman" w:cs="Times New Roman"/>
                <w:sz w:val="20"/>
                <w:szCs w:val="20"/>
                <w:lang w:eastAsia="nb-NO"/>
              </w:rPr>
            </w:pPr>
          </w:p>
        </w:tc>
        <w:tc>
          <w:tcPr>
            <w:tcW w:w="560" w:type="dxa"/>
            <w:tcBorders>
              <w:top w:val="nil"/>
              <w:left w:val="nil"/>
              <w:bottom w:val="nil"/>
              <w:right w:val="nil"/>
            </w:tcBorders>
            <w:shd w:val="clear" w:color="auto" w:fill="auto"/>
            <w:noWrap/>
            <w:vAlign w:val="bottom"/>
            <w:hideMark/>
          </w:tcPr>
          <w:p w14:paraId="160581F3"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7</w:t>
            </w:r>
          </w:p>
        </w:tc>
        <w:tc>
          <w:tcPr>
            <w:tcW w:w="447" w:type="dxa"/>
            <w:tcBorders>
              <w:top w:val="nil"/>
              <w:left w:val="nil"/>
              <w:bottom w:val="nil"/>
              <w:right w:val="nil"/>
            </w:tcBorders>
            <w:shd w:val="clear" w:color="auto" w:fill="auto"/>
            <w:noWrap/>
            <w:vAlign w:val="bottom"/>
            <w:hideMark/>
          </w:tcPr>
          <w:p w14:paraId="6C56FAE7"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4</w:t>
            </w:r>
          </w:p>
        </w:tc>
        <w:tc>
          <w:tcPr>
            <w:tcW w:w="447" w:type="dxa"/>
            <w:tcBorders>
              <w:top w:val="nil"/>
              <w:left w:val="nil"/>
              <w:bottom w:val="nil"/>
              <w:right w:val="nil"/>
            </w:tcBorders>
            <w:shd w:val="clear" w:color="auto" w:fill="auto"/>
            <w:noWrap/>
            <w:vAlign w:val="bottom"/>
            <w:hideMark/>
          </w:tcPr>
          <w:p w14:paraId="5FE44F86"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w:t>
            </w:r>
          </w:p>
        </w:tc>
        <w:tc>
          <w:tcPr>
            <w:tcW w:w="447" w:type="dxa"/>
            <w:tcBorders>
              <w:top w:val="nil"/>
              <w:left w:val="nil"/>
              <w:bottom w:val="nil"/>
              <w:right w:val="nil"/>
            </w:tcBorders>
            <w:shd w:val="clear" w:color="auto" w:fill="auto"/>
            <w:noWrap/>
            <w:vAlign w:val="bottom"/>
            <w:hideMark/>
          </w:tcPr>
          <w:p w14:paraId="54CBBF30"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277289C7"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701C5C00"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0B025B7F"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747CD566" w14:textId="77777777" w:rsidR="00FF61AA" w:rsidRPr="00FF61AA" w:rsidRDefault="00FF61AA" w:rsidP="00FF61AA">
            <w:pPr>
              <w:rPr>
                <w:rFonts w:ascii="Times New Roman" w:eastAsia="Times New Roman" w:hAnsi="Times New Roman" w:cs="Times New Roman"/>
                <w:sz w:val="20"/>
                <w:szCs w:val="20"/>
                <w:lang w:eastAsia="nb-NO"/>
              </w:rPr>
            </w:pPr>
          </w:p>
        </w:tc>
        <w:tc>
          <w:tcPr>
            <w:tcW w:w="680" w:type="dxa"/>
            <w:tcBorders>
              <w:top w:val="nil"/>
              <w:left w:val="nil"/>
              <w:bottom w:val="nil"/>
              <w:right w:val="nil"/>
            </w:tcBorders>
            <w:shd w:val="clear" w:color="auto" w:fill="auto"/>
            <w:noWrap/>
            <w:vAlign w:val="bottom"/>
            <w:hideMark/>
          </w:tcPr>
          <w:p w14:paraId="7413A815"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133</w:t>
            </w:r>
          </w:p>
        </w:tc>
      </w:tr>
      <w:tr w:rsidR="00FF61AA" w:rsidRPr="00FF61AA" w14:paraId="3830D9C7" w14:textId="77777777" w:rsidTr="00081F7E">
        <w:trPr>
          <w:trHeight w:val="320"/>
        </w:trPr>
        <w:tc>
          <w:tcPr>
            <w:tcW w:w="2520" w:type="dxa"/>
            <w:tcBorders>
              <w:top w:val="nil"/>
              <w:left w:val="nil"/>
              <w:bottom w:val="nil"/>
              <w:right w:val="nil"/>
            </w:tcBorders>
            <w:shd w:val="clear" w:color="auto" w:fill="auto"/>
            <w:noWrap/>
            <w:vAlign w:val="bottom"/>
            <w:hideMark/>
          </w:tcPr>
          <w:p w14:paraId="5141B5AE" w14:textId="77777777" w:rsidR="00FF61AA" w:rsidRPr="00FF61AA" w:rsidRDefault="00FF61AA" w:rsidP="00FF61AA">
            <w:pPr>
              <w:rPr>
                <w:rFonts w:ascii="Calibri" w:eastAsia="Times New Roman" w:hAnsi="Calibri" w:cs="Calibri"/>
                <w:color w:val="000000"/>
                <w:lang w:eastAsia="nb-NO"/>
              </w:rPr>
            </w:pPr>
            <w:r w:rsidRPr="00FF61AA">
              <w:rPr>
                <w:rFonts w:ascii="Calibri" w:eastAsia="Times New Roman" w:hAnsi="Calibri" w:cs="Calibri"/>
                <w:color w:val="000000"/>
                <w:lang w:eastAsia="nb-NO"/>
              </w:rPr>
              <w:t>oppgave</w:t>
            </w:r>
          </w:p>
        </w:tc>
        <w:tc>
          <w:tcPr>
            <w:tcW w:w="627" w:type="dxa"/>
            <w:tcBorders>
              <w:top w:val="nil"/>
              <w:left w:val="nil"/>
              <w:bottom w:val="nil"/>
              <w:right w:val="nil"/>
            </w:tcBorders>
            <w:shd w:val="clear" w:color="auto" w:fill="auto"/>
            <w:noWrap/>
            <w:vAlign w:val="bottom"/>
            <w:hideMark/>
          </w:tcPr>
          <w:p w14:paraId="60E3BCA9"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118</w:t>
            </w:r>
          </w:p>
        </w:tc>
        <w:tc>
          <w:tcPr>
            <w:tcW w:w="540" w:type="dxa"/>
            <w:tcBorders>
              <w:top w:val="nil"/>
              <w:left w:val="nil"/>
              <w:bottom w:val="nil"/>
              <w:right w:val="nil"/>
            </w:tcBorders>
            <w:shd w:val="clear" w:color="auto" w:fill="auto"/>
            <w:noWrap/>
            <w:vAlign w:val="bottom"/>
            <w:hideMark/>
          </w:tcPr>
          <w:p w14:paraId="1BC9812E"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8</w:t>
            </w:r>
          </w:p>
        </w:tc>
        <w:tc>
          <w:tcPr>
            <w:tcW w:w="540" w:type="dxa"/>
            <w:tcBorders>
              <w:top w:val="nil"/>
              <w:left w:val="nil"/>
              <w:bottom w:val="nil"/>
              <w:right w:val="nil"/>
            </w:tcBorders>
            <w:shd w:val="clear" w:color="auto" w:fill="auto"/>
            <w:noWrap/>
            <w:vAlign w:val="bottom"/>
            <w:hideMark/>
          </w:tcPr>
          <w:p w14:paraId="1C6D76C3" w14:textId="77777777" w:rsidR="00FF61AA" w:rsidRPr="00FF61AA" w:rsidRDefault="00FF61AA" w:rsidP="00FF61AA">
            <w:pPr>
              <w:jc w:val="right"/>
              <w:rPr>
                <w:rFonts w:ascii="Calibri" w:eastAsia="Times New Roman" w:hAnsi="Calibri" w:cs="Calibri"/>
                <w:color w:val="000000"/>
                <w:lang w:eastAsia="nb-NO"/>
              </w:rPr>
            </w:pPr>
          </w:p>
        </w:tc>
        <w:tc>
          <w:tcPr>
            <w:tcW w:w="540" w:type="dxa"/>
            <w:tcBorders>
              <w:top w:val="nil"/>
              <w:left w:val="nil"/>
              <w:bottom w:val="nil"/>
              <w:right w:val="nil"/>
            </w:tcBorders>
            <w:shd w:val="clear" w:color="auto" w:fill="auto"/>
            <w:noWrap/>
            <w:vAlign w:val="bottom"/>
            <w:hideMark/>
          </w:tcPr>
          <w:p w14:paraId="2E71E165" w14:textId="77777777" w:rsidR="00FF61AA" w:rsidRPr="00FF61AA" w:rsidRDefault="00FF61AA" w:rsidP="00FF61AA">
            <w:pPr>
              <w:rPr>
                <w:rFonts w:ascii="Times New Roman" w:eastAsia="Times New Roman" w:hAnsi="Times New Roman" w:cs="Times New Roman"/>
                <w:sz w:val="20"/>
                <w:szCs w:val="20"/>
                <w:lang w:eastAsia="nb-NO"/>
              </w:rPr>
            </w:pPr>
          </w:p>
        </w:tc>
        <w:tc>
          <w:tcPr>
            <w:tcW w:w="540" w:type="dxa"/>
            <w:tcBorders>
              <w:top w:val="nil"/>
              <w:left w:val="nil"/>
              <w:bottom w:val="nil"/>
              <w:right w:val="nil"/>
            </w:tcBorders>
            <w:shd w:val="clear" w:color="auto" w:fill="auto"/>
            <w:noWrap/>
            <w:vAlign w:val="bottom"/>
            <w:hideMark/>
          </w:tcPr>
          <w:p w14:paraId="61E0AF43" w14:textId="77777777" w:rsidR="00FF61AA" w:rsidRPr="00FF61AA" w:rsidRDefault="00FF61AA" w:rsidP="00FF61AA">
            <w:pPr>
              <w:rPr>
                <w:rFonts w:ascii="Times New Roman" w:eastAsia="Times New Roman" w:hAnsi="Times New Roman" w:cs="Times New Roman"/>
                <w:sz w:val="20"/>
                <w:szCs w:val="20"/>
                <w:lang w:eastAsia="nb-NO"/>
              </w:rPr>
            </w:pPr>
          </w:p>
        </w:tc>
        <w:tc>
          <w:tcPr>
            <w:tcW w:w="560" w:type="dxa"/>
            <w:tcBorders>
              <w:top w:val="nil"/>
              <w:left w:val="nil"/>
              <w:bottom w:val="nil"/>
              <w:right w:val="nil"/>
            </w:tcBorders>
            <w:shd w:val="clear" w:color="auto" w:fill="auto"/>
            <w:noWrap/>
            <w:vAlign w:val="bottom"/>
            <w:hideMark/>
          </w:tcPr>
          <w:p w14:paraId="03B099CD"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-25</w:t>
            </w:r>
          </w:p>
        </w:tc>
        <w:tc>
          <w:tcPr>
            <w:tcW w:w="447" w:type="dxa"/>
            <w:tcBorders>
              <w:top w:val="nil"/>
              <w:left w:val="nil"/>
              <w:bottom w:val="nil"/>
              <w:right w:val="nil"/>
            </w:tcBorders>
            <w:shd w:val="clear" w:color="auto" w:fill="auto"/>
            <w:noWrap/>
            <w:vAlign w:val="bottom"/>
            <w:hideMark/>
          </w:tcPr>
          <w:p w14:paraId="2908F5A3"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4</w:t>
            </w:r>
          </w:p>
        </w:tc>
        <w:tc>
          <w:tcPr>
            <w:tcW w:w="447" w:type="dxa"/>
            <w:tcBorders>
              <w:top w:val="nil"/>
              <w:left w:val="nil"/>
              <w:bottom w:val="nil"/>
              <w:right w:val="nil"/>
            </w:tcBorders>
            <w:shd w:val="clear" w:color="auto" w:fill="auto"/>
            <w:noWrap/>
            <w:vAlign w:val="bottom"/>
            <w:hideMark/>
          </w:tcPr>
          <w:p w14:paraId="57C42F7A"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w:t>
            </w:r>
          </w:p>
        </w:tc>
        <w:tc>
          <w:tcPr>
            <w:tcW w:w="447" w:type="dxa"/>
            <w:tcBorders>
              <w:top w:val="nil"/>
              <w:left w:val="nil"/>
              <w:bottom w:val="nil"/>
              <w:right w:val="nil"/>
            </w:tcBorders>
            <w:shd w:val="clear" w:color="auto" w:fill="auto"/>
            <w:noWrap/>
            <w:vAlign w:val="bottom"/>
            <w:hideMark/>
          </w:tcPr>
          <w:p w14:paraId="1C5E3D2E"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665DC9BA"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3710D15E"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1B3CD319"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077B38A8" w14:textId="77777777" w:rsidR="00FF61AA" w:rsidRPr="00FF61AA" w:rsidRDefault="00FF61AA" w:rsidP="00FF61AA">
            <w:pPr>
              <w:rPr>
                <w:rFonts w:ascii="Times New Roman" w:eastAsia="Times New Roman" w:hAnsi="Times New Roman" w:cs="Times New Roman"/>
                <w:sz w:val="20"/>
                <w:szCs w:val="20"/>
                <w:lang w:eastAsia="nb-NO"/>
              </w:rPr>
            </w:pPr>
          </w:p>
        </w:tc>
        <w:tc>
          <w:tcPr>
            <w:tcW w:w="680" w:type="dxa"/>
            <w:tcBorders>
              <w:top w:val="nil"/>
              <w:left w:val="nil"/>
              <w:bottom w:val="nil"/>
              <w:right w:val="nil"/>
            </w:tcBorders>
            <w:shd w:val="clear" w:color="auto" w:fill="auto"/>
            <w:noWrap/>
            <w:vAlign w:val="bottom"/>
            <w:hideMark/>
          </w:tcPr>
          <w:p w14:paraId="1D393EF4"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106</w:t>
            </w:r>
          </w:p>
        </w:tc>
      </w:tr>
      <w:tr w:rsidR="00FF61AA" w:rsidRPr="00FF61AA" w14:paraId="0AF67E7C" w14:textId="77777777" w:rsidTr="00081F7E">
        <w:trPr>
          <w:trHeight w:val="320"/>
        </w:trPr>
        <w:tc>
          <w:tcPr>
            <w:tcW w:w="2520" w:type="dxa"/>
            <w:tcBorders>
              <w:top w:val="nil"/>
              <w:left w:val="nil"/>
              <w:bottom w:val="nil"/>
              <w:right w:val="nil"/>
            </w:tcBorders>
            <w:shd w:val="clear" w:color="auto" w:fill="auto"/>
            <w:noWrap/>
            <w:vAlign w:val="bottom"/>
            <w:hideMark/>
          </w:tcPr>
          <w:p w14:paraId="451F778B" w14:textId="77777777" w:rsidR="00FF61AA" w:rsidRPr="00FF61AA" w:rsidRDefault="00FF61AA" w:rsidP="00FF61AA">
            <w:pPr>
              <w:rPr>
                <w:rFonts w:ascii="Calibri" w:eastAsia="Times New Roman" w:hAnsi="Calibri" w:cs="Calibri"/>
                <w:color w:val="000000"/>
                <w:lang w:eastAsia="nb-NO"/>
              </w:rPr>
            </w:pPr>
            <w:proofErr w:type="spellStart"/>
            <w:r w:rsidRPr="00FF61AA">
              <w:rPr>
                <w:rFonts w:ascii="Calibri" w:eastAsia="Times New Roman" w:hAnsi="Calibri" w:cs="Calibri"/>
                <w:color w:val="000000"/>
                <w:lang w:eastAsia="nb-NO"/>
              </w:rPr>
              <w:t>journalforing</w:t>
            </w:r>
            <w:proofErr w:type="spellEnd"/>
          </w:p>
        </w:tc>
        <w:tc>
          <w:tcPr>
            <w:tcW w:w="627" w:type="dxa"/>
            <w:tcBorders>
              <w:top w:val="nil"/>
              <w:left w:val="nil"/>
              <w:bottom w:val="nil"/>
              <w:right w:val="nil"/>
            </w:tcBorders>
            <w:shd w:val="clear" w:color="auto" w:fill="auto"/>
            <w:noWrap/>
            <w:vAlign w:val="bottom"/>
            <w:hideMark/>
          </w:tcPr>
          <w:p w14:paraId="6339D793"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80</w:t>
            </w:r>
          </w:p>
        </w:tc>
        <w:tc>
          <w:tcPr>
            <w:tcW w:w="540" w:type="dxa"/>
            <w:tcBorders>
              <w:top w:val="nil"/>
              <w:left w:val="nil"/>
              <w:bottom w:val="nil"/>
              <w:right w:val="nil"/>
            </w:tcBorders>
            <w:shd w:val="clear" w:color="auto" w:fill="auto"/>
            <w:noWrap/>
            <w:vAlign w:val="bottom"/>
            <w:hideMark/>
          </w:tcPr>
          <w:p w14:paraId="3D101891"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12</w:t>
            </w:r>
          </w:p>
        </w:tc>
        <w:tc>
          <w:tcPr>
            <w:tcW w:w="540" w:type="dxa"/>
            <w:tcBorders>
              <w:top w:val="nil"/>
              <w:left w:val="nil"/>
              <w:bottom w:val="nil"/>
              <w:right w:val="nil"/>
            </w:tcBorders>
            <w:shd w:val="clear" w:color="auto" w:fill="auto"/>
            <w:noWrap/>
            <w:vAlign w:val="bottom"/>
            <w:hideMark/>
          </w:tcPr>
          <w:p w14:paraId="2D8B3750" w14:textId="77777777" w:rsidR="00FF61AA" w:rsidRPr="00FF61AA" w:rsidRDefault="00FF61AA" w:rsidP="00FF61AA">
            <w:pPr>
              <w:jc w:val="right"/>
              <w:rPr>
                <w:rFonts w:ascii="Calibri" w:eastAsia="Times New Roman" w:hAnsi="Calibri" w:cs="Calibri"/>
                <w:color w:val="000000"/>
                <w:lang w:eastAsia="nb-NO"/>
              </w:rPr>
            </w:pPr>
          </w:p>
        </w:tc>
        <w:tc>
          <w:tcPr>
            <w:tcW w:w="540" w:type="dxa"/>
            <w:tcBorders>
              <w:top w:val="nil"/>
              <w:left w:val="nil"/>
              <w:bottom w:val="nil"/>
              <w:right w:val="nil"/>
            </w:tcBorders>
            <w:shd w:val="clear" w:color="auto" w:fill="auto"/>
            <w:noWrap/>
            <w:vAlign w:val="bottom"/>
            <w:hideMark/>
          </w:tcPr>
          <w:p w14:paraId="50D5BA39" w14:textId="77777777" w:rsidR="00FF61AA" w:rsidRPr="00FF61AA" w:rsidRDefault="00FF61AA" w:rsidP="00FF61AA">
            <w:pPr>
              <w:rPr>
                <w:rFonts w:ascii="Times New Roman" w:eastAsia="Times New Roman" w:hAnsi="Times New Roman" w:cs="Times New Roman"/>
                <w:sz w:val="20"/>
                <w:szCs w:val="20"/>
                <w:lang w:eastAsia="nb-NO"/>
              </w:rPr>
            </w:pPr>
          </w:p>
        </w:tc>
        <w:tc>
          <w:tcPr>
            <w:tcW w:w="540" w:type="dxa"/>
            <w:tcBorders>
              <w:top w:val="nil"/>
              <w:left w:val="nil"/>
              <w:bottom w:val="nil"/>
              <w:right w:val="nil"/>
            </w:tcBorders>
            <w:shd w:val="clear" w:color="auto" w:fill="auto"/>
            <w:noWrap/>
            <w:vAlign w:val="bottom"/>
            <w:hideMark/>
          </w:tcPr>
          <w:p w14:paraId="32560575" w14:textId="77777777" w:rsidR="00FF61AA" w:rsidRPr="00FF61AA" w:rsidRDefault="00FF61AA" w:rsidP="00FF61AA">
            <w:pPr>
              <w:rPr>
                <w:rFonts w:ascii="Times New Roman" w:eastAsia="Times New Roman" w:hAnsi="Times New Roman" w:cs="Times New Roman"/>
                <w:sz w:val="20"/>
                <w:szCs w:val="20"/>
                <w:lang w:eastAsia="nb-NO"/>
              </w:rPr>
            </w:pPr>
          </w:p>
        </w:tc>
        <w:tc>
          <w:tcPr>
            <w:tcW w:w="560" w:type="dxa"/>
            <w:tcBorders>
              <w:top w:val="nil"/>
              <w:left w:val="nil"/>
              <w:bottom w:val="nil"/>
              <w:right w:val="nil"/>
            </w:tcBorders>
            <w:shd w:val="clear" w:color="auto" w:fill="auto"/>
            <w:noWrap/>
            <w:vAlign w:val="bottom"/>
            <w:hideMark/>
          </w:tcPr>
          <w:p w14:paraId="291C30CC"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5</w:t>
            </w:r>
          </w:p>
        </w:tc>
        <w:tc>
          <w:tcPr>
            <w:tcW w:w="447" w:type="dxa"/>
            <w:tcBorders>
              <w:top w:val="nil"/>
              <w:left w:val="nil"/>
              <w:bottom w:val="nil"/>
              <w:right w:val="nil"/>
            </w:tcBorders>
            <w:shd w:val="clear" w:color="auto" w:fill="auto"/>
            <w:noWrap/>
            <w:vAlign w:val="bottom"/>
            <w:hideMark/>
          </w:tcPr>
          <w:p w14:paraId="3988CD0A"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4</w:t>
            </w:r>
          </w:p>
        </w:tc>
        <w:tc>
          <w:tcPr>
            <w:tcW w:w="447" w:type="dxa"/>
            <w:tcBorders>
              <w:top w:val="nil"/>
              <w:left w:val="nil"/>
              <w:bottom w:val="nil"/>
              <w:right w:val="nil"/>
            </w:tcBorders>
            <w:shd w:val="clear" w:color="auto" w:fill="auto"/>
            <w:noWrap/>
            <w:vAlign w:val="bottom"/>
            <w:hideMark/>
          </w:tcPr>
          <w:p w14:paraId="502EC4AF"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w:t>
            </w:r>
          </w:p>
        </w:tc>
        <w:tc>
          <w:tcPr>
            <w:tcW w:w="447" w:type="dxa"/>
            <w:tcBorders>
              <w:top w:val="nil"/>
              <w:left w:val="nil"/>
              <w:bottom w:val="nil"/>
              <w:right w:val="nil"/>
            </w:tcBorders>
            <w:shd w:val="clear" w:color="auto" w:fill="auto"/>
            <w:noWrap/>
            <w:vAlign w:val="bottom"/>
            <w:hideMark/>
          </w:tcPr>
          <w:p w14:paraId="2D3C556D"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7EA606FE"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42673AA8"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0D420697"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3903943D" w14:textId="77777777" w:rsidR="00FF61AA" w:rsidRPr="00FF61AA" w:rsidRDefault="00FF61AA" w:rsidP="00FF61AA">
            <w:pPr>
              <w:rPr>
                <w:rFonts w:ascii="Times New Roman" w:eastAsia="Times New Roman" w:hAnsi="Times New Roman" w:cs="Times New Roman"/>
                <w:sz w:val="20"/>
                <w:szCs w:val="20"/>
                <w:lang w:eastAsia="nb-NO"/>
              </w:rPr>
            </w:pPr>
          </w:p>
        </w:tc>
        <w:tc>
          <w:tcPr>
            <w:tcW w:w="680" w:type="dxa"/>
            <w:tcBorders>
              <w:top w:val="nil"/>
              <w:left w:val="nil"/>
              <w:bottom w:val="nil"/>
              <w:right w:val="nil"/>
            </w:tcBorders>
            <w:shd w:val="clear" w:color="auto" w:fill="auto"/>
            <w:noWrap/>
            <w:vAlign w:val="bottom"/>
            <w:hideMark/>
          </w:tcPr>
          <w:p w14:paraId="595AC9A4"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102</w:t>
            </w:r>
          </w:p>
        </w:tc>
      </w:tr>
      <w:tr w:rsidR="00FF61AA" w:rsidRPr="00FF61AA" w14:paraId="7B19CFA4" w14:textId="77777777" w:rsidTr="00081F7E">
        <w:trPr>
          <w:trHeight w:val="320"/>
        </w:trPr>
        <w:tc>
          <w:tcPr>
            <w:tcW w:w="2520" w:type="dxa"/>
            <w:tcBorders>
              <w:top w:val="nil"/>
              <w:left w:val="nil"/>
              <w:bottom w:val="nil"/>
              <w:right w:val="nil"/>
            </w:tcBorders>
            <w:shd w:val="clear" w:color="auto" w:fill="auto"/>
            <w:noWrap/>
            <w:vAlign w:val="bottom"/>
            <w:hideMark/>
          </w:tcPr>
          <w:p w14:paraId="2D5F0FB9" w14:textId="77777777" w:rsidR="00FF61AA" w:rsidRPr="00FF61AA" w:rsidRDefault="00FF61AA" w:rsidP="00FF61AA">
            <w:pPr>
              <w:rPr>
                <w:rFonts w:ascii="Calibri" w:eastAsia="Times New Roman" w:hAnsi="Calibri" w:cs="Calibri"/>
                <w:color w:val="000000"/>
                <w:lang w:eastAsia="nb-NO"/>
              </w:rPr>
            </w:pPr>
            <w:r w:rsidRPr="00FF61AA">
              <w:rPr>
                <w:rFonts w:ascii="Calibri" w:eastAsia="Times New Roman" w:hAnsi="Calibri" w:cs="Calibri"/>
                <w:color w:val="000000"/>
                <w:lang w:eastAsia="nb-NO"/>
              </w:rPr>
              <w:t>krav-</w:t>
            </w:r>
            <w:proofErr w:type="spellStart"/>
            <w:r w:rsidRPr="00FF61AA">
              <w:rPr>
                <w:rFonts w:ascii="Calibri" w:eastAsia="Times New Roman" w:hAnsi="Calibri" w:cs="Calibri"/>
                <w:color w:val="000000"/>
                <w:lang w:eastAsia="nb-NO"/>
              </w:rPr>
              <w:t>initialisering</w:t>
            </w:r>
            <w:proofErr w:type="spellEnd"/>
          </w:p>
        </w:tc>
        <w:tc>
          <w:tcPr>
            <w:tcW w:w="627" w:type="dxa"/>
            <w:tcBorders>
              <w:top w:val="nil"/>
              <w:left w:val="nil"/>
              <w:bottom w:val="nil"/>
              <w:right w:val="nil"/>
            </w:tcBorders>
            <w:shd w:val="clear" w:color="auto" w:fill="auto"/>
            <w:noWrap/>
            <w:vAlign w:val="bottom"/>
            <w:hideMark/>
          </w:tcPr>
          <w:p w14:paraId="32EAFA49"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42</w:t>
            </w:r>
          </w:p>
        </w:tc>
        <w:tc>
          <w:tcPr>
            <w:tcW w:w="540" w:type="dxa"/>
            <w:tcBorders>
              <w:top w:val="nil"/>
              <w:left w:val="nil"/>
              <w:bottom w:val="nil"/>
              <w:right w:val="nil"/>
            </w:tcBorders>
            <w:shd w:val="clear" w:color="auto" w:fill="auto"/>
            <w:noWrap/>
            <w:vAlign w:val="bottom"/>
            <w:hideMark/>
          </w:tcPr>
          <w:p w14:paraId="7B908055"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24</w:t>
            </w:r>
          </w:p>
        </w:tc>
        <w:tc>
          <w:tcPr>
            <w:tcW w:w="540" w:type="dxa"/>
            <w:tcBorders>
              <w:top w:val="nil"/>
              <w:left w:val="nil"/>
              <w:bottom w:val="nil"/>
              <w:right w:val="nil"/>
            </w:tcBorders>
            <w:shd w:val="clear" w:color="auto" w:fill="auto"/>
            <w:noWrap/>
            <w:vAlign w:val="bottom"/>
            <w:hideMark/>
          </w:tcPr>
          <w:p w14:paraId="71983775" w14:textId="77777777" w:rsidR="00FF61AA" w:rsidRPr="00FF61AA" w:rsidRDefault="00FF61AA" w:rsidP="00FF61AA">
            <w:pPr>
              <w:jc w:val="right"/>
              <w:rPr>
                <w:rFonts w:ascii="Calibri" w:eastAsia="Times New Roman" w:hAnsi="Calibri" w:cs="Calibri"/>
                <w:color w:val="000000"/>
                <w:lang w:eastAsia="nb-NO"/>
              </w:rPr>
            </w:pPr>
          </w:p>
        </w:tc>
        <w:tc>
          <w:tcPr>
            <w:tcW w:w="540" w:type="dxa"/>
            <w:tcBorders>
              <w:top w:val="nil"/>
              <w:left w:val="nil"/>
              <w:bottom w:val="nil"/>
              <w:right w:val="nil"/>
            </w:tcBorders>
            <w:shd w:val="clear" w:color="auto" w:fill="auto"/>
            <w:noWrap/>
            <w:vAlign w:val="bottom"/>
            <w:hideMark/>
          </w:tcPr>
          <w:p w14:paraId="779489FF" w14:textId="77777777" w:rsidR="00FF61AA" w:rsidRPr="00FF61AA" w:rsidRDefault="00FF61AA" w:rsidP="00FF61AA">
            <w:pPr>
              <w:rPr>
                <w:rFonts w:ascii="Times New Roman" w:eastAsia="Times New Roman" w:hAnsi="Times New Roman" w:cs="Times New Roman"/>
                <w:sz w:val="20"/>
                <w:szCs w:val="20"/>
                <w:lang w:eastAsia="nb-NO"/>
              </w:rPr>
            </w:pPr>
          </w:p>
        </w:tc>
        <w:tc>
          <w:tcPr>
            <w:tcW w:w="540" w:type="dxa"/>
            <w:tcBorders>
              <w:top w:val="nil"/>
              <w:left w:val="nil"/>
              <w:bottom w:val="nil"/>
              <w:right w:val="nil"/>
            </w:tcBorders>
            <w:shd w:val="clear" w:color="auto" w:fill="auto"/>
            <w:noWrap/>
            <w:vAlign w:val="bottom"/>
            <w:hideMark/>
          </w:tcPr>
          <w:p w14:paraId="187EFDA4" w14:textId="77777777" w:rsidR="00FF61AA" w:rsidRPr="00FF61AA" w:rsidRDefault="00FF61AA" w:rsidP="00FF61AA">
            <w:pPr>
              <w:rPr>
                <w:rFonts w:ascii="Times New Roman" w:eastAsia="Times New Roman" w:hAnsi="Times New Roman" w:cs="Times New Roman"/>
                <w:sz w:val="20"/>
                <w:szCs w:val="20"/>
                <w:lang w:eastAsia="nb-NO"/>
              </w:rPr>
            </w:pPr>
          </w:p>
        </w:tc>
        <w:tc>
          <w:tcPr>
            <w:tcW w:w="560" w:type="dxa"/>
            <w:tcBorders>
              <w:top w:val="nil"/>
              <w:left w:val="nil"/>
              <w:bottom w:val="nil"/>
              <w:right w:val="nil"/>
            </w:tcBorders>
            <w:shd w:val="clear" w:color="auto" w:fill="auto"/>
            <w:noWrap/>
            <w:vAlign w:val="bottom"/>
            <w:hideMark/>
          </w:tcPr>
          <w:p w14:paraId="5AD535BF"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7</w:t>
            </w:r>
          </w:p>
        </w:tc>
        <w:tc>
          <w:tcPr>
            <w:tcW w:w="447" w:type="dxa"/>
            <w:tcBorders>
              <w:top w:val="nil"/>
              <w:left w:val="nil"/>
              <w:bottom w:val="nil"/>
              <w:right w:val="nil"/>
            </w:tcBorders>
            <w:shd w:val="clear" w:color="auto" w:fill="auto"/>
            <w:noWrap/>
            <w:vAlign w:val="bottom"/>
            <w:hideMark/>
          </w:tcPr>
          <w:p w14:paraId="407BD0EE"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4</w:t>
            </w:r>
          </w:p>
        </w:tc>
        <w:tc>
          <w:tcPr>
            <w:tcW w:w="447" w:type="dxa"/>
            <w:tcBorders>
              <w:top w:val="nil"/>
              <w:left w:val="nil"/>
              <w:bottom w:val="nil"/>
              <w:right w:val="nil"/>
            </w:tcBorders>
            <w:shd w:val="clear" w:color="auto" w:fill="auto"/>
            <w:noWrap/>
            <w:vAlign w:val="bottom"/>
            <w:hideMark/>
          </w:tcPr>
          <w:p w14:paraId="690B0D8E"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-2</w:t>
            </w:r>
          </w:p>
        </w:tc>
        <w:tc>
          <w:tcPr>
            <w:tcW w:w="447" w:type="dxa"/>
            <w:tcBorders>
              <w:top w:val="nil"/>
              <w:left w:val="nil"/>
              <w:bottom w:val="nil"/>
              <w:right w:val="nil"/>
            </w:tcBorders>
            <w:shd w:val="clear" w:color="auto" w:fill="auto"/>
            <w:noWrap/>
            <w:vAlign w:val="bottom"/>
            <w:hideMark/>
          </w:tcPr>
          <w:p w14:paraId="6813EB48"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5F361C2B"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39E396DB"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6B1F2559"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24E8C6B6" w14:textId="77777777" w:rsidR="00FF61AA" w:rsidRPr="00FF61AA" w:rsidRDefault="00FF61AA" w:rsidP="00FF61AA">
            <w:pPr>
              <w:rPr>
                <w:rFonts w:ascii="Times New Roman" w:eastAsia="Times New Roman" w:hAnsi="Times New Roman" w:cs="Times New Roman"/>
                <w:sz w:val="20"/>
                <w:szCs w:val="20"/>
                <w:lang w:eastAsia="nb-NO"/>
              </w:rPr>
            </w:pPr>
          </w:p>
        </w:tc>
        <w:tc>
          <w:tcPr>
            <w:tcW w:w="680" w:type="dxa"/>
            <w:tcBorders>
              <w:top w:val="nil"/>
              <w:left w:val="nil"/>
              <w:bottom w:val="nil"/>
              <w:right w:val="nil"/>
            </w:tcBorders>
            <w:shd w:val="clear" w:color="auto" w:fill="auto"/>
            <w:noWrap/>
            <w:vAlign w:val="bottom"/>
            <w:hideMark/>
          </w:tcPr>
          <w:p w14:paraId="111C05DE"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75</w:t>
            </w:r>
          </w:p>
        </w:tc>
      </w:tr>
      <w:tr w:rsidR="00FF61AA" w:rsidRPr="00FF61AA" w14:paraId="521C3C9A" w14:textId="77777777" w:rsidTr="00081F7E">
        <w:trPr>
          <w:trHeight w:val="320"/>
        </w:trPr>
        <w:tc>
          <w:tcPr>
            <w:tcW w:w="2520" w:type="dxa"/>
            <w:tcBorders>
              <w:top w:val="nil"/>
              <w:left w:val="nil"/>
              <w:bottom w:val="nil"/>
              <w:right w:val="nil"/>
            </w:tcBorders>
            <w:shd w:val="clear" w:color="auto" w:fill="auto"/>
            <w:noWrap/>
            <w:vAlign w:val="bottom"/>
            <w:hideMark/>
          </w:tcPr>
          <w:p w14:paraId="283FB70C" w14:textId="77777777" w:rsidR="00FF61AA" w:rsidRPr="00FF61AA" w:rsidRDefault="00FF61AA" w:rsidP="00FF61AA">
            <w:pPr>
              <w:rPr>
                <w:rFonts w:ascii="Calibri" w:eastAsia="Times New Roman" w:hAnsi="Calibri" w:cs="Calibri"/>
                <w:color w:val="000000"/>
                <w:lang w:eastAsia="nb-NO"/>
              </w:rPr>
            </w:pPr>
            <w:r w:rsidRPr="00FF61AA">
              <w:rPr>
                <w:rFonts w:ascii="Calibri" w:eastAsia="Times New Roman" w:hAnsi="Calibri" w:cs="Calibri"/>
                <w:color w:val="000000"/>
                <w:lang w:eastAsia="nb-NO"/>
              </w:rPr>
              <w:t>saksbehandling-</w:t>
            </w:r>
            <w:proofErr w:type="spellStart"/>
            <w:r w:rsidRPr="00FF61AA">
              <w:rPr>
                <w:rFonts w:ascii="Calibri" w:eastAsia="Times New Roman" w:hAnsi="Calibri" w:cs="Calibri"/>
                <w:color w:val="000000"/>
                <w:lang w:eastAsia="nb-NO"/>
              </w:rPr>
              <w:t>api</w:t>
            </w:r>
            <w:proofErr w:type="spellEnd"/>
          </w:p>
        </w:tc>
        <w:tc>
          <w:tcPr>
            <w:tcW w:w="627" w:type="dxa"/>
            <w:tcBorders>
              <w:top w:val="nil"/>
              <w:left w:val="nil"/>
              <w:bottom w:val="nil"/>
              <w:right w:val="nil"/>
            </w:tcBorders>
            <w:shd w:val="clear" w:color="auto" w:fill="auto"/>
            <w:noWrap/>
            <w:vAlign w:val="bottom"/>
            <w:hideMark/>
          </w:tcPr>
          <w:p w14:paraId="2F5E1390"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31</w:t>
            </w:r>
          </w:p>
        </w:tc>
        <w:tc>
          <w:tcPr>
            <w:tcW w:w="540" w:type="dxa"/>
            <w:tcBorders>
              <w:top w:val="nil"/>
              <w:left w:val="nil"/>
              <w:bottom w:val="nil"/>
              <w:right w:val="nil"/>
            </w:tcBorders>
            <w:shd w:val="clear" w:color="auto" w:fill="auto"/>
            <w:noWrap/>
            <w:vAlign w:val="bottom"/>
            <w:hideMark/>
          </w:tcPr>
          <w:p w14:paraId="47214ABD"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26</w:t>
            </w:r>
          </w:p>
        </w:tc>
        <w:tc>
          <w:tcPr>
            <w:tcW w:w="540" w:type="dxa"/>
            <w:tcBorders>
              <w:top w:val="nil"/>
              <w:left w:val="nil"/>
              <w:bottom w:val="nil"/>
              <w:right w:val="nil"/>
            </w:tcBorders>
            <w:shd w:val="clear" w:color="auto" w:fill="auto"/>
            <w:noWrap/>
            <w:vAlign w:val="bottom"/>
            <w:hideMark/>
          </w:tcPr>
          <w:p w14:paraId="633CFCD0" w14:textId="77777777" w:rsidR="00FF61AA" w:rsidRPr="00FF61AA" w:rsidRDefault="00FF61AA" w:rsidP="00FF61AA">
            <w:pPr>
              <w:jc w:val="right"/>
              <w:rPr>
                <w:rFonts w:ascii="Calibri" w:eastAsia="Times New Roman" w:hAnsi="Calibri" w:cs="Calibri"/>
                <w:color w:val="000000"/>
                <w:lang w:eastAsia="nb-NO"/>
              </w:rPr>
            </w:pPr>
          </w:p>
        </w:tc>
        <w:tc>
          <w:tcPr>
            <w:tcW w:w="540" w:type="dxa"/>
            <w:tcBorders>
              <w:top w:val="nil"/>
              <w:left w:val="nil"/>
              <w:bottom w:val="nil"/>
              <w:right w:val="nil"/>
            </w:tcBorders>
            <w:shd w:val="clear" w:color="auto" w:fill="auto"/>
            <w:noWrap/>
            <w:vAlign w:val="bottom"/>
            <w:hideMark/>
          </w:tcPr>
          <w:p w14:paraId="35BBB4B2" w14:textId="77777777" w:rsidR="00FF61AA" w:rsidRPr="00FF61AA" w:rsidRDefault="00FF61AA" w:rsidP="00FF61AA">
            <w:pPr>
              <w:rPr>
                <w:rFonts w:ascii="Times New Roman" w:eastAsia="Times New Roman" w:hAnsi="Times New Roman" w:cs="Times New Roman"/>
                <w:sz w:val="20"/>
                <w:szCs w:val="20"/>
                <w:lang w:eastAsia="nb-NO"/>
              </w:rPr>
            </w:pPr>
          </w:p>
        </w:tc>
        <w:tc>
          <w:tcPr>
            <w:tcW w:w="540" w:type="dxa"/>
            <w:tcBorders>
              <w:top w:val="nil"/>
              <w:left w:val="nil"/>
              <w:bottom w:val="nil"/>
              <w:right w:val="nil"/>
            </w:tcBorders>
            <w:shd w:val="clear" w:color="auto" w:fill="auto"/>
            <w:noWrap/>
            <w:vAlign w:val="bottom"/>
            <w:hideMark/>
          </w:tcPr>
          <w:p w14:paraId="7D0FD12D" w14:textId="77777777" w:rsidR="00FF61AA" w:rsidRPr="00FF61AA" w:rsidRDefault="00FF61AA" w:rsidP="00FF61AA">
            <w:pPr>
              <w:rPr>
                <w:rFonts w:ascii="Times New Roman" w:eastAsia="Times New Roman" w:hAnsi="Times New Roman" w:cs="Times New Roman"/>
                <w:sz w:val="20"/>
                <w:szCs w:val="20"/>
                <w:lang w:eastAsia="nb-NO"/>
              </w:rPr>
            </w:pPr>
          </w:p>
        </w:tc>
        <w:tc>
          <w:tcPr>
            <w:tcW w:w="560" w:type="dxa"/>
            <w:tcBorders>
              <w:top w:val="nil"/>
              <w:left w:val="nil"/>
              <w:bottom w:val="nil"/>
              <w:right w:val="nil"/>
            </w:tcBorders>
            <w:shd w:val="clear" w:color="auto" w:fill="auto"/>
            <w:noWrap/>
            <w:vAlign w:val="bottom"/>
            <w:hideMark/>
          </w:tcPr>
          <w:p w14:paraId="62D8943F"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11</w:t>
            </w:r>
          </w:p>
        </w:tc>
        <w:tc>
          <w:tcPr>
            <w:tcW w:w="447" w:type="dxa"/>
            <w:tcBorders>
              <w:top w:val="nil"/>
              <w:left w:val="nil"/>
              <w:bottom w:val="nil"/>
              <w:right w:val="nil"/>
            </w:tcBorders>
            <w:shd w:val="clear" w:color="auto" w:fill="auto"/>
            <w:noWrap/>
            <w:vAlign w:val="bottom"/>
            <w:hideMark/>
          </w:tcPr>
          <w:p w14:paraId="29BC1A1E"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4</w:t>
            </w:r>
          </w:p>
        </w:tc>
        <w:tc>
          <w:tcPr>
            <w:tcW w:w="447" w:type="dxa"/>
            <w:tcBorders>
              <w:top w:val="nil"/>
              <w:left w:val="nil"/>
              <w:bottom w:val="nil"/>
              <w:right w:val="nil"/>
            </w:tcBorders>
            <w:shd w:val="clear" w:color="auto" w:fill="auto"/>
            <w:noWrap/>
            <w:vAlign w:val="bottom"/>
            <w:hideMark/>
          </w:tcPr>
          <w:p w14:paraId="3042B396"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w:t>
            </w:r>
          </w:p>
        </w:tc>
        <w:tc>
          <w:tcPr>
            <w:tcW w:w="447" w:type="dxa"/>
            <w:tcBorders>
              <w:top w:val="nil"/>
              <w:left w:val="nil"/>
              <w:bottom w:val="nil"/>
              <w:right w:val="nil"/>
            </w:tcBorders>
            <w:shd w:val="clear" w:color="auto" w:fill="auto"/>
            <w:noWrap/>
            <w:vAlign w:val="bottom"/>
            <w:hideMark/>
          </w:tcPr>
          <w:p w14:paraId="09F04E4C"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62F8740D"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70890AA2"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5469E8FA"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7E1BB009" w14:textId="77777777" w:rsidR="00FF61AA" w:rsidRPr="00FF61AA" w:rsidRDefault="00FF61AA" w:rsidP="00FF61AA">
            <w:pPr>
              <w:rPr>
                <w:rFonts w:ascii="Times New Roman" w:eastAsia="Times New Roman" w:hAnsi="Times New Roman" w:cs="Times New Roman"/>
                <w:sz w:val="20"/>
                <w:szCs w:val="20"/>
                <w:lang w:eastAsia="nb-NO"/>
              </w:rPr>
            </w:pPr>
          </w:p>
        </w:tc>
        <w:tc>
          <w:tcPr>
            <w:tcW w:w="680" w:type="dxa"/>
            <w:tcBorders>
              <w:top w:val="nil"/>
              <w:left w:val="nil"/>
              <w:bottom w:val="nil"/>
              <w:right w:val="nil"/>
            </w:tcBorders>
            <w:shd w:val="clear" w:color="auto" w:fill="auto"/>
            <w:noWrap/>
            <w:vAlign w:val="bottom"/>
            <w:hideMark/>
          </w:tcPr>
          <w:p w14:paraId="073D34B8"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73</w:t>
            </w:r>
          </w:p>
        </w:tc>
      </w:tr>
      <w:tr w:rsidR="00FF61AA" w:rsidRPr="00FF61AA" w14:paraId="10DD6468" w14:textId="77777777" w:rsidTr="00081F7E">
        <w:trPr>
          <w:trHeight w:val="320"/>
        </w:trPr>
        <w:tc>
          <w:tcPr>
            <w:tcW w:w="2520" w:type="dxa"/>
            <w:tcBorders>
              <w:top w:val="nil"/>
              <w:left w:val="nil"/>
              <w:bottom w:val="nil"/>
              <w:right w:val="nil"/>
            </w:tcBorders>
            <w:shd w:val="clear" w:color="auto" w:fill="auto"/>
            <w:noWrap/>
            <w:vAlign w:val="bottom"/>
            <w:hideMark/>
          </w:tcPr>
          <w:p w14:paraId="204DBDE8" w14:textId="77777777" w:rsidR="00FF61AA" w:rsidRPr="00FF61AA" w:rsidRDefault="00FF61AA" w:rsidP="00FF61AA">
            <w:pPr>
              <w:rPr>
                <w:rFonts w:ascii="Calibri" w:eastAsia="Times New Roman" w:hAnsi="Calibri" w:cs="Calibri"/>
                <w:color w:val="000000"/>
                <w:lang w:eastAsia="nb-NO"/>
              </w:rPr>
            </w:pPr>
            <w:r w:rsidRPr="00FF61AA">
              <w:rPr>
                <w:rFonts w:ascii="Calibri" w:eastAsia="Times New Roman" w:hAnsi="Calibri" w:cs="Calibri"/>
                <w:color w:val="000000"/>
                <w:lang w:eastAsia="nb-NO"/>
              </w:rPr>
              <w:t>ep-</w:t>
            </w:r>
            <w:proofErr w:type="spellStart"/>
            <w:r w:rsidRPr="00FF61AA">
              <w:rPr>
                <w:rFonts w:ascii="Calibri" w:eastAsia="Times New Roman" w:hAnsi="Calibri" w:cs="Calibri"/>
                <w:color w:val="000000"/>
                <w:lang w:eastAsia="nb-NO"/>
              </w:rPr>
              <w:t>security</w:t>
            </w:r>
            <w:proofErr w:type="spellEnd"/>
            <w:r w:rsidRPr="00FF61AA">
              <w:rPr>
                <w:rFonts w:ascii="Calibri" w:eastAsia="Times New Roman" w:hAnsi="Calibri" w:cs="Calibri"/>
                <w:color w:val="000000"/>
                <w:lang w:eastAsia="nb-NO"/>
              </w:rPr>
              <w:t>-</w:t>
            </w:r>
            <w:proofErr w:type="spellStart"/>
            <w:r w:rsidRPr="00FF61AA">
              <w:rPr>
                <w:rFonts w:ascii="Calibri" w:eastAsia="Times New Roman" w:hAnsi="Calibri" w:cs="Calibri"/>
                <w:color w:val="000000"/>
                <w:lang w:eastAsia="nb-NO"/>
              </w:rPr>
              <w:t>sts</w:t>
            </w:r>
            <w:proofErr w:type="spellEnd"/>
          </w:p>
        </w:tc>
        <w:tc>
          <w:tcPr>
            <w:tcW w:w="627" w:type="dxa"/>
            <w:tcBorders>
              <w:top w:val="nil"/>
              <w:left w:val="nil"/>
              <w:bottom w:val="nil"/>
              <w:right w:val="nil"/>
            </w:tcBorders>
            <w:shd w:val="clear" w:color="auto" w:fill="auto"/>
            <w:noWrap/>
            <w:vAlign w:val="bottom"/>
            <w:hideMark/>
          </w:tcPr>
          <w:p w14:paraId="617B3E94"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30</w:t>
            </w:r>
          </w:p>
        </w:tc>
        <w:tc>
          <w:tcPr>
            <w:tcW w:w="540" w:type="dxa"/>
            <w:tcBorders>
              <w:top w:val="nil"/>
              <w:left w:val="nil"/>
              <w:bottom w:val="nil"/>
              <w:right w:val="nil"/>
            </w:tcBorders>
            <w:shd w:val="clear" w:color="auto" w:fill="auto"/>
            <w:noWrap/>
            <w:vAlign w:val="bottom"/>
            <w:hideMark/>
          </w:tcPr>
          <w:p w14:paraId="501C90AD"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36</w:t>
            </w:r>
          </w:p>
        </w:tc>
        <w:tc>
          <w:tcPr>
            <w:tcW w:w="540" w:type="dxa"/>
            <w:tcBorders>
              <w:top w:val="nil"/>
              <w:left w:val="nil"/>
              <w:bottom w:val="nil"/>
              <w:right w:val="nil"/>
            </w:tcBorders>
            <w:shd w:val="clear" w:color="auto" w:fill="auto"/>
            <w:noWrap/>
            <w:vAlign w:val="bottom"/>
            <w:hideMark/>
          </w:tcPr>
          <w:p w14:paraId="72E71FAD" w14:textId="77777777" w:rsidR="00FF61AA" w:rsidRPr="00FF61AA" w:rsidRDefault="00FF61AA" w:rsidP="00FF61AA">
            <w:pPr>
              <w:jc w:val="right"/>
              <w:rPr>
                <w:rFonts w:ascii="Calibri" w:eastAsia="Times New Roman" w:hAnsi="Calibri" w:cs="Calibri"/>
                <w:color w:val="000000"/>
                <w:lang w:eastAsia="nb-NO"/>
              </w:rPr>
            </w:pPr>
          </w:p>
        </w:tc>
        <w:tc>
          <w:tcPr>
            <w:tcW w:w="540" w:type="dxa"/>
            <w:tcBorders>
              <w:top w:val="nil"/>
              <w:left w:val="nil"/>
              <w:bottom w:val="nil"/>
              <w:right w:val="nil"/>
            </w:tcBorders>
            <w:shd w:val="clear" w:color="auto" w:fill="auto"/>
            <w:noWrap/>
            <w:vAlign w:val="bottom"/>
            <w:hideMark/>
          </w:tcPr>
          <w:p w14:paraId="27B72018" w14:textId="77777777" w:rsidR="00FF61AA" w:rsidRPr="00FF61AA" w:rsidRDefault="00FF61AA" w:rsidP="00FF61AA">
            <w:pPr>
              <w:rPr>
                <w:rFonts w:ascii="Times New Roman" w:eastAsia="Times New Roman" w:hAnsi="Times New Roman" w:cs="Times New Roman"/>
                <w:sz w:val="20"/>
                <w:szCs w:val="20"/>
                <w:lang w:eastAsia="nb-NO"/>
              </w:rPr>
            </w:pPr>
          </w:p>
        </w:tc>
        <w:tc>
          <w:tcPr>
            <w:tcW w:w="540" w:type="dxa"/>
            <w:tcBorders>
              <w:top w:val="nil"/>
              <w:left w:val="nil"/>
              <w:bottom w:val="nil"/>
              <w:right w:val="nil"/>
            </w:tcBorders>
            <w:shd w:val="clear" w:color="auto" w:fill="auto"/>
            <w:noWrap/>
            <w:vAlign w:val="bottom"/>
            <w:hideMark/>
          </w:tcPr>
          <w:p w14:paraId="3756F017" w14:textId="77777777" w:rsidR="00FF61AA" w:rsidRPr="00FF61AA" w:rsidRDefault="00FF61AA" w:rsidP="00FF61AA">
            <w:pPr>
              <w:rPr>
                <w:rFonts w:ascii="Times New Roman" w:eastAsia="Times New Roman" w:hAnsi="Times New Roman" w:cs="Times New Roman"/>
                <w:sz w:val="20"/>
                <w:szCs w:val="20"/>
                <w:lang w:eastAsia="nb-NO"/>
              </w:rPr>
            </w:pPr>
          </w:p>
        </w:tc>
        <w:tc>
          <w:tcPr>
            <w:tcW w:w="560" w:type="dxa"/>
            <w:tcBorders>
              <w:top w:val="nil"/>
              <w:left w:val="nil"/>
              <w:bottom w:val="nil"/>
              <w:right w:val="nil"/>
            </w:tcBorders>
            <w:shd w:val="clear" w:color="auto" w:fill="auto"/>
            <w:noWrap/>
            <w:vAlign w:val="bottom"/>
            <w:hideMark/>
          </w:tcPr>
          <w:p w14:paraId="1D45851D"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6</w:t>
            </w:r>
          </w:p>
        </w:tc>
        <w:tc>
          <w:tcPr>
            <w:tcW w:w="447" w:type="dxa"/>
            <w:tcBorders>
              <w:top w:val="nil"/>
              <w:left w:val="nil"/>
              <w:bottom w:val="nil"/>
              <w:right w:val="nil"/>
            </w:tcBorders>
            <w:shd w:val="clear" w:color="auto" w:fill="auto"/>
            <w:noWrap/>
            <w:vAlign w:val="bottom"/>
            <w:hideMark/>
          </w:tcPr>
          <w:p w14:paraId="0F106C73"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041D3320"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6F3F00B4"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5F0AEE6D"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4169C14F"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0</w:t>
            </w:r>
          </w:p>
        </w:tc>
        <w:tc>
          <w:tcPr>
            <w:tcW w:w="447" w:type="dxa"/>
            <w:tcBorders>
              <w:top w:val="nil"/>
              <w:left w:val="nil"/>
              <w:bottom w:val="nil"/>
              <w:right w:val="nil"/>
            </w:tcBorders>
            <w:shd w:val="clear" w:color="auto" w:fill="auto"/>
            <w:noWrap/>
            <w:vAlign w:val="bottom"/>
            <w:hideMark/>
          </w:tcPr>
          <w:p w14:paraId="1129DB41"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0DCD0124" w14:textId="77777777" w:rsidR="00FF61AA" w:rsidRPr="00FF61AA" w:rsidRDefault="00FF61AA" w:rsidP="00FF61AA">
            <w:pPr>
              <w:rPr>
                <w:rFonts w:ascii="Times New Roman" w:eastAsia="Times New Roman" w:hAnsi="Times New Roman" w:cs="Times New Roman"/>
                <w:sz w:val="20"/>
                <w:szCs w:val="20"/>
                <w:lang w:eastAsia="nb-NO"/>
              </w:rPr>
            </w:pPr>
          </w:p>
        </w:tc>
        <w:tc>
          <w:tcPr>
            <w:tcW w:w="680" w:type="dxa"/>
            <w:tcBorders>
              <w:top w:val="nil"/>
              <w:left w:val="nil"/>
              <w:bottom w:val="nil"/>
              <w:right w:val="nil"/>
            </w:tcBorders>
            <w:shd w:val="clear" w:color="auto" w:fill="auto"/>
            <w:noWrap/>
            <w:vAlign w:val="bottom"/>
            <w:hideMark/>
          </w:tcPr>
          <w:p w14:paraId="0CB18238"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72</w:t>
            </w:r>
          </w:p>
        </w:tc>
      </w:tr>
      <w:tr w:rsidR="00FF61AA" w:rsidRPr="00FF61AA" w14:paraId="539AB1AC" w14:textId="77777777" w:rsidTr="00081F7E">
        <w:trPr>
          <w:trHeight w:val="320"/>
        </w:trPr>
        <w:tc>
          <w:tcPr>
            <w:tcW w:w="2520" w:type="dxa"/>
            <w:tcBorders>
              <w:top w:val="nil"/>
              <w:left w:val="nil"/>
              <w:bottom w:val="nil"/>
              <w:right w:val="nil"/>
            </w:tcBorders>
            <w:shd w:val="clear" w:color="auto" w:fill="auto"/>
            <w:noWrap/>
            <w:vAlign w:val="bottom"/>
            <w:hideMark/>
          </w:tcPr>
          <w:p w14:paraId="186196E4" w14:textId="77777777" w:rsidR="00FF61AA" w:rsidRPr="00FF61AA" w:rsidRDefault="00FF61AA" w:rsidP="00FF61AA">
            <w:pPr>
              <w:rPr>
                <w:rFonts w:ascii="Calibri" w:eastAsia="Times New Roman" w:hAnsi="Calibri" w:cs="Calibri"/>
                <w:color w:val="000000"/>
                <w:lang w:eastAsia="nb-NO"/>
              </w:rPr>
            </w:pPr>
            <w:r w:rsidRPr="00FF61AA">
              <w:rPr>
                <w:rFonts w:ascii="Calibri" w:eastAsia="Times New Roman" w:hAnsi="Calibri" w:cs="Calibri"/>
                <w:color w:val="000000"/>
                <w:lang w:eastAsia="nb-NO"/>
              </w:rPr>
              <w:t>ep-</w:t>
            </w:r>
            <w:proofErr w:type="spellStart"/>
            <w:r w:rsidRPr="00FF61AA">
              <w:rPr>
                <w:rFonts w:ascii="Calibri" w:eastAsia="Times New Roman" w:hAnsi="Calibri" w:cs="Calibri"/>
                <w:color w:val="000000"/>
                <w:lang w:eastAsia="nb-NO"/>
              </w:rPr>
              <w:t>eux</w:t>
            </w:r>
            <w:proofErr w:type="spellEnd"/>
          </w:p>
        </w:tc>
        <w:tc>
          <w:tcPr>
            <w:tcW w:w="627" w:type="dxa"/>
            <w:tcBorders>
              <w:top w:val="nil"/>
              <w:left w:val="nil"/>
              <w:bottom w:val="nil"/>
              <w:right w:val="nil"/>
            </w:tcBorders>
            <w:shd w:val="clear" w:color="auto" w:fill="auto"/>
            <w:noWrap/>
            <w:vAlign w:val="bottom"/>
            <w:hideMark/>
          </w:tcPr>
          <w:p w14:paraId="72E669A3"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29</w:t>
            </w:r>
          </w:p>
        </w:tc>
        <w:tc>
          <w:tcPr>
            <w:tcW w:w="540" w:type="dxa"/>
            <w:tcBorders>
              <w:top w:val="nil"/>
              <w:left w:val="nil"/>
              <w:bottom w:val="nil"/>
              <w:right w:val="nil"/>
            </w:tcBorders>
            <w:shd w:val="clear" w:color="auto" w:fill="auto"/>
            <w:noWrap/>
            <w:vAlign w:val="bottom"/>
            <w:hideMark/>
          </w:tcPr>
          <w:p w14:paraId="0C6F96FE"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38</w:t>
            </w:r>
          </w:p>
        </w:tc>
        <w:tc>
          <w:tcPr>
            <w:tcW w:w="540" w:type="dxa"/>
            <w:tcBorders>
              <w:top w:val="nil"/>
              <w:left w:val="nil"/>
              <w:bottom w:val="nil"/>
              <w:right w:val="nil"/>
            </w:tcBorders>
            <w:shd w:val="clear" w:color="auto" w:fill="auto"/>
            <w:noWrap/>
            <w:vAlign w:val="bottom"/>
            <w:hideMark/>
          </w:tcPr>
          <w:p w14:paraId="30003CA8" w14:textId="77777777" w:rsidR="00FF61AA" w:rsidRPr="00FF61AA" w:rsidRDefault="00FF61AA" w:rsidP="00FF61AA">
            <w:pPr>
              <w:jc w:val="right"/>
              <w:rPr>
                <w:rFonts w:ascii="Calibri" w:eastAsia="Times New Roman" w:hAnsi="Calibri" w:cs="Calibri"/>
                <w:color w:val="000000"/>
                <w:lang w:eastAsia="nb-NO"/>
              </w:rPr>
            </w:pPr>
          </w:p>
        </w:tc>
        <w:tc>
          <w:tcPr>
            <w:tcW w:w="540" w:type="dxa"/>
            <w:tcBorders>
              <w:top w:val="nil"/>
              <w:left w:val="nil"/>
              <w:bottom w:val="nil"/>
              <w:right w:val="nil"/>
            </w:tcBorders>
            <w:shd w:val="clear" w:color="auto" w:fill="auto"/>
            <w:noWrap/>
            <w:vAlign w:val="bottom"/>
            <w:hideMark/>
          </w:tcPr>
          <w:p w14:paraId="1423BD38" w14:textId="77777777" w:rsidR="00FF61AA" w:rsidRPr="00FF61AA" w:rsidRDefault="00FF61AA" w:rsidP="00FF61AA">
            <w:pPr>
              <w:rPr>
                <w:rFonts w:ascii="Times New Roman" w:eastAsia="Times New Roman" w:hAnsi="Times New Roman" w:cs="Times New Roman"/>
                <w:sz w:val="20"/>
                <w:szCs w:val="20"/>
                <w:lang w:eastAsia="nb-NO"/>
              </w:rPr>
            </w:pPr>
          </w:p>
        </w:tc>
        <w:tc>
          <w:tcPr>
            <w:tcW w:w="540" w:type="dxa"/>
            <w:tcBorders>
              <w:top w:val="nil"/>
              <w:left w:val="nil"/>
              <w:bottom w:val="nil"/>
              <w:right w:val="nil"/>
            </w:tcBorders>
            <w:shd w:val="clear" w:color="auto" w:fill="auto"/>
            <w:noWrap/>
            <w:vAlign w:val="bottom"/>
            <w:hideMark/>
          </w:tcPr>
          <w:p w14:paraId="3A1ECC0F" w14:textId="77777777" w:rsidR="00FF61AA" w:rsidRPr="00FF61AA" w:rsidRDefault="00FF61AA" w:rsidP="00FF61AA">
            <w:pPr>
              <w:rPr>
                <w:rFonts w:ascii="Times New Roman" w:eastAsia="Times New Roman" w:hAnsi="Times New Roman" w:cs="Times New Roman"/>
                <w:sz w:val="20"/>
                <w:szCs w:val="20"/>
                <w:lang w:eastAsia="nb-NO"/>
              </w:rPr>
            </w:pPr>
          </w:p>
        </w:tc>
        <w:tc>
          <w:tcPr>
            <w:tcW w:w="560" w:type="dxa"/>
            <w:tcBorders>
              <w:top w:val="nil"/>
              <w:left w:val="nil"/>
              <w:bottom w:val="nil"/>
              <w:right w:val="nil"/>
            </w:tcBorders>
            <w:shd w:val="clear" w:color="auto" w:fill="auto"/>
            <w:noWrap/>
            <w:vAlign w:val="bottom"/>
            <w:hideMark/>
          </w:tcPr>
          <w:p w14:paraId="4A873690"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4</w:t>
            </w:r>
          </w:p>
        </w:tc>
        <w:tc>
          <w:tcPr>
            <w:tcW w:w="447" w:type="dxa"/>
            <w:tcBorders>
              <w:top w:val="nil"/>
              <w:left w:val="nil"/>
              <w:bottom w:val="nil"/>
              <w:right w:val="nil"/>
            </w:tcBorders>
            <w:shd w:val="clear" w:color="auto" w:fill="auto"/>
            <w:noWrap/>
            <w:vAlign w:val="bottom"/>
            <w:hideMark/>
          </w:tcPr>
          <w:p w14:paraId="4045075B"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33380E1E"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0882697F"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0E15E363"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78C113EB"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0</w:t>
            </w:r>
          </w:p>
        </w:tc>
        <w:tc>
          <w:tcPr>
            <w:tcW w:w="447" w:type="dxa"/>
            <w:tcBorders>
              <w:top w:val="nil"/>
              <w:left w:val="nil"/>
              <w:bottom w:val="nil"/>
              <w:right w:val="nil"/>
            </w:tcBorders>
            <w:shd w:val="clear" w:color="auto" w:fill="auto"/>
            <w:noWrap/>
            <w:vAlign w:val="bottom"/>
            <w:hideMark/>
          </w:tcPr>
          <w:p w14:paraId="22261F1A"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2B83DE52" w14:textId="77777777" w:rsidR="00FF61AA" w:rsidRPr="00FF61AA" w:rsidRDefault="00FF61AA" w:rsidP="00FF61AA">
            <w:pPr>
              <w:rPr>
                <w:rFonts w:ascii="Times New Roman" w:eastAsia="Times New Roman" w:hAnsi="Times New Roman" w:cs="Times New Roman"/>
                <w:sz w:val="20"/>
                <w:szCs w:val="20"/>
                <w:lang w:eastAsia="nb-NO"/>
              </w:rPr>
            </w:pPr>
          </w:p>
        </w:tc>
        <w:tc>
          <w:tcPr>
            <w:tcW w:w="680" w:type="dxa"/>
            <w:tcBorders>
              <w:top w:val="nil"/>
              <w:left w:val="nil"/>
              <w:bottom w:val="nil"/>
              <w:right w:val="nil"/>
            </w:tcBorders>
            <w:shd w:val="clear" w:color="auto" w:fill="auto"/>
            <w:noWrap/>
            <w:vAlign w:val="bottom"/>
            <w:hideMark/>
          </w:tcPr>
          <w:p w14:paraId="7CF4BA44"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71</w:t>
            </w:r>
          </w:p>
        </w:tc>
      </w:tr>
      <w:tr w:rsidR="00FF61AA" w:rsidRPr="00FF61AA" w14:paraId="38E66430" w14:textId="77777777" w:rsidTr="00081F7E">
        <w:trPr>
          <w:trHeight w:val="320"/>
        </w:trPr>
        <w:tc>
          <w:tcPr>
            <w:tcW w:w="2520" w:type="dxa"/>
            <w:tcBorders>
              <w:top w:val="nil"/>
              <w:left w:val="nil"/>
              <w:bottom w:val="nil"/>
              <w:right w:val="nil"/>
            </w:tcBorders>
            <w:shd w:val="clear" w:color="auto" w:fill="auto"/>
            <w:noWrap/>
            <w:vAlign w:val="bottom"/>
            <w:hideMark/>
          </w:tcPr>
          <w:p w14:paraId="709EEDC5" w14:textId="77777777" w:rsidR="00FF61AA" w:rsidRPr="00FF61AA" w:rsidRDefault="00FF61AA" w:rsidP="00FF61AA">
            <w:pPr>
              <w:rPr>
                <w:rFonts w:ascii="Calibri" w:eastAsia="Times New Roman" w:hAnsi="Calibri" w:cs="Calibri"/>
                <w:color w:val="000000"/>
                <w:lang w:eastAsia="nb-NO"/>
              </w:rPr>
            </w:pPr>
            <w:proofErr w:type="spellStart"/>
            <w:r w:rsidRPr="00FF61AA">
              <w:rPr>
                <w:rFonts w:ascii="Calibri" w:eastAsia="Times New Roman" w:hAnsi="Calibri" w:cs="Calibri"/>
                <w:color w:val="000000"/>
                <w:lang w:eastAsia="nb-NO"/>
              </w:rPr>
              <w:t>prefill</w:t>
            </w:r>
            <w:proofErr w:type="spellEnd"/>
          </w:p>
        </w:tc>
        <w:tc>
          <w:tcPr>
            <w:tcW w:w="627" w:type="dxa"/>
            <w:tcBorders>
              <w:top w:val="nil"/>
              <w:left w:val="nil"/>
              <w:bottom w:val="nil"/>
              <w:right w:val="nil"/>
            </w:tcBorders>
            <w:shd w:val="clear" w:color="auto" w:fill="auto"/>
            <w:noWrap/>
            <w:vAlign w:val="bottom"/>
            <w:hideMark/>
          </w:tcPr>
          <w:p w14:paraId="1C149A0D"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26</w:t>
            </w:r>
          </w:p>
        </w:tc>
        <w:tc>
          <w:tcPr>
            <w:tcW w:w="540" w:type="dxa"/>
            <w:tcBorders>
              <w:top w:val="nil"/>
              <w:left w:val="nil"/>
              <w:bottom w:val="nil"/>
              <w:right w:val="nil"/>
            </w:tcBorders>
            <w:shd w:val="clear" w:color="auto" w:fill="auto"/>
            <w:noWrap/>
            <w:vAlign w:val="bottom"/>
            <w:hideMark/>
          </w:tcPr>
          <w:p w14:paraId="5D66A562"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22</w:t>
            </w:r>
          </w:p>
        </w:tc>
        <w:tc>
          <w:tcPr>
            <w:tcW w:w="540" w:type="dxa"/>
            <w:tcBorders>
              <w:top w:val="nil"/>
              <w:left w:val="nil"/>
              <w:bottom w:val="nil"/>
              <w:right w:val="nil"/>
            </w:tcBorders>
            <w:shd w:val="clear" w:color="auto" w:fill="auto"/>
            <w:noWrap/>
            <w:vAlign w:val="bottom"/>
            <w:hideMark/>
          </w:tcPr>
          <w:p w14:paraId="45E39770" w14:textId="77777777" w:rsidR="00FF61AA" w:rsidRPr="00FF61AA" w:rsidRDefault="00FF61AA" w:rsidP="00FF61AA">
            <w:pPr>
              <w:jc w:val="right"/>
              <w:rPr>
                <w:rFonts w:ascii="Calibri" w:eastAsia="Times New Roman" w:hAnsi="Calibri" w:cs="Calibri"/>
                <w:color w:val="000000"/>
                <w:lang w:eastAsia="nb-NO"/>
              </w:rPr>
            </w:pPr>
          </w:p>
        </w:tc>
        <w:tc>
          <w:tcPr>
            <w:tcW w:w="540" w:type="dxa"/>
            <w:tcBorders>
              <w:top w:val="nil"/>
              <w:left w:val="nil"/>
              <w:bottom w:val="nil"/>
              <w:right w:val="nil"/>
            </w:tcBorders>
            <w:shd w:val="clear" w:color="auto" w:fill="auto"/>
            <w:noWrap/>
            <w:vAlign w:val="bottom"/>
            <w:hideMark/>
          </w:tcPr>
          <w:p w14:paraId="473580AC" w14:textId="77777777" w:rsidR="00FF61AA" w:rsidRPr="00FF61AA" w:rsidRDefault="00FF61AA" w:rsidP="00FF61AA">
            <w:pPr>
              <w:rPr>
                <w:rFonts w:ascii="Times New Roman" w:eastAsia="Times New Roman" w:hAnsi="Times New Roman" w:cs="Times New Roman"/>
                <w:sz w:val="20"/>
                <w:szCs w:val="20"/>
                <w:lang w:eastAsia="nb-NO"/>
              </w:rPr>
            </w:pPr>
          </w:p>
        </w:tc>
        <w:tc>
          <w:tcPr>
            <w:tcW w:w="540" w:type="dxa"/>
            <w:tcBorders>
              <w:top w:val="nil"/>
              <w:left w:val="nil"/>
              <w:bottom w:val="nil"/>
              <w:right w:val="nil"/>
            </w:tcBorders>
            <w:shd w:val="clear" w:color="auto" w:fill="auto"/>
            <w:noWrap/>
            <w:vAlign w:val="bottom"/>
            <w:hideMark/>
          </w:tcPr>
          <w:p w14:paraId="6A963048" w14:textId="77777777" w:rsidR="00FF61AA" w:rsidRPr="00FF61AA" w:rsidRDefault="00FF61AA" w:rsidP="00FF61AA">
            <w:pPr>
              <w:rPr>
                <w:rFonts w:ascii="Times New Roman" w:eastAsia="Times New Roman" w:hAnsi="Times New Roman" w:cs="Times New Roman"/>
                <w:sz w:val="20"/>
                <w:szCs w:val="20"/>
                <w:lang w:eastAsia="nb-NO"/>
              </w:rPr>
            </w:pPr>
          </w:p>
        </w:tc>
        <w:tc>
          <w:tcPr>
            <w:tcW w:w="560" w:type="dxa"/>
            <w:tcBorders>
              <w:top w:val="nil"/>
              <w:left w:val="nil"/>
              <w:bottom w:val="nil"/>
              <w:right w:val="nil"/>
            </w:tcBorders>
            <w:shd w:val="clear" w:color="auto" w:fill="auto"/>
            <w:noWrap/>
            <w:vAlign w:val="bottom"/>
            <w:hideMark/>
          </w:tcPr>
          <w:p w14:paraId="1EC72648"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16</w:t>
            </w:r>
          </w:p>
        </w:tc>
        <w:tc>
          <w:tcPr>
            <w:tcW w:w="447" w:type="dxa"/>
            <w:tcBorders>
              <w:top w:val="nil"/>
              <w:left w:val="nil"/>
              <w:bottom w:val="nil"/>
              <w:right w:val="nil"/>
            </w:tcBorders>
            <w:shd w:val="clear" w:color="auto" w:fill="auto"/>
            <w:noWrap/>
            <w:vAlign w:val="bottom"/>
            <w:hideMark/>
          </w:tcPr>
          <w:p w14:paraId="59144FC0"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4</w:t>
            </w:r>
          </w:p>
        </w:tc>
        <w:tc>
          <w:tcPr>
            <w:tcW w:w="447" w:type="dxa"/>
            <w:tcBorders>
              <w:top w:val="nil"/>
              <w:left w:val="nil"/>
              <w:bottom w:val="nil"/>
              <w:right w:val="nil"/>
            </w:tcBorders>
            <w:shd w:val="clear" w:color="auto" w:fill="auto"/>
            <w:noWrap/>
            <w:vAlign w:val="bottom"/>
            <w:hideMark/>
          </w:tcPr>
          <w:p w14:paraId="7B447068"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w:t>
            </w:r>
          </w:p>
        </w:tc>
        <w:tc>
          <w:tcPr>
            <w:tcW w:w="447" w:type="dxa"/>
            <w:tcBorders>
              <w:top w:val="nil"/>
              <w:left w:val="nil"/>
              <w:bottom w:val="nil"/>
              <w:right w:val="nil"/>
            </w:tcBorders>
            <w:shd w:val="clear" w:color="auto" w:fill="auto"/>
            <w:noWrap/>
            <w:vAlign w:val="bottom"/>
            <w:hideMark/>
          </w:tcPr>
          <w:p w14:paraId="0B99490F"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129480EB"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66228140"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54C551D6"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30E15390" w14:textId="77777777" w:rsidR="00FF61AA" w:rsidRPr="00FF61AA" w:rsidRDefault="00FF61AA" w:rsidP="00FF61AA">
            <w:pPr>
              <w:rPr>
                <w:rFonts w:ascii="Times New Roman" w:eastAsia="Times New Roman" w:hAnsi="Times New Roman" w:cs="Times New Roman"/>
                <w:sz w:val="20"/>
                <w:szCs w:val="20"/>
                <w:lang w:eastAsia="nb-NO"/>
              </w:rPr>
            </w:pPr>
          </w:p>
        </w:tc>
        <w:tc>
          <w:tcPr>
            <w:tcW w:w="680" w:type="dxa"/>
            <w:tcBorders>
              <w:top w:val="nil"/>
              <w:left w:val="nil"/>
              <w:bottom w:val="nil"/>
              <w:right w:val="nil"/>
            </w:tcBorders>
            <w:shd w:val="clear" w:color="auto" w:fill="auto"/>
            <w:noWrap/>
            <w:vAlign w:val="bottom"/>
            <w:hideMark/>
          </w:tcPr>
          <w:p w14:paraId="4F4F8677"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69</w:t>
            </w:r>
          </w:p>
        </w:tc>
      </w:tr>
      <w:tr w:rsidR="00FF61AA" w:rsidRPr="00FF61AA" w14:paraId="49BC0642" w14:textId="77777777" w:rsidTr="00081F7E">
        <w:trPr>
          <w:trHeight w:val="320"/>
        </w:trPr>
        <w:tc>
          <w:tcPr>
            <w:tcW w:w="2520" w:type="dxa"/>
            <w:tcBorders>
              <w:top w:val="nil"/>
              <w:left w:val="nil"/>
              <w:bottom w:val="nil"/>
              <w:right w:val="nil"/>
            </w:tcBorders>
            <w:shd w:val="clear" w:color="auto" w:fill="auto"/>
            <w:noWrap/>
            <w:vAlign w:val="bottom"/>
            <w:hideMark/>
          </w:tcPr>
          <w:p w14:paraId="799E60EC" w14:textId="77777777" w:rsidR="00FF61AA" w:rsidRPr="00FF61AA" w:rsidRDefault="00FF61AA" w:rsidP="00FF61AA">
            <w:pPr>
              <w:rPr>
                <w:rFonts w:ascii="Calibri" w:eastAsia="Times New Roman" w:hAnsi="Calibri" w:cs="Calibri"/>
                <w:color w:val="000000"/>
                <w:lang w:eastAsia="nb-NO"/>
              </w:rPr>
            </w:pPr>
            <w:r w:rsidRPr="00FF61AA">
              <w:rPr>
                <w:rFonts w:ascii="Calibri" w:eastAsia="Times New Roman" w:hAnsi="Calibri" w:cs="Calibri"/>
                <w:color w:val="000000"/>
                <w:lang w:eastAsia="nb-NO"/>
              </w:rPr>
              <w:t>ep-logging</w:t>
            </w:r>
          </w:p>
        </w:tc>
        <w:tc>
          <w:tcPr>
            <w:tcW w:w="627" w:type="dxa"/>
            <w:tcBorders>
              <w:top w:val="nil"/>
              <w:left w:val="nil"/>
              <w:bottom w:val="nil"/>
              <w:right w:val="nil"/>
            </w:tcBorders>
            <w:shd w:val="clear" w:color="auto" w:fill="auto"/>
            <w:noWrap/>
            <w:vAlign w:val="bottom"/>
            <w:hideMark/>
          </w:tcPr>
          <w:p w14:paraId="4BF9359F"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8</w:t>
            </w:r>
          </w:p>
        </w:tc>
        <w:tc>
          <w:tcPr>
            <w:tcW w:w="540" w:type="dxa"/>
            <w:tcBorders>
              <w:top w:val="nil"/>
              <w:left w:val="nil"/>
              <w:bottom w:val="nil"/>
              <w:right w:val="nil"/>
            </w:tcBorders>
            <w:shd w:val="clear" w:color="auto" w:fill="auto"/>
            <w:noWrap/>
            <w:vAlign w:val="bottom"/>
            <w:hideMark/>
          </w:tcPr>
          <w:p w14:paraId="328AE037"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49</w:t>
            </w:r>
          </w:p>
        </w:tc>
        <w:tc>
          <w:tcPr>
            <w:tcW w:w="540" w:type="dxa"/>
            <w:tcBorders>
              <w:top w:val="nil"/>
              <w:left w:val="nil"/>
              <w:bottom w:val="nil"/>
              <w:right w:val="nil"/>
            </w:tcBorders>
            <w:shd w:val="clear" w:color="auto" w:fill="auto"/>
            <w:noWrap/>
            <w:vAlign w:val="bottom"/>
            <w:hideMark/>
          </w:tcPr>
          <w:p w14:paraId="14C87473" w14:textId="77777777" w:rsidR="00FF61AA" w:rsidRPr="00FF61AA" w:rsidRDefault="00FF61AA" w:rsidP="00FF61AA">
            <w:pPr>
              <w:jc w:val="right"/>
              <w:rPr>
                <w:rFonts w:ascii="Calibri" w:eastAsia="Times New Roman" w:hAnsi="Calibri" w:cs="Calibri"/>
                <w:color w:val="000000"/>
                <w:lang w:eastAsia="nb-NO"/>
              </w:rPr>
            </w:pPr>
          </w:p>
        </w:tc>
        <w:tc>
          <w:tcPr>
            <w:tcW w:w="540" w:type="dxa"/>
            <w:tcBorders>
              <w:top w:val="nil"/>
              <w:left w:val="nil"/>
              <w:bottom w:val="nil"/>
              <w:right w:val="nil"/>
            </w:tcBorders>
            <w:shd w:val="clear" w:color="auto" w:fill="auto"/>
            <w:noWrap/>
            <w:vAlign w:val="bottom"/>
            <w:hideMark/>
          </w:tcPr>
          <w:p w14:paraId="69282AC7" w14:textId="77777777" w:rsidR="00FF61AA" w:rsidRPr="00FF61AA" w:rsidRDefault="00FF61AA" w:rsidP="00FF61AA">
            <w:pPr>
              <w:rPr>
                <w:rFonts w:ascii="Times New Roman" w:eastAsia="Times New Roman" w:hAnsi="Times New Roman" w:cs="Times New Roman"/>
                <w:sz w:val="20"/>
                <w:szCs w:val="20"/>
                <w:lang w:eastAsia="nb-NO"/>
              </w:rPr>
            </w:pPr>
          </w:p>
        </w:tc>
        <w:tc>
          <w:tcPr>
            <w:tcW w:w="540" w:type="dxa"/>
            <w:tcBorders>
              <w:top w:val="nil"/>
              <w:left w:val="nil"/>
              <w:bottom w:val="nil"/>
              <w:right w:val="nil"/>
            </w:tcBorders>
            <w:shd w:val="clear" w:color="auto" w:fill="auto"/>
            <w:noWrap/>
            <w:vAlign w:val="bottom"/>
            <w:hideMark/>
          </w:tcPr>
          <w:p w14:paraId="44FE0DAD" w14:textId="77777777" w:rsidR="00FF61AA" w:rsidRPr="00FF61AA" w:rsidRDefault="00FF61AA" w:rsidP="00FF61AA">
            <w:pPr>
              <w:rPr>
                <w:rFonts w:ascii="Times New Roman" w:eastAsia="Times New Roman" w:hAnsi="Times New Roman" w:cs="Times New Roman"/>
                <w:sz w:val="20"/>
                <w:szCs w:val="20"/>
                <w:lang w:eastAsia="nb-NO"/>
              </w:rPr>
            </w:pPr>
          </w:p>
        </w:tc>
        <w:tc>
          <w:tcPr>
            <w:tcW w:w="560" w:type="dxa"/>
            <w:tcBorders>
              <w:top w:val="nil"/>
              <w:left w:val="nil"/>
              <w:bottom w:val="nil"/>
              <w:right w:val="nil"/>
            </w:tcBorders>
            <w:shd w:val="clear" w:color="auto" w:fill="auto"/>
            <w:noWrap/>
            <w:vAlign w:val="bottom"/>
            <w:hideMark/>
          </w:tcPr>
          <w:p w14:paraId="615F8993"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10</w:t>
            </w:r>
          </w:p>
        </w:tc>
        <w:tc>
          <w:tcPr>
            <w:tcW w:w="447" w:type="dxa"/>
            <w:tcBorders>
              <w:top w:val="nil"/>
              <w:left w:val="nil"/>
              <w:bottom w:val="nil"/>
              <w:right w:val="nil"/>
            </w:tcBorders>
            <w:shd w:val="clear" w:color="auto" w:fill="auto"/>
            <w:noWrap/>
            <w:vAlign w:val="bottom"/>
            <w:hideMark/>
          </w:tcPr>
          <w:p w14:paraId="292DC38A"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5BB357A1"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0A3594CE"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449A6A18"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72E4EA97"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0</w:t>
            </w:r>
          </w:p>
        </w:tc>
        <w:tc>
          <w:tcPr>
            <w:tcW w:w="447" w:type="dxa"/>
            <w:tcBorders>
              <w:top w:val="nil"/>
              <w:left w:val="nil"/>
              <w:bottom w:val="nil"/>
              <w:right w:val="nil"/>
            </w:tcBorders>
            <w:shd w:val="clear" w:color="auto" w:fill="auto"/>
            <w:noWrap/>
            <w:vAlign w:val="bottom"/>
            <w:hideMark/>
          </w:tcPr>
          <w:p w14:paraId="530894D2"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0B4220C5" w14:textId="77777777" w:rsidR="00FF61AA" w:rsidRPr="00FF61AA" w:rsidRDefault="00FF61AA" w:rsidP="00FF61AA">
            <w:pPr>
              <w:rPr>
                <w:rFonts w:ascii="Times New Roman" w:eastAsia="Times New Roman" w:hAnsi="Times New Roman" w:cs="Times New Roman"/>
                <w:sz w:val="20"/>
                <w:szCs w:val="20"/>
                <w:lang w:eastAsia="nb-NO"/>
              </w:rPr>
            </w:pPr>
          </w:p>
        </w:tc>
        <w:tc>
          <w:tcPr>
            <w:tcW w:w="680" w:type="dxa"/>
            <w:tcBorders>
              <w:top w:val="nil"/>
              <w:left w:val="nil"/>
              <w:bottom w:val="nil"/>
              <w:right w:val="nil"/>
            </w:tcBorders>
            <w:shd w:val="clear" w:color="auto" w:fill="auto"/>
            <w:noWrap/>
            <w:vAlign w:val="bottom"/>
            <w:hideMark/>
          </w:tcPr>
          <w:p w14:paraId="02EFEF4D"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67</w:t>
            </w:r>
          </w:p>
        </w:tc>
      </w:tr>
      <w:tr w:rsidR="00FF61AA" w:rsidRPr="00FF61AA" w14:paraId="2B1F5037" w14:textId="77777777" w:rsidTr="00081F7E">
        <w:trPr>
          <w:trHeight w:val="320"/>
        </w:trPr>
        <w:tc>
          <w:tcPr>
            <w:tcW w:w="2520" w:type="dxa"/>
            <w:tcBorders>
              <w:top w:val="nil"/>
              <w:left w:val="nil"/>
              <w:bottom w:val="nil"/>
              <w:right w:val="nil"/>
            </w:tcBorders>
            <w:shd w:val="clear" w:color="auto" w:fill="auto"/>
            <w:noWrap/>
            <w:vAlign w:val="bottom"/>
            <w:hideMark/>
          </w:tcPr>
          <w:p w14:paraId="4D48EF0A" w14:textId="77777777" w:rsidR="00FF61AA" w:rsidRPr="00FF61AA" w:rsidRDefault="00FF61AA" w:rsidP="00FF61AA">
            <w:pPr>
              <w:rPr>
                <w:rFonts w:ascii="Calibri" w:eastAsia="Times New Roman" w:hAnsi="Calibri" w:cs="Calibri"/>
                <w:color w:val="000000"/>
                <w:lang w:eastAsia="nb-NO"/>
              </w:rPr>
            </w:pPr>
            <w:r w:rsidRPr="00FF61AA">
              <w:rPr>
                <w:rFonts w:ascii="Calibri" w:eastAsia="Times New Roman" w:hAnsi="Calibri" w:cs="Calibri"/>
                <w:color w:val="000000"/>
                <w:lang w:eastAsia="nb-NO"/>
              </w:rPr>
              <w:t>ep-personoppslag</w:t>
            </w:r>
          </w:p>
        </w:tc>
        <w:tc>
          <w:tcPr>
            <w:tcW w:w="627" w:type="dxa"/>
            <w:tcBorders>
              <w:top w:val="nil"/>
              <w:left w:val="nil"/>
              <w:bottom w:val="nil"/>
              <w:right w:val="nil"/>
            </w:tcBorders>
            <w:shd w:val="clear" w:color="auto" w:fill="auto"/>
            <w:noWrap/>
            <w:vAlign w:val="bottom"/>
            <w:hideMark/>
          </w:tcPr>
          <w:p w14:paraId="0207340B"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75</w:t>
            </w:r>
          </w:p>
        </w:tc>
        <w:tc>
          <w:tcPr>
            <w:tcW w:w="540" w:type="dxa"/>
            <w:tcBorders>
              <w:top w:val="nil"/>
              <w:left w:val="nil"/>
              <w:bottom w:val="nil"/>
              <w:right w:val="nil"/>
            </w:tcBorders>
            <w:shd w:val="clear" w:color="auto" w:fill="auto"/>
            <w:noWrap/>
            <w:vAlign w:val="bottom"/>
            <w:hideMark/>
          </w:tcPr>
          <w:p w14:paraId="69644291"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-2</w:t>
            </w:r>
          </w:p>
        </w:tc>
        <w:tc>
          <w:tcPr>
            <w:tcW w:w="540" w:type="dxa"/>
            <w:tcBorders>
              <w:top w:val="nil"/>
              <w:left w:val="nil"/>
              <w:bottom w:val="nil"/>
              <w:right w:val="nil"/>
            </w:tcBorders>
            <w:shd w:val="clear" w:color="auto" w:fill="auto"/>
            <w:noWrap/>
            <w:vAlign w:val="bottom"/>
            <w:hideMark/>
          </w:tcPr>
          <w:p w14:paraId="465A93D6" w14:textId="77777777" w:rsidR="00FF61AA" w:rsidRPr="00FF61AA" w:rsidRDefault="00FF61AA" w:rsidP="00FF61AA">
            <w:pPr>
              <w:jc w:val="right"/>
              <w:rPr>
                <w:rFonts w:ascii="Calibri" w:eastAsia="Times New Roman" w:hAnsi="Calibri" w:cs="Calibri"/>
                <w:color w:val="000000"/>
                <w:lang w:eastAsia="nb-NO"/>
              </w:rPr>
            </w:pPr>
          </w:p>
        </w:tc>
        <w:tc>
          <w:tcPr>
            <w:tcW w:w="540" w:type="dxa"/>
            <w:tcBorders>
              <w:top w:val="nil"/>
              <w:left w:val="nil"/>
              <w:bottom w:val="nil"/>
              <w:right w:val="nil"/>
            </w:tcBorders>
            <w:shd w:val="clear" w:color="auto" w:fill="auto"/>
            <w:noWrap/>
            <w:vAlign w:val="bottom"/>
            <w:hideMark/>
          </w:tcPr>
          <w:p w14:paraId="1BE65D73" w14:textId="77777777" w:rsidR="00FF61AA" w:rsidRPr="00FF61AA" w:rsidRDefault="00FF61AA" w:rsidP="00FF61AA">
            <w:pPr>
              <w:rPr>
                <w:rFonts w:ascii="Times New Roman" w:eastAsia="Times New Roman" w:hAnsi="Times New Roman" w:cs="Times New Roman"/>
                <w:sz w:val="20"/>
                <w:szCs w:val="20"/>
                <w:lang w:eastAsia="nb-NO"/>
              </w:rPr>
            </w:pPr>
          </w:p>
        </w:tc>
        <w:tc>
          <w:tcPr>
            <w:tcW w:w="540" w:type="dxa"/>
            <w:tcBorders>
              <w:top w:val="nil"/>
              <w:left w:val="nil"/>
              <w:bottom w:val="nil"/>
              <w:right w:val="nil"/>
            </w:tcBorders>
            <w:shd w:val="clear" w:color="auto" w:fill="auto"/>
            <w:noWrap/>
            <w:vAlign w:val="bottom"/>
            <w:hideMark/>
          </w:tcPr>
          <w:p w14:paraId="6F9BBD0C" w14:textId="77777777" w:rsidR="00FF61AA" w:rsidRPr="00FF61AA" w:rsidRDefault="00FF61AA" w:rsidP="00FF61AA">
            <w:pPr>
              <w:rPr>
                <w:rFonts w:ascii="Times New Roman" w:eastAsia="Times New Roman" w:hAnsi="Times New Roman" w:cs="Times New Roman"/>
                <w:sz w:val="20"/>
                <w:szCs w:val="20"/>
                <w:lang w:eastAsia="nb-NO"/>
              </w:rPr>
            </w:pPr>
          </w:p>
        </w:tc>
        <w:tc>
          <w:tcPr>
            <w:tcW w:w="560" w:type="dxa"/>
            <w:tcBorders>
              <w:top w:val="nil"/>
              <w:left w:val="nil"/>
              <w:bottom w:val="nil"/>
              <w:right w:val="nil"/>
            </w:tcBorders>
            <w:shd w:val="clear" w:color="auto" w:fill="auto"/>
            <w:noWrap/>
            <w:vAlign w:val="bottom"/>
            <w:hideMark/>
          </w:tcPr>
          <w:p w14:paraId="44B05F02"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-27</w:t>
            </w:r>
          </w:p>
        </w:tc>
        <w:tc>
          <w:tcPr>
            <w:tcW w:w="447" w:type="dxa"/>
            <w:tcBorders>
              <w:top w:val="nil"/>
              <w:left w:val="nil"/>
              <w:bottom w:val="nil"/>
              <w:right w:val="nil"/>
            </w:tcBorders>
            <w:shd w:val="clear" w:color="auto" w:fill="auto"/>
            <w:noWrap/>
            <w:vAlign w:val="bottom"/>
            <w:hideMark/>
          </w:tcPr>
          <w:p w14:paraId="3D39AE10"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68D76996"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2AFA8E2A"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692C9F99"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6FF38F37"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0</w:t>
            </w:r>
          </w:p>
        </w:tc>
        <w:tc>
          <w:tcPr>
            <w:tcW w:w="447" w:type="dxa"/>
            <w:tcBorders>
              <w:top w:val="nil"/>
              <w:left w:val="nil"/>
              <w:bottom w:val="nil"/>
              <w:right w:val="nil"/>
            </w:tcBorders>
            <w:shd w:val="clear" w:color="auto" w:fill="auto"/>
            <w:noWrap/>
            <w:vAlign w:val="bottom"/>
            <w:hideMark/>
          </w:tcPr>
          <w:p w14:paraId="6DCA1AA0"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7D6C70D2" w14:textId="77777777" w:rsidR="00FF61AA" w:rsidRPr="00FF61AA" w:rsidRDefault="00FF61AA" w:rsidP="00FF61AA">
            <w:pPr>
              <w:rPr>
                <w:rFonts w:ascii="Times New Roman" w:eastAsia="Times New Roman" w:hAnsi="Times New Roman" w:cs="Times New Roman"/>
                <w:sz w:val="20"/>
                <w:szCs w:val="20"/>
                <w:lang w:eastAsia="nb-NO"/>
              </w:rPr>
            </w:pPr>
          </w:p>
        </w:tc>
        <w:tc>
          <w:tcPr>
            <w:tcW w:w="680" w:type="dxa"/>
            <w:tcBorders>
              <w:top w:val="nil"/>
              <w:left w:val="nil"/>
              <w:bottom w:val="nil"/>
              <w:right w:val="nil"/>
            </w:tcBorders>
            <w:shd w:val="clear" w:color="auto" w:fill="auto"/>
            <w:noWrap/>
            <w:vAlign w:val="bottom"/>
            <w:hideMark/>
          </w:tcPr>
          <w:p w14:paraId="44311C81"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46</w:t>
            </w:r>
          </w:p>
        </w:tc>
      </w:tr>
      <w:tr w:rsidR="00FF61AA" w:rsidRPr="00FF61AA" w14:paraId="7543D9EE" w14:textId="77777777" w:rsidTr="00081F7E">
        <w:trPr>
          <w:trHeight w:val="320"/>
        </w:trPr>
        <w:tc>
          <w:tcPr>
            <w:tcW w:w="2520" w:type="dxa"/>
            <w:tcBorders>
              <w:top w:val="nil"/>
              <w:left w:val="nil"/>
              <w:bottom w:val="nil"/>
              <w:right w:val="nil"/>
            </w:tcBorders>
            <w:shd w:val="clear" w:color="auto" w:fill="auto"/>
            <w:noWrap/>
            <w:vAlign w:val="bottom"/>
            <w:hideMark/>
          </w:tcPr>
          <w:p w14:paraId="6B550F2A" w14:textId="77777777" w:rsidR="00FF61AA" w:rsidRPr="00FF61AA" w:rsidRDefault="00FF61AA" w:rsidP="00FF61AA">
            <w:pPr>
              <w:rPr>
                <w:rFonts w:ascii="Calibri" w:eastAsia="Times New Roman" w:hAnsi="Calibri" w:cs="Calibri"/>
                <w:color w:val="000000"/>
                <w:lang w:eastAsia="nb-NO"/>
              </w:rPr>
            </w:pPr>
            <w:r w:rsidRPr="00FF61AA">
              <w:rPr>
                <w:rFonts w:ascii="Calibri" w:eastAsia="Times New Roman" w:hAnsi="Calibri" w:cs="Calibri"/>
                <w:color w:val="000000"/>
                <w:lang w:eastAsia="nb-NO"/>
              </w:rPr>
              <w:t>ep-pensjonsinformasjon</w:t>
            </w:r>
          </w:p>
        </w:tc>
        <w:tc>
          <w:tcPr>
            <w:tcW w:w="627" w:type="dxa"/>
            <w:tcBorders>
              <w:top w:val="nil"/>
              <w:left w:val="nil"/>
              <w:bottom w:val="nil"/>
              <w:right w:val="nil"/>
            </w:tcBorders>
            <w:shd w:val="clear" w:color="auto" w:fill="auto"/>
            <w:noWrap/>
            <w:vAlign w:val="bottom"/>
            <w:hideMark/>
          </w:tcPr>
          <w:p w14:paraId="3933BF83" w14:textId="77777777" w:rsidR="00FF61AA" w:rsidRPr="00FF61AA" w:rsidRDefault="00FF61AA" w:rsidP="00FF61AA">
            <w:pPr>
              <w:rPr>
                <w:rFonts w:ascii="Calibri" w:eastAsia="Times New Roman" w:hAnsi="Calibri" w:cs="Calibri"/>
                <w:color w:val="000000"/>
                <w:lang w:eastAsia="nb-NO"/>
              </w:rPr>
            </w:pPr>
          </w:p>
        </w:tc>
        <w:tc>
          <w:tcPr>
            <w:tcW w:w="540" w:type="dxa"/>
            <w:tcBorders>
              <w:top w:val="nil"/>
              <w:left w:val="nil"/>
              <w:bottom w:val="nil"/>
              <w:right w:val="nil"/>
            </w:tcBorders>
            <w:shd w:val="clear" w:color="auto" w:fill="auto"/>
            <w:noWrap/>
            <w:vAlign w:val="bottom"/>
            <w:hideMark/>
          </w:tcPr>
          <w:p w14:paraId="1146C4CE"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36</w:t>
            </w:r>
          </w:p>
        </w:tc>
        <w:tc>
          <w:tcPr>
            <w:tcW w:w="540" w:type="dxa"/>
            <w:tcBorders>
              <w:top w:val="nil"/>
              <w:left w:val="nil"/>
              <w:bottom w:val="nil"/>
              <w:right w:val="nil"/>
            </w:tcBorders>
            <w:shd w:val="clear" w:color="auto" w:fill="auto"/>
            <w:noWrap/>
            <w:vAlign w:val="bottom"/>
            <w:hideMark/>
          </w:tcPr>
          <w:p w14:paraId="62F8DFDC" w14:textId="77777777" w:rsidR="00FF61AA" w:rsidRPr="00FF61AA" w:rsidRDefault="00FF61AA" w:rsidP="00FF61AA">
            <w:pPr>
              <w:jc w:val="right"/>
              <w:rPr>
                <w:rFonts w:ascii="Calibri" w:eastAsia="Times New Roman" w:hAnsi="Calibri" w:cs="Calibri"/>
                <w:color w:val="000000"/>
                <w:lang w:eastAsia="nb-NO"/>
              </w:rPr>
            </w:pPr>
          </w:p>
        </w:tc>
        <w:tc>
          <w:tcPr>
            <w:tcW w:w="540" w:type="dxa"/>
            <w:tcBorders>
              <w:top w:val="nil"/>
              <w:left w:val="nil"/>
              <w:bottom w:val="nil"/>
              <w:right w:val="nil"/>
            </w:tcBorders>
            <w:shd w:val="clear" w:color="auto" w:fill="auto"/>
            <w:noWrap/>
            <w:vAlign w:val="bottom"/>
            <w:hideMark/>
          </w:tcPr>
          <w:p w14:paraId="00B0F0A3" w14:textId="77777777" w:rsidR="00FF61AA" w:rsidRPr="00FF61AA" w:rsidRDefault="00FF61AA" w:rsidP="00FF61AA">
            <w:pPr>
              <w:rPr>
                <w:rFonts w:ascii="Times New Roman" w:eastAsia="Times New Roman" w:hAnsi="Times New Roman" w:cs="Times New Roman"/>
                <w:sz w:val="20"/>
                <w:szCs w:val="20"/>
                <w:lang w:eastAsia="nb-NO"/>
              </w:rPr>
            </w:pPr>
          </w:p>
        </w:tc>
        <w:tc>
          <w:tcPr>
            <w:tcW w:w="540" w:type="dxa"/>
            <w:tcBorders>
              <w:top w:val="nil"/>
              <w:left w:val="nil"/>
              <w:bottom w:val="nil"/>
              <w:right w:val="nil"/>
            </w:tcBorders>
            <w:shd w:val="clear" w:color="auto" w:fill="auto"/>
            <w:noWrap/>
            <w:vAlign w:val="bottom"/>
            <w:hideMark/>
          </w:tcPr>
          <w:p w14:paraId="1F0C5E68" w14:textId="77777777" w:rsidR="00FF61AA" w:rsidRPr="00FF61AA" w:rsidRDefault="00FF61AA" w:rsidP="00FF61AA">
            <w:pPr>
              <w:rPr>
                <w:rFonts w:ascii="Times New Roman" w:eastAsia="Times New Roman" w:hAnsi="Times New Roman" w:cs="Times New Roman"/>
                <w:sz w:val="20"/>
                <w:szCs w:val="20"/>
                <w:lang w:eastAsia="nb-NO"/>
              </w:rPr>
            </w:pPr>
          </w:p>
        </w:tc>
        <w:tc>
          <w:tcPr>
            <w:tcW w:w="560" w:type="dxa"/>
            <w:tcBorders>
              <w:top w:val="nil"/>
              <w:left w:val="nil"/>
              <w:bottom w:val="nil"/>
              <w:right w:val="nil"/>
            </w:tcBorders>
            <w:shd w:val="clear" w:color="auto" w:fill="auto"/>
            <w:noWrap/>
            <w:vAlign w:val="bottom"/>
            <w:hideMark/>
          </w:tcPr>
          <w:p w14:paraId="388E704F"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6</w:t>
            </w:r>
          </w:p>
        </w:tc>
        <w:tc>
          <w:tcPr>
            <w:tcW w:w="447" w:type="dxa"/>
            <w:tcBorders>
              <w:top w:val="nil"/>
              <w:left w:val="nil"/>
              <w:bottom w:val="nil"/>
              <w:right w:val="nil"/>
            </w:tcBorders>
            <w:shd w:val="clear" w:color="auto" w:fill="auto"/>
            <w:noWrap/>
            <w:vAlign w:val="bottom"/>
            <w:hideMark/>
          </w:tcPr>
          <w:p w14:paraId="4B775257"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3B9EA846"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50AA6902"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348B5AED"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612C10D6"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0</w:t>
            </w:r>
          </w:p>
        </w:tc>
        <w:tc>
          <w:tcPr>
            <w:tcW w:w="447" w:type="dxa"/>
            <w:tcBorders>
              <w:top w:val="nil"/>
              <w:left w:val="nil"/>
              <w:bottom w:val="nil"/>
              <w:right w:val="nil"/>
            </w:tcBorders>
            <w:shd w:val="clear" w:color="auto" w:fill="auto"/>
            <w:noWrap/>
            <w:vAlign w:val="bottom"/>
            <w:hideMark/>
          </w:tcPr>
          <w:p w14:paraId="728EBA4E"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688E36FF" w14:textId="77777777" w:rsidR="00FF61AA" w:rsidRPr="00FF61AA" w:rsidRDefault="00FF61AA" w:rsidP="00FF61AA">
            <w:pPr>
              <w:rPr>
                <w:rFonts w:ascii="Times New Roman" w:eastAsia="Times New Roman" w:hAnsi="Times New Roman" w:cs="Times New Roman"/>
                <w:sz w:val="20"/>
                <w:szCs w:val="20"/>
                <w:lang w:eastAsia="nb-NO"/>
              </w:rPr>
            </w:pPr>
          </w:p>
        </w:tc>
        <w:tc>
          <w:tcPr>
            <w:tcW w:w="680" w:type="dxa"/>
            <w:tcBorders>
              <w:top w:val="nil"/>
              <w:left w:val="nil"/>
              <w:bottom w:val="nil"/>
              <w:right w:val="nil"/>
            </w:tcBorders>
            <w:shd w:val="clear" w:color="auto" w:fill="auto"/>
            <w:noWrap/>
            <w:vAlign w:val="bottom"/>
            <w:hideMark/>
          </w:tcPr>
          <w:p w14:paraId="32E0CDCC"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42</w:t>
            </w:r>
          </w:p>
        </w:tc>
      </w:tr>
      <w:tr w:rsidR="00FF61AA" w:rsidRPr="00FF61AA" w14:paraId="5D2DE70B" w14:textId="77777777" w:rsidTr="00081F7E">
        <w:trPr>
          <w:trHeight w:val="320"/>
        </w:trPr>
        <w:tc>
          <w:tcPr>
            <w:tcW w:w="2520" w:type="dxa"/>
            <w:tcBorders>
              <w:top w:val="nil"/>
              <w:left w:val="nil"/>
              <w:bottom w:val="nil"/>
              <w:right w:val="nil"/>
            </w:tcBorders>
            <w:shd w:val="clear" w:color="auto" w:fill="auto"/>
            <w:noWrap/>
            <w:vAlign w:val="bottom"/>
            <w:hideMark/>
          </w:tcPr>
          <w:p w14:paraId="470C82F6" w14:textId="77777777" w:rsidR="00FF61AA" w:rsidRPr="00FF61AA" w:rsidRDefault="00FF61AA" w:rsidP="00FF61AA">
            <w:pPr>
              <w:rPr>
                <w:rFonts w:ascii="Calibri" w:eastAsia="Times New Roman" w:hAnsi="Calibri" w:cs="Calibri"/>
                <w:color w:val="000000"/>
                <w:lang w:eastAsia="nb-NO"/>
              </w:rPr>
            </w:pPr>
            <w:proofErr w:type="spellStart"/>
            <w:r w:rsidRPr="00FF61AA">
              <w:rPr>
                <w:rFonts w:ascii="Calibri" w:eastAsia="Times New Roman" w:hAnsi="Calibri" w:cs="Calibri"/>
                <w:color w:val="000000"/>
                <w:lang w:eastAsia="nb-NO"/>
              </w:rPr>
              <w:t>onprem-proxy</w:t>
            </w:r>
            <w:proofErr w:type="spellEnd"/>
          </w:p>
        </w:tc>
        <w:tc>
          <w:tcPr>
            <w:tcW w:w="627" w:type="dxa"/>
            <w:tcBorders>
              <w:top w:val="nil"/>
              <w:left w:val="nil"/>
              <w:bottom w:val="nil"/>
              <w:right w:val="nil"/>
            </w:tcBorders>
            <w:shd w:val="clear" w:color="auto" w:fill="auto"/>
            <w:noWrap/>
            <w:vAlign w:val="bottom"/>
            <w:hideMark/>
          </w:tcPr>
          <w:p w14:paraId="4608E8D0"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-26</w:t>
            </w:r>
          </w:p>
        </w:tc>
        <w:tc>
          <w:tcPr>
            <w:tcW w:w="540" w:type="dxa"/>
            <w:tcBorders>
              <w:top w:val="nil"/>
              <w:left w:val="nil"/>
              <w:bottom w:val="nil"/>
              <w:right w:val="nil"/>
            </w:tcBorders>
            <w:shd w:val="clear" w:color="auto" w:fill="auto"/>
            <w:noWrap/>
            <w:vAlign w:val="bottom"/>
            <w:hideMark/>
          </w:tcPr>
          <w:p w14:paraId="5ED85E69"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24</w:t>
            </w:r>
          </w:p>
        </w:tc>
        <w:tc>
          <w:tcPr>
            <w:tcW w:w="540" w:type="dxa"/>
            <w:tcBorders>
              <w:top w:val="nil"/>
              <w:left w:val="nil"/>
              <w:bottom w:val="nil"/>
              <w:right w:val="nil"/>
            </w:tcBorders>
            <w:shd w:val="clear" w:color="auto" w:fill="auto"/>
            <w:noWrap/>
            <w:vAlign w:val="bottom"/>
            <w:hideMark/>
          </w:tcPr>
          <w:p w14:paraId="2DAABCBC" w14:textId="77777777" w:rsidR="00FF61AA" w:rsidRPr="00FF61AA" w:rsidRDefault="00FF61AA" w:rsidP="00FF61AA">
            <w:pPr>
              <w:jc w:val="right"/>
              <w:rPr>
                <w:rFonts w:ascii="Calibri" w:eastAsia="Times New Roman" w:hAnsi="Calibri" w:cs="Calibri"/>
                <w:color w:val="000000"/>
                <w:lang w:eastAsia="nb-NO"/>
              </w:rPr>
            </w:pPr>
          </w:p>
        </w:tc>
        <w:tc>
          <w:tcPr>
            <w:tcW w:w="540" w:type="dxa"/>
            <w:tcBorders>
              <w:top w:val="nil"/>
              <w:left w:val="nil"/>
              <w:bottom w:val="nil"/>
              <w:right w:val="nil"/>
            </w:tcBorders>
            <w:shd w:val="clear" w:color="auto" w:fill="auto"/>
            <w:noWrap/>
            <w:vAlign w:val="bottom"/>
            <w:hideMark/>
          </w:tcPr>
          <w:p w14:paraId="0A1742EE" w14:textId="77777777" w:rsidR="00FF61AA" w:rsidRPr="00FF61AA" w:rsidRDefault="00FF61AA" w:rsidP="00FF61AA">
            <w:pPr>
              <w:rPr>
                <w:rFonts w:ascii="Times New Roman" w:eastAsia="Times New Roman" w:hAnsi="Times New Roman" w:cs="Times New Roman"/>
                <w:sz w:val="20"/>
                <w:szCs w:val="20"/>
                <w:lang w:eastAsia="nb-NO"/>
              </w:rPr>
            </w:pPr>
          </w:p>
        </w:tc>
        <w:tc>
          <w:tcPr>
            <w:tcW w:w="540" w:type="dxa"/>
            <w:tcBorders>
              <w:top w:val="nil"/>
              <w:left w:val="nil"/>
              <w:bottom w:val="nil"/>
              <w:right w:val="nil"/>
            </w:tcBorders>
            <w:shd w:val="clear" w:color="auto" w:fill="auto"/>
            <w:noWrap/>
            <w:vAlign w:val="bottom"/>
            <w:hideMark/>
          </w:tcPr>
          <w:p w14:paraId="396F54A4" w14:textId="77777777" w:rsidR="00FF61AA" w:rsidRPr="00FF61AA" w:rsidRDefault="00FF61AA" w:rsidP="00FF61AA">
            <w:pPr>
              <w:rPr>
                <w:rFonts w:ascii="Times New Roman" w:eastAsia="Times New Roman" w:hAnsi="Times New Roman" w:cs="Times New Roman"/>
                <w:sz w:val="20"/>
                <w:szCs w:val="20"/>
                <w:lang w:eastAsia="nb-NO"/>
              </w:rPr>
            </w:pPr>
          </w:p>
        </w:tc>
        <w:tc>
          <w:tcPr>
            <w:tcW w:w="560" w:type="dxa"/>
            <w:tcBorders>
              <w:top w:val="nil"/>
              <w:left w:val="nil"/>
              <w:bottom w:val="nil"/>
              <w:right w:val="nil"/>
            </w:tcBorders>
            <w:shd w:val="clear" w:color="auto" w:fill="auto"/>
            <w:noWrap/>
            <w:vAlign w:val="bottom"/>
            <w:hideMark/>
          </w:tcPr>
          <w:p w14:paraId="7F0EE98C"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19</w:t>
            </w:r>
          </w:p>
        </w:tc>
        <w:tc>
          <w:tcPr>
            <w:tcW w:w="447" w:type="dxa"/>
            <w:tcBorders>
              <w:top w:val="nil"/>
              <w:left w:val="nil"/>
              <w:bottom w:val="nil"/>
              <w:right w:val="nil"/>
            </w:tcBorders>
            <w:shd w:val="clear" w:color="auto" w:fill="auto"/>
            <w:noWrap/>
            <w:vAlign w:val="bottom"/>
            <w:hideMark/>
          </w:tcPr>
          <w:p w14:paraId="7A22951E"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4</w:t>
            </w:r>
          </w:p>
        </w:tc>
        <w:tc>
          <w:tcPr>
            <w:tcW w:w="447" w:type="dxa"/>
            <w:tcBorders>
              <w:top w:val="nil"/>
              <w:left w:val="nil"/>
              <w:bottom w:val="nil"/>
              <w:right w:val="nil"/>
            </w:tcBorders>
            <w:shd w:val="clear" w:color="auto" w:fill="auto"/>
            <w:noWrap/>
            <w:vAlign w:val="bottom"/>
            <w:hideMark/>
          </w:tcPr>
          <w:p w14:paraId="1BBFAA72"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w:t>
            </w:r>
          </w:p>
        </w:tc>
        <w:tc>
          <w:tcPr>
            <w:tcW w:w="447" w:type="dxa"/>
            <w:tcBorders>
              <w:top w:val="nil"/>
              <w:left w:val="nil"/>
              <w:bottom w:val="nil"/>
              <w:right w:val="nil"/>
            </w:tcBorders>
            <w:shd w:val="clear" w:color="auto" w:fill="auto"/>
            <w:noWrap/>
            <w:vAlign w:val="bottom"/>
            <w:hideMark/>
          </w:tcPr>
          <w:p w14:paraId="22FA8559"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7FDA6811"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78D751FA"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7770E31F"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40C60D7B"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sz w:val="22"/>
                <w:szCs w:val="22"/>
                <w:lang w:eastAsia="nb-NO"/>
              </w:rPr>
              <w:t>-17</w:t>
            </w:r>
          </w:p>
        </w:tc>
        <w:tc>
          <w:tcPr>
            <w:tcW w:w="680" w:type="dxa"/>
            <w:tcBorders>
              <w:top w:val="nil"/>
              <w:left w:val="nil"/>
              <w:bottom w:val="nil"/>
              <w:right w:val="nil"/>
            </w:tcBorders>
            <w:shd w:val="clear" w:color="auto" w:fill="auto"/>
            <w:noWrap/>
            <w:vAlign w:val="bottom"/>
            <w:hideMark/>
          </w:tcPr>
          <w:p w14:paraId="08FFECD9"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5</w:t>
            </w:r>
          </w:p>
        </w:tc>
      </w:tr>
      <w:tr w:rsidR="00FF61AA" w:rsidRPr="00FF61AA" w14:paraId="5FBBBF51" w14:textId="77777777" w:rsidTr="00081F7E">
        <w:trPr>
          <w:trHeight w:val="320"/>
        </w:trPr>
        <w:tc>
          <w:tcPr>
            <w:tcW w:w="2520" w:type="dxa"/>
            <w:tcBorders>
              <w:top w:val="nil"/>
              <w:left w:val="nil"/>
              <w:bottom w:val="nil"/>
              <w:right w:val="nil"/>
            </w:tcBorders>
            <w:shd w:val="clear" w:color="auto" w:fill="auto"/>
            <w:noWrap/>
            <w:vAlign w:val="bottom"/>
            <w:hideMark/>
          </w:tcPr>
          <w:p w14:paraId="45058343" w14:textId="77777777" w:rsidR="00FF61AA" w:rsidRPr="00FF61AA" w:rsidRDefault="00FF61AA" w:rsidP="00FF61AA">
            <w:pPr>
              <w:rPr>
                <w:rFonts w:ascii="Calibri" w:eastAsia="Times New Roman" w:hAnsi="Calibri" w:cs="Calibri"/>
                <w:color w:val="000000"/>
                <w:lang w:eastAsia="nb-NO"/>
              </w:rPr>
            </w:pPr>
            <w:r w:rsidRPr="00FF61AA">
              <w:rPr>
                <w:rFonts w:ascii="Calibri" w:eastAsia="Times New Roman" w:hAnsi="Calibri" w:cs="Calibri"/>
                <w:color w:val="000000"/>
                <w:lang w:eastAsia="nb-NO"/>
              </w:rPr>
              <w:t>fagmodul</w:t>
            </w:r>
          </w:p>
        </w:tc>
        <w:tc>
          <w:tcPr>
            <w:tcW w:w="627" w:type="dxa"/>
            <w:tcBorders>
              <w:top w:val="nil"/>
              <w:left w:val="nil"/>
              <w:bottom w:val="nil"/>
              <w:right w:val="nil"/>
            </w:tcBorders>
            <w:shd w:val="clear" w:color="auto" w:fill="auto"/>
            <w:noWrap/>
            <w:vAlign w:val="bottom"/>
            <w:hideMark/>
          </w:tcPr>
          <w:p w14:paraId="7F897B40"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-78</w:t>
            </w:r>
          </w:p>
        </w:tc>
        <w:tc>
          <w:tcPr>
            <w:tcW w:w="540" w:type="dxa"/>
            <w:tcBorders>
              <w:top w:val="nil"/>
              <w:left w:val="nil"/>
              <w:bottom w:val="nil"/>
              <w:right w:val="nil"/>
            </w:tcBorders>
            <w:shd w:val="clear" w:color="auto" w:fill="auto"/>
            <w:noWrap/>
            <w:vAlign w:val="bottom"/>
            <w:hideMark/>
          </w:tcPr>
          <w:p w14:paraId="584A4541"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26</w:t>
            </w:r>
          </w:p>
        </w:tc>
        <w:tc>
          <w:tcPr>
            <w:tcW w:w="540" w:type="dxa"/>
            <w:tcBorders>
              <w:top w:val="nil"/>
              <w:left w:val="nil"/>
              <w:bottom w:val="nil"/>
              <w:right w:val="nil"/>
            </w:tcBorders>
            <w:shd w:val="clear" w:color="auto" w:fill="auto"/>
            <w:noWrap/>
            <w:vAlign w:val="bottom"/>
            <w:hideMark/>
          </w:tcPr>
          <w:p w14:paraId="344FA3F5" w14:textId="77777777" w:rsidR="00FF61AA" w:rsidRPr="00FF61AA" w:rsidRDefault="00FF61AA" w:rsidP="00FF61AA">
            <w:pPr>
              <w:jc w:val="right"/>
              <w:rPr>
                <w:rFonts w:ascii="Calibri" w:eastAsia="Times New Roman" w:hAnsi="Calibri" w:cs="Calibri"/>
                <w:color w:val="000000"/>
                <w:lang w:eastAsia="nb-NO"/>
              </w:rPr>
            </w:pPr>
          </w:p>
        </w:tc>
        <w:tc>
          <w:tcPr>
            <w:tcW w:w="540" w:type="dxa"/>
            <w:tcBorders>
              <w:top w:val="nil"/>
              <w:left w:val="nil"/>
              <w:bottom w:val="nil"/>
              <w:right w:val="nil"/>
            </w:tcBorders>
            <w:shd w:val="clear" w:color="auto" w:fill="auto"/>
            <w:noWrap/>
            <w:vAlign w:val="bottom"/>
            <w:hideMark/>
          </w:tcPr>
          <w:p w14:paraId="6E51C392" w14:textId="77777777" w:rsidR="00FF61AA" w:rsidRPr="00FF61AA" w:rsidRDefault="00FF61AA" w:rsidP="00FF61AA">
            <w:pPr>
              <w:rPr>
                <w:rFonts w:ascii="Times New Roman" w:eastAsia="Times New Roman" w:hAnsi="Times New Roman" w:cs="Times New Roman"/>
                <w:sz w:val="20"/>
                <w:szCs w:val="20"/>
                <w:lang w:eastAsia="nb-NO"/>
              </w:rPr>
            </w:pPr>
          </w:p>
        </w:tc>
        <w:tc>
          <w:tcPr>
            <w:tcW w:w="540" w:type="dxa"/>
            <w:tcBorders>
              <w:top w:val="nil"/>
              <w:left w:val="nil"/>
              <w:bottom w:val="nil"/>
              <w:right w:val="nil"/>
            </w:tcBorders>
            <w:shd w:val="clear" w:color="auto" w:fill="auto"/>
            <w:noWrap/>
            <w:vAlign w:val="bottom"/>
            <w:hideMark/>
          </w:tcPr>
          <w:p w14:paraId="51C8A283" w14:textId="77777777" w:rsidR="00FF61AA" w:rsidRPr="00FF61AA" w:rsidRDefault="00FF61AA" w:rsidP="00FF61AA">
            <w:pPr>
              <w:rPr>
                <w:rFonts w:ascii="Times New Roman" w:eastAsia="Times New Roman" w:hAnsi="Times New Roman" w:cs="Times New Roman"/>
                <w:sz w:val="20"/>
                <w:szCs w:val="20"/>
                <w:lang w:eastAsia="nb-NO"/>
              </w:rPr>
            </w:pPr>
          </w:p>
        </w:tc>
        <w:tc>
          <w:tcPr>
            <w:tcW w:w="560" w:type="dxa"/>
            <w:tcBorders>
              <w:top w:val="nil"/>
              <w:left w:val="nil"/>
              <w:bottom w:val="nil"/>
              <w:right w:val="nil"/>
            </w:tcBorders>
            <w:shd w:val="clear" w:color="auto" w:fill="auto"/>
            <w:noWrap/>
            <w:vAlign w:val="bottom"/>
            <w:hideMark/>
          </w:tcPr>
          <w:p w14:paraId="190F59C7"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16</w:t>
            </w:r>
          </w:p>
        </w:tc>
        <w:tc>
          <w:tcPr>
            <w:tcW w:w="447" w:type="dxa"/>
            <w:tcBorders>
              <w:top w:val="nil"/>
              <w:left w:val="nil"/>
              <w:bottom w:val="nil"/>
              <w:right w:val="nil"/>
            </w:tcBorders>
            <w:shd w:val="clear" w:color="auto" w:fill="auto"/>
            <w:noWrap/>
            <w:vAlign w:val="bottom"/>
            <w:hideMark/>
          </w:tcPr>
          <w:p w14:paraId="7CF3E721"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4</w:t>
            </w:r>
          </w:p>
        </w:tc>
        <w:tc>
          <w:tcPr>
            <w:tcW w:w="447" w:type="dxa"/>
            <w:tcBorders>
              <w:top w:val="nil"/>
              <w:left w:val="nil"/>
              <w:bottom w:val="nil"/>
              <w:right w:val="nil"/>
            </w:tcBorders>
            <w:shd w:val="clear" w:color="auto" w:fill="auto"/>
            <w:noWrap/>
            <w:vAlign w:val="bottom"/>
            <w:hideMark/>
          </w:tcPr>
          <w:p w14:paraId="33F6D3E7"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1</w:t>
            </w:r>
          </w:p>
        </w:tc>
        <w:tc>
          <w:tcPr>
            <w:tcW w:w="447" w:type="dxa"/>
            <w:tcBorders>
              <w:top w:val="nil"/>
              <w:left w:val="nil"/>
              <w:bottom w:val="nil"/>
              <w:right w:val="nil"/>
            </w:tcBorders>
            <w:shd w:val="clear" w:color="auto" w:fill="auto"/>
            <w:noWrap/>
            <w:vAlign w:val="bottom"/>
            <w:hideMark/>
          </w:tcPr>
          <w:p w14:paraId="1F2C0296" w14:textId="77777777" w:rsidR="00FF61AA" w:rsidRPr="00FF61AA" w:rsidRDefault="00FF61AA" w:rsidP="00FF61AA">
            <w:pPr>
              <w:jc w:val="right"/>
              <w:rPr>
                <w:rFonts w:ascii="Calibri" w:eastAsia="Times New Roman" w:hAnsi="Calibri" w:cs="Calibri"/>
                <w:color w:val="000000"/>
                <w:lang w:eastAsia="nb-NO"/>
              </w:rPr>
            </w:pPr>
          </w:p>
        </w:tc>
        <w:tc>
          <w:tcPr>
            <w:tcW w:w="447" w:type="dxa"/>
            <w:tcBorders>
              <w:top w:val="nil"/>
              <w:left w:val="nil"/>
              <w:bottom w:val="nil"/>
              <w:right w:val="nil"/>
            </w:tcBorders>
            <w:shd w:val="clear" w:color="auto" w:fill="auto"/>
            <w:noWrap/>
            <w:vAlign w:val="bottom"/>
            <w:hideMark/>
          </w:tcPr>
          <w:p w14:paraId="766BFAC6"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2780664E"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03E1993A" w14:textId="77777777" w:rsidR="00FF61AA" w:rsidRPr="00FF61AA" w:rsidRDefault="00FF61AA" w:rsidP="00FF61AA">
            <w:pPr>
              <w:rPr>
                <w:rFonts w:ascii="Times New Roman" w:eastAsia="Times New Roman" w:hAnsi="Times New Roman" w:cs="Times New Roman"/>
                <w:sz w:val="20"/>
                <w:szCs w:val="20"/>
                <w:lang w:eastAsia="nb-NO"/>
              </w:rPr>
            </w:pPr>
          </w:p>
        </w:tc>
        <w:tc>
          <w:tcPr>
            <w:tcW w:w="447" w:type="dxa"/>
            <w:tcBorders>
              <w:top w:val="nil"/>
              <w:left w:val="nil"/>
              <w:bottom w:val="nil"/>
              <w:right w:val="nil"/>
            </w:tcBorders>
            <w:shd w:val="clear" w:color="auto" w:fill="auto"/>
            <w:noWrap/>
            <w:vAlign w:val="bottom"/>
            <w:hideMark/>
          </w:tcPr>
          <w:p w14:paraId="00C00637" w14:textId="77777777" w:rsidR="00FF61AA" w:rsidRPr="00FF61AA" w:rsidRDefault="00FF61AA" w:rsidP="00FF61AA">
            <w:pPr>
              <w:rPr>
                <w:rFonts w:ascii="Times New Roman" w:eastAsia="Times New Roman" w:hAnsi="Times New Roman" w:cs="Times New Roman"/>
                <w:sz w:val="20"/>
                <w:szCs w:val="20"/>
                <w:lang w:eastAsia="nb-NO"/>
              </w:rPr>
            </w:pPr>
          </w:p>
        </w:tc>
        <w:tc>
          <w:tcPr>
            <w:tcW w:w="680" w:type="dxa"/>
            <w:tcBorders>
              <w:top w:val="nil"/>
              <w:left w:val="nil"/>
              <w:bottom w:val="nil"/>
              <w:right w:val="nil"/>
            </w:tcBorders>
            <w:shd w:val="clear" w:color="auto" w:fill="auto"/>
            <w:noWrap/>
            <w:vAlign w:val="bottom"/>
            <w:hideMark/>
          </w:tcPr>
          <w:p w14:paraId="61BB0BAC" w14:textId="77777777" w:rsidR="00FF61AA" w:rsidRPr="00FF61AA" w:rsidRDefault="00FF61AA" w:rsidP="00FF61AA">
            <w:pPr>
              <w:jc w:val="right"/>
              <w:rPr>
                <w:rFonts w:ascii="Calibri" w:eastAsia="Times New Roman" w:hAnsi="Calibri" w:cs="Calibri"/>
                <w:color w:val="000000"/>
                <w:lang w:eastAsia="nb-NO"/>
              </w:rPr>
            </w:pPr>
            <w:r w:rsidRPr="00FF61AA">
              <w:rPr>
                <w:rFonts w:ascii="Calibri" w:eastAsia="Times New Roman" w:hAnsi="Calibri" w:cs="Calibri"/>
                <w:color w:val="000000"/>
                <w:lang w:eastAsia="nb-NO"/>
              </w:rPr>
              <w:t>-31</w:t>
            </w:r>
          </w:p>
        </w:tc>
      </w:tr>
      <w:tr w:rsidR="00FF61AA" w:rsidRPr="00FF61AA" w14:paraId="1291D694" w14:textId="77777777" w:rsidTr="00081F7E">
        <w:trPr>
          <w:trHeight w:val="320"/>
        </w:trPr>
        <w:tc>
          <w:tcPr>
            <w:tcW w:w="2520" w:type="dxa"/>
            <w:tcBorders>
              <w:top w:val="single" w:sz="4" w:space="0" w:color="9BC2E6"/>
              <w:left w:val="nil"/>
              <w:bottom w:val="nil"/>
              <w:right w:val="nil"/>
            </w:tcBorders>
            <w:shd w:val="clear" w:color="DDEBF7" w:fill="DDEBF7"/>
            <w:noWrap/>
            <w:vAlign w:val="bottom"/>
            <w:hideMark/>
          </w:tcPr>
          <w:p w14:paraId="40A77911" w14:textId="77777777" w:rsidR="00FF61AA" w:rsidRPr="00FF61AA" w:rsidRDefault="00FF61AA" w:rsidP="00FF61AA">
            <w:pPr>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Grand Total</w:t>
            </w:r>
          </w:p>
        </w:tc>
        <w:tc>
          <w:tcPr>
            <w:tcW w:w="627" w:type="dxa"/>
            <w:tcBorders>
              <w:top w:val="single" w:sz="4" w:space="0" w:color="9BC2E6"/>
              <w:left w:val="nil"/>
              <w:bottom w:val="nil"/>
              <w:right w:val="nil"/>
            </w:tcBorders>
            <w:shd w:val="clear" w:color="DDEBF7" w:fill="DDEBF7"/>
            <w:noWrap/>
            <w:vAlign w:val="bottom"/>
            <w:hideMark/>
          </w:tcPr>
          <w:p w14:paraId="73DC5791" w14:textId="77777777" w:rsidR="00FF61AA" w:rsidRPr="00FF61AA" w:rsidRDefault="00FF61AA" w:rsidP="00FF61AA">
            <w:pPr>
              <w:jc w:val="right"/>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1386</w:t>
            </w:r>
          </w:p>
        </w:tc>
        <w:tc>
          <w:tcPr>
            <w:tcW w:w="540" w:type="dxa"/>
            <w:tcBorders>
              <w:top w:val="single" w:sz="4" w:space="0" w:color="9BC2E6"/>
              <w:left w:val="nil"/>
              <w:bottom w:val="nil"/>
              <w:right w:val="nil"/>
            </w:tcBorders>
            <w:shd w:val="clear" w:color="DDEBF7" w:fill="DDEBF7"/>
            <w:noWrap/>
            <w:vAlign w:val="bottom"/>
            <w:hideMark/>
          </w:tcPr>
          <w:p w14:paraId="67184012" w14:textId="77777777" w:rsidR="00FF61AA" w:rsidRPr="00FF61AA" w:rsidRDefault="00FF61AA" w:rsidP="00FF61AA">
            <w:pPr>
              <w:jc w:val="right"/>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604</w:t>
            </w:r>
          </w:p>
        </w:tc>
        <w:tc>
          <w:tcPr>
            <w:tcW w:w="540" w:type="dxa"/>
            <w:tcBorders>
              <w:top w:val="single" w:sz="4" w:space="0" w:color="9BC2E6"/>
              <w:left w:val="nil"/>
              <w:bottom w:val="nil"/>
              <w:right w:val="nil"/>
            </w:tcBorders>
            <w:shd w:val="clear" w:color="DDEBF7" w:fill="DDEBF7"/>
            <w:noWrap/>
            <w:vAlign w:val="bottom"/>
            <w:hideMark/>
          </w:tcPr>
          <w:p w14:paraId="285EF00C" w14:textId="77777777" w:rsidR="00FF61AA" w:rsidRPr="00FF61AA" w:rsidRDefault="00FF61AA" w:rsidP="00FF61AA">
            <w:pPr>
              <w:jc w:val="right"/>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371</w:t>
            </w:r>
          </w:p>
        </w:tc>
        <w:tc>
          <w:tcPr>
            <w:tcW w:w="540" w:type="dxa"/>
            <w:tcBorders>
              <w:top w:val="single" w:sz="4" w:space="0" w:color="9BC2E6"/>
              <w:left w:val="nil"/>
              <w:bottom w:val="nil"/>
              <w:right w:val="nil"/>
            </w:tcBorders>
            <w:shd w:val="clear" w:color="DDEBF7" w:fill="DDEBF7"/>
            <w:noWrap/>
            <w:vAlign w:val="bottom"/>
            <w:hideMark/>
          </w:tcPr>
          <w:p w14:paraId="5D2BB959" w14:textId="77777777" w:rsidR="00FF61AA" w:rsidRPr="00FF61AA" w:rsidRDefault="00FF61AA" w:rsidP="00FF61AA">
            <w:pPr>
              <w:jc w:val="right"/>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186</w:t>
            </w:r>
          </w:p>
        </w:tc>
        <w:tc>
          <w:tcPr>
            <w:tcW w:w="540" w:type="dxa"/>
            <w:tcBorders>
              <w:top w:val="single" w:sz="4" w:space="0" w:color="9BC2E6"/>
              <w:left w:val="nil"/>
              <w:bottom w:val="nil"/>
              <w:right w:val="nil"/>
            </w:tcBorders>
            <w:shd w:val="clear" w:color="DDEBF7" w:fill="DDEBF7"/>
            <w:noWrap/>
            <w:vAlign w:val="bottom"/>
            <w:hideMark/>
          </w:tcPr>
          <w:p w14:paraId="717285FD" w14:textId="77777777" w:rsidR="00FF61AA" w:rsidRPr="00FF61AA" w:rsidRDefault="00FF61AA" w:rsidP="00FF61AA">
            <w:pPr>
              <w:jc w:val="right"/>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130</w:t>
            </w:r>
          </w:p>
        </w:tc>
        <w:tc>
          <w:tcPr>
            <w:tcW w:w="560" w:type="dxa"/>
            <w:tcBorders>
              <w:top w:val="single" w:sz="4" w:space="0" w:color="9BC2E6"/>
              <w:left w:val="nil"/>
              <w:bottom w:val="nil"/>
              <w:right w:val="nil"/>
            </w:tcBorders>
            <w:shd w:val="clear" w:color="DDEBF7" w:fill="DDEBF7"/>
            <w:noWrap/>
            <w:vAlign w:val="bottom"/>
            <w:hideMark/>
          </w:tcPr>
          <w:p w14:paraId="518B2203" w14:textId="77777777" w:rsidR="00FF61AA" w:rsidRPr="00FF61AA" w:rsidRDefault="00FF61AA" w:rsidP="00FF61AA">
            <w:pPr>
              <w:jc w:val="right"/>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76</w:t>
            </w:r>
          </w:p>
        </w:tc>
        <w:tc>
          <w:tcPr>
            <w:tcW w:w="447" w:type="dxa"/>
            <w:tcBorders>
              <w:top w:val="single" w:sz="4" w:space="0" w:color="9BC2E6"/>
              <w:left w:val="nil"/>
              <w:bottom w:val="nil"/>
              <w:right w:val="nil"/>
            </w:tcBorders>
            <w:shd w:val="clear" w:color="DDEBF7" w:fill="DDEBF7"/>
            <w:noWrap/>
            <w:vAlign w:val="bottom"/>
            <w:hideMark/>
          </w:tcPr>
          <w:p w14:paraId="61A4A488" w14:textId="77777777" w:rsidR="00FF61AA" w:rsidRPr="00FF61AA" w:rsidRDefault="00FF61AA" w:rsidP="00FF61AA">
            <w:pPr>
              <w:jc w:val="right"/>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65</w:t>
            </w:r>
          </w:p>
        </w:tc>
        <w:tc>
          <w:tcPr>
            <w:tcW w:w="447" w:type="dxa"/>
            <w:tcBorders>
              <w:top w:val="single" w:sz="4" w:space="0" w:color="9BC2E6"/>
              <w:left w:val="nil"/>
              <w:bottom w:val="nil"/>
              <w:right w:val="nil"/>
            </w:tcBorders>
            <w:shd w:val="clear" w:color="DDEBF7" w:fill="DDEBF7"/>
            <w:noWrap/>
            <w:vAlign w:val="bottom"/>
            <w:hideMark/>
          </w:tcPr>
          <w:p w14:paraId="0448CE46" w14:textId="77777777" w:rsidR="00FF61AA" w:rsidRPr="00FF61AA" w:rsidRDefault="00FF61AA" w:rsidP="00FF61AA">
            <w:pPr>
              <w:jc w:val="right"/>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16</w:t>
            </w:r>
          </w:p>
        </w:tc>
        <w:tc>
          <w:tcPr>
            <w:tcW w:w="447" w:type="dxa"/>
            <w:tcBorders>
              <w:top w:val="single" w:sz="4" w:space="0" w:color="9BC2E6"/>
              <w:left w:val="nil"/>
              <w:bottom w:val="nil"/>
              <w:right w:val="nil"/>
            </w:tcBorders>
            <w:shd w:val="clear" w:color="DDEBF7" w:fill="DDEBF7"/>
            <w:noWrap/>
            <w:vAlign w:val="bottom"/>
            <w:hideMark/>
          </w:tcPr>
          <w:p w14:paraId="781E173D" w14:textId="77777777" w:rsidR="00FF61AA" w:rsidRPr="00FF61AA" w:rsidRDefault="00FF61AA" w:rsidP="00FF61AA">
            <w:pPr>
              <w:jc w:val="right"/>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6</w:t>
            </w:r>
          </w:p>
        </w:tc>
        <w:tc>
          <w:tcPr>
            <w:tcW w:w="447" w:type="dxa"/>
            <w:tcBorders>
              <w:top w:val="single" w:sz="4" w:space="0" w:color="9BC2E6"/>
              <w:left w:val="nil"/>
              <w:bottom w:val="nil"/>
              <w:right w:val="nil"/>
            </w:tcBorders>
            <w:shd w:val="clear" w:color="DDEBF7" w:fill="DDEBF7"/>
            <w:noWrap/>
            <w:vAlign w:val="bottom"/>
            <w:hideMark/>
          </w:tcPr>
          <w:p w14:paraId="356E67C3" w14:textId="77777777" w:rsidR="00FF61AA" w:rsidRPr="00FF61AA" w:rsidRDefault="00FF61AA" w:rsidP="00FF61AA">
            <w:pPr>
              <w:jc w:val="right"/>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1</w:t>
            </w:r>
          </w:p>
        </w:tc>
        <w:tc>
          <w:tcPr>
            <w:tcW w:w="447" w:type="dxa"/>
            <w:tcBorders>
              <w:top w:val="single" w:sz="4" w:space="0" w:color="9BC2E6"/>
              <w:left w:val="nil"/>
              <w:bottom w:val="nil"/>
              <w:right w:val="nil"/>
            </w:tcBorders>
            <w:shd w:val="clear" w:color="DDEBF7" w:fill="DDEBF7"/>
            <w:noWrap/>
            <w:vAlign w:val="bottom"/>
            <w:hideMark/>
          </w:tcPr>
          <w:p w14:paraId="678F6D31" w14:textId="77777777" w:rsidR="00FF61AA" w:rsidRPr="00FF61AA" w:rsidRDefault="00FF61AA" w:rsidP="00FF61AA">
            <w:pPr>
              <w:jc w:val="right"/>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0</w:t>
            </w:r>
          </w:p>
        </w:tc>
        <w:tc>
          <w:tcPr>
            <w:tcW w:w="447" w:type="dxa"/>
            <w:tcBorders>
              <w:top w:val="single" w:sz="4" w:space="0" w:color="9BC2E6"/>
              <w:left w:val="nil"/>
              <w:bottom w:val="nil"/>
              <w:right w:val="nil"/>
            </w:tcBorders>
            <w:shd w:val="clear" w:color="DDEBF7" w:fill="DDEBF7"/>
            <w:noWrap/>
            <w:vAlign w:val="bottom"/>
            <w:hideMark/>
          </w:tcPr>
          <w:p w14:paraId="045CEA57" w14:textId="77777777" w:rsidR="00FF61AA" w:rsidRPr="00FF61AA" w:rsidRDefault="00FF61AA" w:rsidP="00FF61AA">
            <w:pPr>
              <w:jc w:val="right"/>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0</w:t>
            </w:r>
          </w:p>
        </w:tc>
        <w:tc>
          <w:tcPr>
            <w:tcW w:w="447" w:type="dxa"/>
            <w:tcBorders>
              <w:top w:val="single" w:sz="4" w:space="0" w:color="9BC2E6"/>
              <w:left w:val="nil"/>
              <w:bottom w:val="nil"/>
              <w:right w:val="nil"/>
            </w:tcBorders>
            <w:shd w:val="clear" w:color="DDEBF7" w:fill="DDEBF7"/>
            <w:noWrap/>
            <w:vAlign w:val="bottom"/>
            <w:hideMark/>
          </w:tcPr>
          <w:p w14:paraId="7B96B08B" w14:textId="77777777" w:rsidR="00FF61AA" w:rsidRPr="00FF61AA" w:rsidRDefault="00FF61AA" w:rsidP="00FF61AA">
            <w:pPr>
              <w:jc w:val="right"/>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-1</w:t>
            </w:r>
          </w:p>
        </w:tc>
        <w:tc>
          <w:tcPr>
            <w:tcW w:w="680" w:type="dxa"/>
            <w:tcBorders>
              <w:top w:val="single" w:sz="4" w:space="0" w:color="9BC2E6"/>
              <w:left w:val="nil"/>
              <w:bottom w:val="nil"/>
              <w:right w:val="nil"/>
            </w:tcBorders>
            <w:shd w:val="clear" w:color="DDEBF7" w:fill="DDEBF7"/>
            <w:noWrap/>
            <w:vAlign w:val="bottom"/>
            <w:hideMark/>
          </w:tcPr>
          <w:p w14:paraId="5EFFB363" w14:textId="77777777" w:rsidR="00FF61AA" w:rsidRPr="00FF61AA" w:rsidRDefault="00FF61AA" w:rsidP="00FF61AA">
            <w:pPr>
              <w:jc w:val="right"/>
              <w:rPr>
                <w:rFonts w:ascii="Calibri" w:eastAsia="Times New Roman" w:hAnsi="Calibri" w:cs="Calibri"/>
                <w:b/>
                <w:bCs/>
                <w:color w:val="000000"/>
                <w:lang w:eastAsia="nb-NO"/>
              </w:rPr>
            </w:pPr>
            <w:r w:rsidRPr="00FF61AA">
              <w:rPr>
                <w:rFonts w:ascii="Calibri" w:eastAsia="Times New Roman" w:hAnsi="Calibri" w:cs="Calibri"/>
                <w:b/>
                <w:bCs/>
                <w:color w:val="000000"/>
                <w:lang w:eastAsia="nb-NO"/>
              </w:rPr>
              <w:t>2840</w:t>
            </w:r>
          </w:p>
        </w:tc>
      </w:tr>
    </w:tbl>
    <w:p w14:paraId="0888FC5B" w14:textId="77777777" w:rsidR="00FF61AA" w:rsidRPr="00FF61AA" w:rsidRDefault="00FF61AA" w:rsidP="00FF61AA"/>
    <w:p w14:paraId="60FB21A2" w14:textId="6E059EE0" w:rsidR="00FF61AA" w:rsidRDefault="00FF61AA" w:rsidP="00FF61AA">
      <w:r>
        <w:t xml:space="preserve">Ved siden av økningen i kodelinjer med Kotlin og Typescript ser vi at det er mye økning i kodelinjer med </w:t>
      </w:r>
      <w:proofErr w:type="spellStart"/>
      <w:r>
        <w:t>gradle</w:t>
      </w:r>
      <w:proofErr w:type="spellEnd"/>
      <w:r>
        <w:t xml:space="preserve">. (Dette er imidlertid ikke helt reelt fordi vi har omorganisert mye av </w:t>
      </w:r>
      <w:proofErr w:type="spellStart"/>
      <w:r>
        <w:t>gradle</w:t>
      </w:r>
      <w:proofErr w:type="spellEnd"/>
      <w:r>
        <w:t xml:space="preserve">-koden basert på en mekanisme der vi endrer ett sted og så kopierer ut endringene til hver modul. Om vi teller de kopierte filene én gang så er det reelt sett en reduksjon i antall linjer med </w:t>
      </w:r>
      <w:proofErr w:type="spellStart"/>
      <w:r>
        <w:t>gradle</w:t>
      </w:r>
      <w:proofErr w:type="spellEnd"/>
      <w:r>
        <w:t>-kode.)</w:t>
      </w:r>
    </w:p>
    <w:p w14:paraId="68ACF002" w14:textId="77777777" w:rsidR="00FF61AA" w:rsidRDefault="00FF61AA" w:rsidP="00FF61AA"/>
    <w:p w14:paraId="7A66A5F1" w14:textId="1747F044" w:rsidR="00FF61AA" w:rsidRDefault="00081F7E" w:rsidP="00081F7E">
      <w:r>
        <w:t>Det er også lagt til en del Python-kode.</w:t>
      </w:r>
    </w:p>
    <w:p w14:paraId="2A2B29CF" w14:textId="77777777" w:rsidR="00081F7E" w:rsidRDefault="00081F7E" w:rsidP="00FF61AA">
      <w:pPr>
        <w:rPr>
          <w:rFonts w:asciiTheme="majorHAnsi" w:eastAsiaTheme="majorEastAsia" w:hAnsiTheme="majorHAnsi" w:cstheme="majorBidi"/>
          <w:color w:val="2F5496" w:themeColor="accent1" w:themeShade="BF"/>
          <w:sz w:val="26"/>
          <w:szCs w:val="26"/>
        </w:rPr>
      </w:pPr>
    </w:p>
    <w:p w14:paraId="6610777E" w14:textId="62BD90D2" w:rsidR="00844B3A" w:rsidRDefault="00FF61AA" w:rsidP="00FF61AA">
      <w:pPr>
        <w:pStyle w:val="Overskrift3"/>
      </w:pPr>
      <w:bookmarkStart w:id="22" w:name="_Toc122007044"/>
      <w:r>
        <w:t>Hva betyr dette?</w:t>
      </w:r>
      <w:bookmarkEnd w:id="22"/>
    </w:p>
    <w:p w14:paraId="1D69B8AF" w14:textId="7BDED6BB" w:rsidR="00FF61AA" w:rsidRDefault="00FF61AA" w:rsidP="00FF61AA"/>
    <w:p w14:paraId="5407B3BC" w14:textId="77777777" w:rsidR="00081F7E" w:rsidRDefault="00081F7E" w:rsidP="00081F7E">
      <w:r>
        <w:t xml:space="preserve">Å bare se på produksjonskoden gir ikke hele bildet av hva systemet består av. </w:t>
      </w:r>
    </w:p>
    <w:p w14:paraId="48D5C971" w14:textId="221966CE" w:rsidR="00081F7E" w:rsidRDefault="00081F7E" w:rsidP="00081F7E">
      <w:r>
        <w:t xml:space="preserve">Teamet må beherske endringer også for andre språk/teknologier. </w:t>
      </w:r>
    </w:p>
    <w:p w14:paraId="5CDF717F" w14:textId="4C9DDF59" w:rsidR="001B3C13" w:rsidRDefault="00081F7E" w:rsidP="00081F7E">
      <w:r>
        <w:t xml:space="preserve">Statistikken kan gi et skjevt bilde av utviklingen av </w:t>
      </w:r>
      <w:r>
        <w:t>vedlikeholdsbehovet</w:t>
      </w:r>
      <w:r>
        <w:t xml:space="preserve"> (som for </w:t>
      </w:r>
      <w:proofErr w:type="spellStart"/>
      <w:r>
        <w:t>gradle</w:t>
      </w:r>
      <w:proofErr w:type="spellEnd"/>
      <w:r>
        <w:t xml:space="preserve"> i dette tilfellet).</w:t>
      </w:r>
    </w:p>
    <w:p w14:paraId="40322959" w14:textId="77777777" w:rsidR="00081F7E" w:rsidRDefault="00081F7E">
      <w:pPr>
        <w:rPr>
          <w:rFonts w:asciiTheme="majorHAnsi" w:eastAsiaTheme="majorEastAsia" w:hAnsiTheme="majorHAnsi" w:cstheme="majorBidi"/>
          <w:color w:val="2F5496" w:themeColor="accent1" w:themeShade="BF"/>
          <w:sz w:val="26"/>
          <w:szCs w:val="26"/>
        </w:rPr>
      </w:pPr>
      <w:r>
        <w:br w:type="page"/>
      </w:r>
    </w:p>
    <w:p w14:paraId="77F64941" w14:textId="5CCE511F" w:rsidR="0013639C" w:rsidRDefault="00081F7E" w:rsidP="00B5695C">
      <w:pPr>
        <w:pStyle w:val="Overskrift2"/>
      </w:pPr>
      <w:bookmarkStart w:id="23" w:name="_Toc122007045"/>
      <w:r>
        <w:lastRenderedPageBreak/>
        <w:t>O</w:t>
      </w:r>
      <w:r w:rsidR="0013639C">
        <w:t>ppdatering av avhengigheter</w:t>
      </w:r>
      <w:bookmarkEnd w:id="23"/>
    </w:p>
    <w:p w14:paraId="34DFB67E" w14:textId="0568CEAD" w:rsidR="00267197" w:rsidRDefault="00267197" w:rsidP="00267197"/>
    <w:p w14:paraId="20CD8097" w14:textId="720AF9E3" w:rsidR="00267197" w:rsidRDefault="00267197" w:rsidP="00267197">
      <w:r>
        <w:t xml:space="preserve">Oppdateringer av avhengigheter reduserer risiko for sikkerhetshull, og er med på å redusere problemene med sporadiske oppdateringer (mange ting som oppdateres samtidig, og </w:t>
      </w:r>
      <w:r w:rsidR="003F7EE2">
        <w:t xml:space="preserve">at </w:t>
      </w:r>
      <w:r>
        <w:t>store hopp i versjoner gjør det vanskeligere å finne feil dersom noe går galt).</w:t>
      </w:r>
    </w:p>
    <w:p w14:paraId="3CD9CED6" w14:textId="0AE0AC9B" w:rsidR="00E75825" w:rsidRDefault="00E75825" w:rsidP="00267197"/>
    <w:p w14:paraId="2114CE20" w14:textId="258CC75C" w:rsidR="00D74212" w:rsidRDefault="00E75825" w:rsidP="007C3CD4">
      <w:pPr>
        <w:pStyle w:val="Overskrift3"/>
      </w:pPr>
      <w:bookmarkStart w:id="24" w:name="_Toc122007046"/>
      <w:r>
        <w:t>Så langt i 2022T3</w:t>
      </w:r>
      <w:bookmarkEnd w:id="24"/>
      <w:r w:rsidR="007C3CD4">
        <w:br/>
      </w:r>
    </w:p>
    <w:p w14:paraId="24C8D516" w14:textId="41EFB40F" w:rsidR="00322F2E" w:rsidRPr="00322F2E" w:rsidRDefault="00322F2E" w:rsidP="00322F2E">
      <w:r>
        <w:rPr>
          <w:noProof/>
        </w:rPr>
        <w:drawing>
          <wp:inline distT="0" distB="0" distL="0" distR="0" wp14:anchorId="23DB79FE" wp14:editId="1F8CE5BA">
            <wp:extent cx="4953000" cy="3733800"/>
            <wp:effectExtent l="0" t="0" r="12700" b="12700"/>
            <wp:docPr id="10" name="Diagram 10">
              <a:extLst xmlns:a="http://schemas.openxmlformats.org/drawingml/2006/main">
                <a:ext uri="{FF2B5EF4-FFF2-40B4-BE49-F238E27FC236}">
                  <a16:creationId xmlns:a16="http://schemas.microsoft.com/office/drawing/2014/main" id="{BB0E3A10-1ACB-785F-AF53-D61F312D0B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5020236" w14:textId="0C898476" w:rsidR="00267197" w:rsidRDefault="00267197" w:rsidP="0013639C"/>
    <w:p w14:paraId="25890BE6" w14:textId="159A4AB4" w:rsidR="00267197" w:rsidRDefault="00267197" w:rsidP="0013639C"/>
    <w:p w14:paraId="5D1832E1" w14:textId="44AD3B53" w:rsidR="00267197" w:rsidRDefault="00267197" w:rsidP="0013639C">
      <w:r>
        <w:t>Teamet har så langt i 2022T3 gjort et stort antall oppdateringer på avhengigheter</w:t>
      </w:r>
      <w:r w:rsidR="007C3CD4">
        <w:t xml:space="preserve"> (i all hovedsak er dette oppdateringer til nye minor- og </w:t>
      </w:r>
      <w:proofErr w:type="spellStart"/>
      <w:r w:rsidR="007C3CD4">
        <w:t>patch</w:t>
      </w:r>
      <w:proofErr w:type="spellEnd"/>
      <w:r w:rsidR="007C3CD4">
        <w:t>-versjoner)</w:t>
      </w:r>
      <w:r>
        <w:t xml:space="preserve">. </w:t>
      </w:r>
    </w:p>
    <w:p w14:paraId="29D5B369" w14:textId="77777777" w:rsidR="00267197" w:rsidRDefault="00267197" w:rsidP="0013639C"/>
    <w:p w14:paraId="799C4D65" w14:textId="2E0A6A55" w:rsidR="00D74212" w:rsidRDefault="0013639C" w:rsidP="0013639C">
      <w:proofErr w:type="spellStart"/>
      <w:r>
        <w:t>Backend</w:t>
      </w:r>
      <w:proofErr w:type="spellEnd"/>
      <w:r>
        <w:t>-modulene i systemet gjøres det jevnlig oppdateringer på, teamet forsøker å gjøre oppdateringer ukentlig («</w:t>
      </w:r>
      <w:proofErr w:type="spellStart"/>
      <w:r>
        <w:t>patch</w:t>
      </w:r>
      <w:proofErr w:type="spellEnd"/>
      <w:r>
        <w:t xml:space="preserve"> </w:t>
      </w:r>
      <w:proofErr w:type="spellStart"/>
      <w:r>
        <w:t>Tuesday</w:t>
      </w:r>
      <w:proofErr w:type="spellEnd"/>
      <w:r>
        <w:t>»)</w:t>
      </w:r>
      <w:r w:rsidR="00D74212">
        <w:t xml:space="preserve">. Dette fører til mange oppdateringer, men jobben med oppdateringene er </w:t>
      </w:r>
      <w:r w:rsidR="003F7EE2">
        <w:t xml:space="preserve">relativt </w:t>
      </w:r>
      <w:r w:rsidR="00D74212">
        <w:t>liten – prosessen er støttet med script som gjør det enklere.</w:t>
      </w:r>
      <w:r w:rsidR="00267197">
        <w:t xml:space="preserve"> Fremgangsmåten teamet benytter fører til at det blir mange små endringer (stort sett en endring pr avhengighet pr modul).</w:t>
      </w:r>
    </w:p>
    <w:p w14:paraId="16676122" w14:textId="170602E9" w:rsidR="00D74212" w:rsidRDefault="00D74212" w:rsidP="0013639C"/>
    <w:p w14:paraId="5CAA68E7" w14:textId="4A368F8A" w:rsidR="00D74212" w:rsidRDefault="00D74212" w:rsidP="0013639C">
      <w:r>
        <w:t xml:space="preserve">På </w:t>
      </w:r>
      <w:proofErr w:type="spellStart"/>
      <w:r>
        <w:t>frontend</w:t>
      </w:r>
      <w:proofErr w:type="spellEnd"/>
      <w:r>
        <w:t xml:space="preserve"> er det ikke noen fast rutine for dette, og </w:t>
      </w:r>
      <w:r w:rsidR="00267197">
        <w:t>det er også litt dårlig statistikk på dette fordi mekanismene og rutinene er forskjellige.</w:t>
      </w:r>
    </w:p>
    <w:p w14:paraId="2A2D7FEB" w14:textId="2D2C6FFA" w:rsidR="00B5695C" w:rsidRDefault="00B5695C">
      <w:r>
        <w:br w:type="page"/>
      </w:r>
    </w:p>
    <w:tbl>
      <w:tblPr>
        <w:tblW w:w="7740" w:type="dxa"/>
        <w:tblCellMar>
          <w:left w:w="70" w:type="dxa"/>
          <w:right w:w="70" w:type="dxa"/>
        </w:tblCellMar>
        <w:tblLook w:val="04A0" w:firstRow="1" w:lastRow="0" w:firstColumn="1" w:lastColumn="0" w:noHBand="0" w:noVBand="1"/>
      </w:tblPr>
      <w:tblGrid>
        <w:gridCol w:w="3060"/>
        <w:gridCol w:w="1880"/>
        <w:gridCol w:w="505"/>
        <w:gridCol w:w="505"/>
        <w:gridCol w:w="505"/>
        <w:gridCol w:w="1300"/>
      </w:tblGrid>
      <w:tr w:rsidR="00322F2E" w:rsidRPr="00322F2E" w14:paraId="7360D7EB" w14:textId="77777777" w:rsidTr="00322F2E">
        <w:trPr>
          <w:trHeight w:val="320"/>
        </w:trPr>
        <w:tc>
          <w:tcPr>
            <w:tcW w:w="3060" w:type="dxa"/>
            <w:tcBorders>
              <w:top w:val="nil"/>
              <w:left w:val="nil"/>
              <w:bottom w:val="nil"/>
              <w:right w:val="nil"/>
            </w:tcBorders>
            <w:shd w:val="clear" w:color="D9D9D9" w:fill="D9D9D9"/>
            <w:noWrap/>
            <w:vAlign w:val="bottom"/>
            <w:hideMark/>
          </w:tcPr>
          <w:p w14:paraId="56AD066F" w14:textId="77777777" w:rsidR="00322F2E" w:rsidRPr="00322F2E" w:rsidRDefault="00322F2E" w:rsidP="00322F2E">
            <w:pPr>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lastRenderedPageBreak/>
              <w:t xml:space="preserve">Count </w:t>
            </w:r>
            <w:proofErr w:type="spellStart"/>
            <w:r w:rsidRPr="00322F2E">
              <w:rPr>
                <w:rFonts w:ascii="Calibri" w:eastAsia="Times New Roman" w:hAnsi="Calibri" w:cs="Calibri"/>
                <w:b/>
                <w:bCs/>
                <w:color w:val="000000"/>
                <w:lang w:eastAsia="nb-NO"/>
              </w:rPr>
              <w:t>of</w:t>
            </w:r>
            <w:proofErr w:type="spellEnd"/>
            <w:r w:rsidRPr="00322F2E">
              <w:rPr>
                <w:rFonts w:ascii="Calibri" w:eastAsia="Times New Roman" w:hAnsi="Calibri" w:cs="Calibri"/>
                <w:b/>
                <w:bCs/>
                <w:color w:val="000000"/>
                <w:lang w:eastAsia="nb-NO"/>
              </w:rPr>
              <w:t xml:space="preserve"> </w:t>
            </w:r>
            <w:proofErr w:type="spellStart"/>
            <w:r w:rsidRPr="00322F2E">
              <w:rPr>
                <w:rFonts w:ascii="Calibri" w:eastAsia="Times New Roman" w:hAnsi="Calibri" w:cs="Calibri"/>
                <w:b/>
                <w:bCs/>
                <w:color w:val="000000"/>
                <w:lang w:eastAsia="nb-NO"/>
              </w:rPr>
              <w:t>commits</w:t>
            </w:r>
            <w:proofErr w:type="spellEnd"/>
          </w:p>
        </w:tc>
        <w:tc>
          <w:tcPr>
            <w:tcW w:w="1880" w:type="dxa"/>
            <w:tcBorders>
              <w:top w:val="nil"/>
              <w:left w:val="nil"/>
              <w:bottom w:val="nil"/>
              <w:right w:val="nil"/>
            </w:tcBorders>
            <w:shd w:val="clear" w:color="D9D9D9" w:fill="D9D9D9"/>
            <w:noWrap/>
            <w:vAlign w:val="bottom"/>
            <w:hideMark/>
          </w:tcPr>
          <w:p w14:paraId="46DCC2F7" w14:textId="77777777" w:rsidR="00322F2E" w:rsidRPr="00322F2E" w:rsidRDefault="00322F2E" w:rsidP="00322F2E">
            <w:pPr>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Måned</w:t>
            </w:r>
          </w:p>
        </w:tc>
        <w:tc>
          <w:tcPr>
            <w:tcW w:w="500" w:type="dxa"/>
            <w:tcBorders>
              <w:top w:val="nil"/>
              <w:left w:val="nil"/>
              <w:bottom w:val="nil"/>
              <w:right w:val="nil"/>
            </w:tcBorders>
            <w:shd w:val="clear" w:color="D9D9D9" w:fill="D9D9D9"/>
            <w:noWrap/>
            <w:vAlign w:val="bottom"/>
            <w:hideMark/>
          </w:tcPr>
          <w:p w14:paraId="1E305420" w14:textId="77777777" w:rsidR="00322F2E" w:rsidRPr="00322F2E" w:rsidRDefault="00322F2E" w:rsidP="00322F2E">
            <w:pPr>
              <w:rPr>
                <w:rFonts w:ascii="Calibri" w:eastAsia="Times New Roman" w:hAnsi="Calibri" w:cs="Calibri"/>
                <w:b/>
                <w:bCs/>
                <w:color w:val="000000"/>
                <w:lang w:eastAsia="nb-NO"/>
              </w:rPr>
            </w:pPr>
          </w:p>
        </w:tc>
        <w:tc>
          <w:tcPr>
            <w:tcW w:w="500" w:type="dxa"/>
            <w:tcBorders>
              <w:top w:val="nil"/>
              <w:left w:val="nil"/>
              <w:bottom w:val="nil"/>
              <w:right w:val="nil"/>
            </w:tcBorders>
            <w:shd w:val="clear" w:color="D9D9D9" w:fill="D9D9D9"/>
            <w:noWrap/>
            <w:vAlign w:val="bottom"/>
            <w:hideMark/>
          </w:tcPr>
          <w:p w14:paraId="3F1813A9" w14:textId="77777777" w:rsidR="00322F2E" w:rsidRPr="00322F2E" w:rsidRDefault="00322F2E" w:rsidP="00322F2E">
            <w:pPr>
              <w:rPr>
                <w:rFonts w:ascii="Times New Roman" w:eastAsia="Times New Roman" w:hAnsi="Times New Roman" w:cs="Times New Roman"/>
                <w:sz w:val="20"/>
                <w:szCs w:val="20"/>
                <w:lang w:eastAsia="nb-NO"/>
              </w:rPr>
            </w:pPr>
          </w:p>
        </w:tc>
        <w:tc>
          <w:tcPr>
            <w:tcW w:w="500" w:type="dxa"/>
            <w:tcBorders>
              <w:top w:val="nil"/>
              <w:left w:val="nil"/>
              <w:bottom w:val="nil"/>
              <w:right w:val="nil"/>
            </w:tcBorders>
            <w:shd w:val="clear" w:color="D9D9D9" w:fill="D9D9D9"/>
            <w:noWrap/>
            <w:vAlign w:val="bottom"/>
            <w:hideMark/>
          </w:tcPr>
          <w:p w14:paraId="19B7118A" w14:textId="77777777" w:rsidR="00322F2E" w:rsidRPr="00322F2E" w:rsidRDefault="00322F2E" w:rsidP="00322F2E">
            <w:pPr>
              <w:rPr>
                <w:rFonts w:ascii="Times New Roman" w:eastAsia="Times New Roman" w:hAnsi="Times New Roman" w:cs="Times New Roman"/>
                <w:sz w:val="20"/>
                <w:szCs w:val="20"/>
                <w:lang w:eastAsia="nb-NO"/>
              </w:rPr>
            </w:pPr>
          </w:p>
        </w:tc>
        <w:tc>
          <w:tcPr>
            <w:tcW w:w="1300" w:type="dxa"/>
            <w:tcBorders>
              <w:top w:val="nil"/>
              <w:left w:val="nil"/>
              <w:bottom w:val="nil"/>
              <w:right w:val="nil"/>
            </w:tcBorders>
            <w:shd w:val="clear" w:color="D9D9D9" w:fill="D9D9D9"/>
            <w:noWrap/>
            <w:vAlign w:val="bottom"/>
            <w:hideMark/>
          </w:tcPr>
          <w:p w14:paraId="1F289820" w14:textId="77777777" w:rsidR="00322F2E" w:rsidRPr="00322F2E" w:rsidRDefault="00322F2E" w:rsidP="00322F2E">
            <w:pPr>
              <w:rPr>
                <w:rFonts w:ascii="Times New Roman" w:eastAsia="Times New Roman" w:hAnsi="Times New Roman" w:cs="Times New Roman"/>
                <w:sz w:val="20"/>
                <w:szCs w:val="20"/>
                <w:lang w:eastAsia="nb-NO"/>
              </w:rPr>
            </w:pPr>
          </w:p>
        </w:tc>
      </w:tr>
      <w:tr w:rsidR="00322F2E" w:rsidRPr="00322F2E" w14:paraId="3B7B5E9F" w14:textId="77777777" w:rsidTr="00322F2E">
        <w:trPr>
          <w:trHeight w:val="320"/>
        </w:trPr>
        <w:tc>
          <w:tcPr>
            <w:tcW w:w="3060" w:type="dxa"/>
            <w:tcBorders>
              <w:top w:val="nil"/>
              <w:left w:val="nil"/>
              <w:bottom w:val="single" w:sz="4" w:space="0" w:color="A6A6A6"/>
              <w:right w:val="nil"/>
            </w:tcBorders>
            <w:shd w:val="clear" w:color="D9D9D9" w:fill="D9D9D9"/>
            <w:noWrap/>
            <w:vAlign w:val="bottom"/>
            <w:hideMark/>
          </w:tcPr>
          <w:p w14:paraId="65483978" w14:textId="77777777" w:rsidR="00322F2E" w:rsidRPr="00322F2E" w:rsidRDefault="00322F2E" w:rsidP="00322F2E">
            <w:pPr>
              <w:rPr>
                <w:rFonts w:ascii="Calibri" w:eastAsia="Times New Roman" w:hAnsi="Calibri" w:cs="Calibri"/>
                <w:b/>
                <w:bCs/>
                <w:color w:val="000000"/>
                <w:lang w:eastAsia="nb-NO"/>
              </w:rPr>
            </w:pPr>
            <w:proofErr w:type="spellStart"/>
            <w:r w:rsidRPr="00322F2E">
              <w:rPr>
                <w:rFonts w:ascii="Calibri" w:eastAsia="Times New Roman" w:hAnsi="Calibri" w:cs="Calibri"/>
                <w:b/>
                <w:bCs/>
                <w:color w:val="000000"/>
                <w:lang w:eastAsia="nb-NO"/>
              </w:rPr>
              <w:t>Module</w:t>
            </w:r>
            <w:proofErr w:type="spellEnd"/>
          </w:p>
        </w:tc>
        <w:tc>
          <w:tcPr>
            <w:tcW w:w="1880" w:type="dxa"/>
            <w:tcBorders>
              <w:top w:val="nil"/>
              <w:left w:val="nil"/>
              <w:bottom w:val="single" w:sz="4" w:space="0" w:color="A6A6A6"/>
              <w:right w:val="nil"/>
            </w:tcBorders>
            <w:shd w:val="clear" w:color="D9D9D9" w:fill="D9D9D9"/>
            <w:noWrap/>
            <w:vAlign w:val="bottom"/>
            <w:hideMark/>
          </w:tcPr>
          <w:p w14:paraId="1ED1AE67"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9</w:t>
            </w:r>
          </w:p>
        </w:tc>
        <w:tc>
          <w:tcPr>
            <w:tcW w:w="500" w:type="dxa"/>
            <w:tcBorders>
              <w:top w:val="nil"/>
              <w:left w:val="nil"/>
              <w:bottom w:val="single" w:sz="4" w:space="0" w:color="A6A6A6"/>
              <w:right w:val="nil"/>
            </w:tcBorders>
            <w:shd w:val="clear" w:color="D9D9D9" w:fill="D9D9D9"/>
            <w:noWrap/>
            <w:vAlign w:val="bottom"/>
            <w:hideMark/>
          </w:tcPr>
          <w:p w14:paraId="6D1C57EB"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10</w:t>
            </w:r>
          </w:p>
        </w:tc>
        <w:tc>
          <w:tcPr>
            <w:tcW w:w="500" w:type="dxa"/>
            <w:tcBorders>
              <w:top w:val="nil"/>
              <w:left w:val="nil"/>
              <w:bottom w:val="single" w:sz="4" w:space="0" w:color="A6A6A6"/>
              <w:right w:val="nil"/>
            </w:tcBorders>
            <w:shd w:val="clear" w:color="D9D9D9" w:fill="D9D9D9"/>
            <w:noWrap/>
            <w:vAlign w:val="bottom"/>
            <w:hideMark/>
          </w:tcPr>
          <w:p w14:paraId="7365BC8B"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11</w:t>
            </w:r>
          </w:p>
        </w:tc>
        <w:tc>
          <w:tcPr>
            <w:tcW w:w="500" w:type="dxa"/>
            <w:tcBorders>
              <w:top w:val="nil"/>
              <w:left w:val="nil"/>
              <w:bottom w:val="single" w:sz="4" w:space="0" w:color="A6A6A6"/>
              <w:right w:val="nil"/>
            </w:tcBorders>
            <w:shd w:val="clear" w:color="D9D9D9" w:fill="D9D9D9"/>
            <w:noWrap/>
            <w:vAlign w:val="bottom"/>
            <w:hideMark/>
          </w:tcPr>
          <w:p w14:paraId="20FF092C"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12</w:t>
            </w:r>
          </w:p>
        </w:tc>
        <w:tc>
          <w:tcPr>
            <w:tcW w:w="1300" w:type="dxa"/>
            <w:tcBorders>
              <w:top w:val="nil"/>
              <w:left w:val="nil"/>
              <w:bottom w:val="single" w:sz="4" w:space="0" w:color="A6A6A6"/>
              <w:right w:val="nil"/>
            </w:tcBorders>
            <w:shd w:val="clear" w:color="D9D9D9" w:fill="D9D9D9"/>
            <w:noWrap/>
            <w:vAlign w:val="bottom"/>
            <w:hideMark/>
          </w:tcPr>
          <w:p w14:paraId="730FAD61" w14:textId="77777777" w:rsidR="00322F2E" w:rsidRPr="00322F2E" w:rsidRDefault="00322F2E" w:rsidP="00322F2E">
            <w:pPr>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Grand Total</w:t>
            </w:r>
          </w:p>
        </w:tc>
      </w:tr>
      <w:tr w:rsidR="00322F2E" w:rsidRPr="00322F2E" w14:paraId="2BD0AC99" w14:textId="77777777" w:rsidTr="00322F2E">
        <w:trPr>
          <w:trHeight w:val="320"/>
        </w:trPr>
        <w:tc>
          <w:tcPr>
            <w:tcW w:w="3060" w:type="dxa"/>
            <w:tcBorders>
              <w:top w:val="nil"/>
              <w:left w:val="nil"/>
              <w:bottom w:val="single" w:sz="4" w:space="0" w:color="A6A6A6"/>
              <w:right w:val="nil"/>
            </w:tcBorders>
            <w:shd w:val="clear" w:color="auto" w:fill="auto"/>
            <w:noWrap/>
            <w:vAlign w:val="bottom"/>
            <w:hideMark/>
          </w:tcPr>
          <w:p w14:paraId="06E9C152" w14:textId="77777777" w:rsidR="00322F2E" w:rsidRPr="00322F2E" w:rsidRDefault="00322F2E" w:rsidP="00322F2E">
            <w:pPr>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app</w:t>
            </w:r>
          </w:p>
        </w:tc>
        <w:tc>
          <w:tcPr>
            <w:tcW w:w="1880" w:type="dxa"/>
            <w:tcBorders>
              <w:top w:val="nil"/>
              <w:left w:val="nil"/>
              <w:bottom w:val="single" w:sz="4" w:space="0" w:color="A6A6A6"/>
              <w:right w:val="nil"/>
            </w:tcBorders>
            <w:shd w:val="clear" w:color="auto" w:fill="auto"/>
            <w:noWrap/>
            <w:vAlign w:val="bottom"/>
            <w:hideMark/>
          </w:tcPr>
          <w:p w14:paraId="50AA2C2C"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220</w:t>
            </w:r>
          </w:p>
        </w:tc>
        <w:tc>
          <w:tcPr>
            <w:tcW w:w="500" w:type="dxa"/>
            <w:tcBorders>
              <w:top w:val="nil"/>
              <w:left w:val="nil"/>
              <w:bottom w:val="single" w:sz="4" w:space="0" w:color="A6A6A6"/>
              <w:right w:val="nil"/>
            </w:tcBorders>
            <w:shd w:val="clear" w:color="auto" w:fill="auto"/>
            <w:noWrap/>
            <w:vAlign w:val="bottom"/>
            <w:hideMark/>
          </w:tcPr>
          <w:p w14:paraId="2B6D7578"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195</w:t>
            </w:r>
          </w:p>
        </w:tc>
        <w:tc>
          <w:tcPr>
            <w:tcW w:w="500" w:type="dxa"/>
            <w:tcBorders>
              <w:top w:val="nil"/>
              <w:left w:val="nil"/>
              <w:bottom w:val="single" w:sz="4" w:space="0" w:color="A6A6A6"/>
              <w:right w:val="nil"/>
            </w:tcBorders>
            <w:shd w:val="clear" w:color="auto" w:fill="auto"/>
            <w:noWrap/>
            <w:vAlign w:val="bottom"/>
            <w:hideMark/>
          </w:tcPr>
          <w:p w14:paraId="21403C23"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253</w:t>
            </w:r>
          </w:p>
        </w:tc>
        <w:tc>
          <w:tcPr>
            <w:tcW w:w="500" w:type="dxa"/>
            <w:tcBorders>
              <w:top w:val="nil"/>
              <w:left w:val="nil"/>
              <w:bottom w:val="single" w:sz="4" w:space="0" w:color="A6A6A6"/>
              <w:right w:val="nil"/>
            </w:tcBorders>
            <w:shd w:val="clear" w:color="auto" w:fill="auto"/>
            <w:noWrap/>
            <w:vAlign w:val="bottom"/>
            <w:hideMark/>
          </w:tcPr>
          <w:p w14:paraId="384FBF64"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128</w:t>
            </w:r>
          </w:p>
        </w:tc>
        <w:tc>
          <w:tcPr>
            <w:tcW w:w="1300" w:type="dxa"/>
            <w:tcBorders>
              <w:top w:val="nil"/>
              <w:left w:val="nil"/>
              <w:bottom w:val="single" w:sz="4" w:space="0" w:color="A6A6A6"/>
              <w:right w:val="nil"/>
            </w:tcBorders>
            <w:shd w:val="clear" w:color="auto" w:fill="auto"/>
            <w:noWrap/>
            <w:vAlign w:val="bottom"/>
            <w:hideMark/>
          </w:tcPr>
          <w:p w14:paraId="666E2D67"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796</w:t>
            </w:r>
          </w:p>
        </w:tc>
      </w:tr>
      <w:tr w:rsidR="00322F2E" w:rsidRPr="00322F2E" w14:paraId="04340096" w14:textId="77777777" w:rsidTr="00322F2E">
        <w:trPr>
          <w:trHeight w:val="320"/>
        </w:trPr>
        <w:tc>
          <w:tcPr>
            <w:tcW w:w="3060" w:type="dxa"/>
            <w:tcBorders>
              <w:top w:val="nil"/>
              <w:left w:val="nil"/>
              <w:bottom w:val="nil"/>
              <w:right w:val="nil"/>
            </w:tcBorders>
            <w:shd w:val="clear" w:color="auto" w:fill="auto"/>
            <w:noWrap/>
            <w:vAlign w:val="bottom"/>
            <w:hideMark/>
          </w:tcPr>
          <w:p w14:paraId="7F7A3DCC" w14:textId="77777777" w:rsidR="00322F2E" w:rsidRPr="00322F2E" w:rsidRDefault="00322F2E" w:rsidP="00322F2E">
            <w:pPr>
              <w:ind w:firstLineChars="100" w:firstLine="240"/>
              <w:rPr>
                <w:rFonts w:ascii="Calibri" w:eastAsia="Times New Roman" w:hAnsi="Calibri" w:cs="Calibri"/>
                <w:color w:val="000000"/>
                <w:lang w:eastAsia="nb-NO"/>
              </w:rPr>
            </w:pPr>
            <w:r w:rsidRPr="00322F2E">
              <w:rPr>
                <w:rFonts w:ascii="Calibri" w:eastAsia="Times New Roman" w:hAnsi="Calibri" w:cs="Calibri"/>
                <w:color w:val="000000"/>
                <w:lang w:eastAsia="nb-NO"/>
              </w:rPr>
              <w:t>saksbehandling-</w:t>
            </w:r>
            <w:proofErr w:type="spellStart"/>
            <w:r w:rsidRPr="00322F2E">
              <w:rPr>
                <w:rFonts w:ascii="Calibri" w:eastAsia="Times New Roman" w:hAnsi="Calibri" w:cs="Calibri"/>
                <w:color w:val="000000"/>
                <w:lang w:eastAsia="nb-NO"/>
              </w:rPr>
              <w:t>ui</w:t>
            </w:r>
            <w:proofErr w:type="spellEnd"/>
          </w:p>
        </w:tc>
        <w:tc>
          <w:tcPr>
            <w:tcW w:w="1880" w:type="dxa"/>
            <w:tcBorders>
              <w:top w:val="nil"/>
              <w:left w:val="nil"/>
              <w:bottom w:val="nil"/>
              <w:right w:val="nil"/>
            </w:tcBorders>
            <w:shd w:val="clear" w:color="auto" w:fill="auto"/>
            <w:noWrap/>
            <w:vAlign w:val="bottom"/>
            <w:hideMark/>
          </w:tcPr>
          <w:p w14:paraId="0FA1C19C"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w:t>
            </w:r>
          </w:p>
        </w:tc>
        <w:tc>
          <w:tcPr>
            <w:tcW w:w="500" w:type="dxa"/>
            <w:tcBorders>
              <w:top w:val="nil"/>
              <w:left w:val="nil"/>
              <w:bottom w:val="nil"/>
              <w:right w:val="nil"/>
            </w:tcBorders>
            <w:shd w:val="clear" w:color="auto" w:fill="auto"/>
            <w:noWrap/>
            <w:vAlign w:val="bottom"/>
            <w:hideMark/>
          </w:tcPr>
          <w:p w14:paraId="4B8D32F2"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w:t>
            </w:r>
          </w:p>
        </w:tc>
        <w:tc>
          <w:tcPr>
            <w:tcW w:w="500" w:type="dxa"/>
            <w:tcBorders>
              <w:top w:val="nil"/>
              <w:left w:val="nil"/>
              <w:bottom w:val="nil"/>
              <w:right w:val="nil"/>
            </w:tcBorders>
            <w:shd w:val="clear" w:color="auto" w:fill="auto"/>
            <w:noWrap/>
            <w:vAlign w:val="bottom"/>
            <w:hideMark/>
          </w:tcPr>
          <w:p w14:paraId="02E84D60" w14:textId="77777777" w:rsidR="00322F2E" w:rsidRPr="00322F2E" w:rsidRDefault="00322F2E" w:rsidP="00322F2E">
            <w:pPr>
              <w:jc w:val="right"/>
              <w:rPr>
                <w:rFonts w:ascii="Calibri" w:eastAsia="Times New Roman" w:hAnsi="Calibri" w:cs="Calibri"/>
                <w:color w:val="000000"/>
                <w:lang w:eastAsia="nb-NO"/>
              </w:rPr>
            </w:pPr>
          </w:p>
        </w:tc>
        <w:tc>
          <w:tcPr>
            <w:tcW w:w="500" w:type="dxa"/>
            <w:tcBorders>
              <w:top w:val="nil"/>
              <w:left w:val="nil"/>
              <w:bottom w:val="nil"/>
              <w:right w:val="nil"/>
            </w:tcBorders>
            <w:shd w:val="clear" w:color="auto" w:fill="auto"/>
            <w:noWrap/>
            <w:vAlign w:val="bottom"/>
            <w:hideMark/>
          </w:tcPr>
          <w:p w14:paraId="24ED1F16" w14:textId="77777777" w:rsidR="00322F2E" w:rsidRPr="00322F2E" w:rsidRDefault="00322F2E" w:rsidP="00322F2E">
            <w:pPr>
              <w:rPr>
                <w:rFonts w:ascii="Times New Roman" w:eastAsia="Times New Roman" w:hAnsi="Times New Roman" w:cs="Times New Roman"/>
                <w:sz w:val="20"/>
                <w:szCs w:val="20"/>
                <w:lang w:eastAsia="nb-NO"/>
              </w:rPr>
            </w:pPr>
          </w:p>
        </w:tc>
        <w:tc>
          <w:tcPr>
            <w:tcW w:w="1300" w:type="dxa"/>
            <w:tcBorders>
              <w:top w:val="nil"/>
              <w:left w:val="nil"/>
              <w:bottom w:val="nil"/>
              <w:right w:val="nil"/>
            </w:tcBorders>
            <w:shd w:val="clear" w:color="auto" w:fill="auto"/>
            <w:noWrap/>
            <w:vAlign w:val="bottom"/>
            <w:hideMark/>
          </w:tcPr>
          <w:p w14:paraId="37CE6636"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2</w:t>
            </w:r>
          </w:p>
        </w:tc>
      </w:tr>
      <w:tr w:rsidR="00322F2E" w:rsidRPr="00322F2E" w14:paraId="1B773EB9" w14:textId="77777777" w:rsidTr="00322F2E">
        <w:trPr>
          <w:trHeight w:val="320"/>
        </w:trPr>
        <w:tc>
          <w:tcPr>
            <w:tcW w:w="3060" w:type="dxa"/>
            <w:tcBorders>
              <w:top w:val="nil"/>
              <w:left w:val="nil"/>
              <w:bottom w:val="nil"/>
              <w:right w:val="nil"/>
            </w:tcBorders>
            <w:shd w:val="clear" w:color="auto" w:fill="auto"/>
            <w:noWrap/>
            <w:vAlign w:val="bottom"/>
            <w:hideMark/>
          </w:tcPr>
          <w:p w14:paraId="5A071B3C" w14:textId="77777777" w:rsidR="00322F2E" w:rsidRPr="00322F2E" w:rsidRDefault="00322F2E" w:rsidP="00322F2E">
            <w:pPr>
              <w:ind w:firstLineChars="100" w:firstLine="240"/>
              <w:rPr>
                <w:rFonts w:ascii="Calibri" w:eastAsia="Times New Roman" w:hAnsi="Calibri" w:cs="Calibri"/>
                <w:color w:val="000000"/>
                <w:lang w:eastAsia="nb-NO"/>
              </w:rPr>
            </w:pPr>
            <w:r w:rsidRPr="00322F2E">
              <w:rPr>
                <w:rFonts w:ascii="Calibri" w:eastAsia="Times New Roman" w:hAnsi="Calibri" w:cs="Calibri"/>
                <w:color w:val="000000"/>
                <w:lang w:eastAsia="nb-NO"/>
              </w:rPr>
              <w:t>oppgave</w:t>
            </w:r>
          </w:p>
        </w:tc>
        <w:tc>
          <w:tcPr>
            <w:tcW w:w="1880" w:type="dxa"/>
            <w:tcBorders>
              <w:top w:val="nil"/>
              <w:left w:val="nil"/>
              <w:bottom w:val="nil"/>
              <w:right w:val="nil"/>
            </w:tcBorders>
            <w:shd w:val="clear" w:color="auto" w:fill="auto"/>
            <w:noWrap/>
            <w:vAlign w:val="bottom"/>
            <w:hideMark/>
          </w:tcPr>
          <w:p w14:paraId="5DACB518"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15</w:t>
            </w:r>
          </w:p>
        </w:tc>
        <w:tc>
          <w:tcPr>
            <w:tcW w:w="500" w:type="dxa"/>
            <w:tcBorders>
              <w:top w:val="nil"/>
              <w:left w:val="nil"/>
              <w:bottom w:val="nil"/>
              <w:right w:val="nil"/>
            </w:tcBorders>
            <w:shd w:val="clear" w:color="auto" w:fill="auto"/>
            <w:noWrap/>
            <w:vAlign w:val="bottom"/>
            <w:hideMark/>
          </w:tcPr>
          <w:p w14:paraId="45AC53ED"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9</w:t>
            </w:r>
          </w:p>
        </w:tc>
        <w:tc>
          <w:tcPr>
            <w:tcW w:w="500" w:type="dxa"/>
            <w:tcBorders>
              <w:top w:val="nil"/>
              <w:left w:val="nil"/>
              <w:bottom w:val="nil"/>
              <w:right w:val="nil"/>
            </w:tcBorders>
            <w:shd w:val="clear" w:color="auto" w:fill="auto"/>
            <w:noWrap/>
            <w:vAlign w:val="bottom"/>
            <w:hideMark/>
          </w:tcPr>
          <w:p w14:paraId="7F1C8EC0"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16</w:t>
            </w:r>
          </w:p>
        </w:tc>
        <w:tc>
          <w:tcPr>
            <w:tcW w:w="500" w:type="dxa"/>
            <w:tcBorders>
              <w:top w:val="nil"/>
              <w:left w:val="nil"/>
              <w:bottom w:val="nil"/>
              <w:right w:val="nil"/>
            </w:tcBorders>
            <w:shd w:val="clear" w:color="auto" w:fill="auto"/>
            <w:noWrap/>
            <w:vAlign w:val="bottom"/>
            <w:hideMark/>
          </w:tcPr>
          <w:p w14:paraId="059D4BEC"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8</w:t>
            </w:r>
          </w:p>
        </w:tc>
        <w:tc>
          <w:tcPr>
            <w:tcW w:w="1300" w:type="dxa"/>
            <w:tcBorders>
              <w:top w:val="nil"/>
              <w:left w:val="nil"/>
              <w:bottom w:val="nil"/>
              <w:right w:val="nil"/>
            </w:tcBorders>
            <w:shd w:val="clear" w:color="auto" w:fill="auto"/>
            <w:noWrap/>
            <w:vAlign w:val="bottom"/>
            <w:hideMark/>
          </w:tcPr>
          <w:p w14:paraId="7E764D0F"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48</w:t>
            </w:r>
          </w:p>
        </w:tc>
      </w:tr>
      <w:tr w:rsidR="00322F2E" w:rsidRPr="00322F2E" w14:paraId="37A912E1" w14:textId="77777777" w:rsidTr="00322F2E">
        <w:trPr>
          <w:trHeight w:val="320"/>
        </w:trPr>
        <w:tc>
          <w:tcPr>
            <w:tcW w:w="3060" w:type="dxa"/>
            <w:tcBorders>
              <w:top w:val="nil"/>
              <w:left w:val="nil"/>
              <w:bottom w:val="nil"/>
              <w:right w:val="nil"/>
            </w:tcBorders>
            <w:shd w:val="clear" w:color="auto" w:fill="auto"/>
            <w:noWrap/>
            <w:vAlign w:val="bottom"/>
            <w:hideMark/>
          </w:tcPr>
          <w:p w14:paraId="48AE05DD" w14:textId="77777777" w:rsidR="00322F2E" w:rsidRPr="00322F2E" w:rsidRDefault="00322F2E" w:rsidP="00322F2E">
            <w:pPr>
              <w:ind w:firstLineChars="100" w:firstLine="240"/>
              <w:rPr>
                <w:rFonts w:ascii="Calibri" w:eastAsia="Times New Roman" w:hAnsi="Calibri" w:cs="Calibri"/>
                <w:color w:val="000000"/>
                <w:lang w:eastAsia="nb-NO"/>
              </w:rPr>
            </w:pPr>
            <w:r w:rsidRPr="00322F2E">
              <w:rPr>
                <w:rFonts w:ascii="Calibri" w:eastAsia="Times New Roman" w:hAnsi="Calibri" w:cs="Calibri"/>
                <w:color w:val="000000"/>
                <w:lang w:eastAsia="nb-NO"/>
              </w:rPr>
              <w:t>krav-</w:t>
            </w:r>
            <w:proofErr w:type="spellStart"/>
            <w:r w:rsidRPr="00322F2E">
              <w:rPr>
                <w:rFonts w:ascii="Calibri" w:eastAsia="Times New Roman" w:hAnsi="Calibri" w:cs="Calibri"/>
                <w:color w:val="000000"/>
                <w:lang w:eastAsia="nb-NO"/>
              </w:rPr>
              <w:t>initialisering</w:t>
            </w:r>
            <w:proofErr w:type="spellEnd"/>
          </w:p>
        </w:tc>
        <w:tc>
          <w:tcPr>
            <w:tcW w:w="1880" w:type="dxa"/>
            <w:tcBorders>
              <w:top w:val="nil"/>
              <w:left w:val="nil"/>
              <w:bottom w:val="nil"/>
              <w:right w:val="nil"/>
            </w:tcBorders>
            <w:shd w:val="clear" w:color="auto" w:fill="auto"/>
            <w:noWrap/>
            <w:vAlign w:val="bottom"/>
            <w:hideMark/>
          </w:tcPr>
          <w:p w14:paraId="5723D423"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16</w:t>
            </w:r>
          </w:p>
        </w:tc>
        <w:tc>
          <w:tcPr>
            <w:tcW w:w="500" w:type="dxa"/>
            <w:tcBorders>
              <w:top w:val="nil"/>
              <w:left w:val="nil"/>
              <w:bottom w:val="nil"/>
              <w:right w:val="nil"/>
            </w:tcBorders>
            <w:shd w:val="clear" w:color="auto" w:fill="auto"/>
            <w:noWrap/>
            <w:vAlign w:val="bottom"/>
            <w:hideMark/>
          </w:tcPr>
          <w:p w14:paraId="148E2F4A"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13</w:t>
            </w:r>
          </w:p>
        </w:tc>
        <w:tc>
          <w:tcPr>
            <w:tcW w:w="500" w:type="dxa"/>
            <w:tcBorders>
              <w:top w:val="nil"/>
              <w:left w:val="nil"/>
              <w:bottom w:val="nil"/>
              <w:right w:val="nil"/>
            </w:tcBorders>
            <w:shd w:val="clear" w:color="auto" w:fill="auto"/>
            <w:noWrap/>
            <w:vAlign w:val="bottom"/>
            <w:hideMark/>
          </w:tcPr>
          <w:p w14:paraId="2DB8E4EE"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19</w:t>
            </w:r>
          </w:p>
        </w:tc>
        <w:tc>
          <w:tcPr>
            <w:tcW w:w="500" w:type="dxa"/>
            <w:tcBorders>
              <w:top w:val="nil"/>
              <w:left w:val="nil"/>
              <w:bottom w:val="nil"/>
              <w:right w:val="nil"/>
            </w:tcBorders>
            <w:shd w:val="clear" w:color="auto" w:fill="auto"/>
            <w:noWrap/>
            <w:vAlign w:val="bottom"/>
            <w:hideMark/>
          </w:tcPr>
          <w:p w14:paraId="29333709"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6</w:t>
            </w:r>
          </w:p>
        </w:tc>
        <w:tc>
          <w:tcPr>
            <w:tcW w:w="1300" w:type="dxa"/>
            <w:tcBorders>
              <w:top w:val="nil"/>
              <w:left w:val="nil"/>
              <w:bottom w:val="nil"/>
              <w:right w:val="nil"/>
            </w:tcBorders>
            <w:shd w:val="clear" w:color="auto" w:fill="auto"/>
            <w:noWrap/>
            <w:vAlign w:val="bottom"/>
            <w:hideMark/>
          </w:tcPr>
          <w:p w14:paraId="2CD30D11"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54</w:t>
            </w:r>
          </w:p>
        </w:tc>
      </w:tr>
      <w:tr w:rsidR="00322F2E" w:rsidRPr="00322F2E" w14:paraId="48175E8F" w14:textId="77777777" w:rsidTr="00322F2E">
        <w:trPr>
          <w:trHeight w:val="320"/>
        </w:trPr>
        <w:tc>
          <w:tcPr>
            <w:tcW w:w="3060" w:type="dxa"/>
            <w:tcBorders>
              <w:top w:val="nil"/>
              <w:left w:val="nil"/>
              <w:bottom w:val="nil"/>
              <w:right w:val="nil"/>
            </w:tcBorders>
            <w:shd w:val="clear" w:color="auto" w:fill="auto"/>
            <w:noWrap/>
            <w:vAlign w:val="bottom"/>
            <w:hideMark/>
          </w:tcPr>
          <w:p w14:paraId="6C460313" w14:textId="77777777" w:rsidR="00322F2E" w:rsidRPr="00322F2E" w:rsidRDefault="00322F2E" w:rsidP="00322F2E">
            <w:pPr>
              <w:ind w:firstLineChars="100" w:firstLine="240"/>
              <w:rPr>
                <w:rFonts w:ascii="Calibri" w:eastAsia="Times New Roman" w:hAnsi="Calibri" w:cs="Calibri"/>
                <w:color w:val="000000"/>
                <w:lang w:eastAsia="nb-NO"/>
              </w:rPr>
            </w:pPr>
            <w:r w:rsidRPr="00322F2E">
              <w:rPr>
                <w:rFonts w:ascii="Calibri" w:eastAsia="Times New Roman" w:hAnsi="Calibri" w:cs="Calibri"/>
                <w:color w:val="000000"/>
                <w:lang w:eastAsia="nb-NO"/>
              </w:rPr>
              <w:t>statistikk</w:t>
            </w:r>
          </w:p>
        </w:tc>
        <w:tc>
          <w:tcPr>
            <w:tcW w:w="1880" w:type="dxa"/>
            <w:tcBorders>
              <w:top w:val="nil"/>
              <w:left w:val="nil"/>
              <w:bottom w:val="nil"/>
              <w:right w:val="nil"/>
            </w:tcBorders>
            <w:shd w:val="clear" w:color="auto" w:fill="auto"/>
            <w:noWrap/>
            <w:vAlign w:val="bottom"/>
            <w:hideMark/>
          </w:tcPr>
          <w:p w14:paraId="54F0D8BA"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20</w:t>
            </w:r>
          </w:p>
        </w:tc>
        <w:tc>
          <w:tcPr>
            <w:tcW w:w="500" w:type="dxa"/>
            <w:tcBorders>
              <w:top w:val="nil"/>
              <w:left w:val="nil"/>
              <w:bottom w:val="nil"/>
              <w:right w:val="nil"/>
            </w:tcBorders>
            <w:shd w:val="clear" w:color="auto" w:fill="auto"/>
            <w:noWrap/>
            <w:vAlign w:val="bottom"/>
            <w:hideMark/>
          </w:tcPr>
          <w:p w14:paraId="36B735E8"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13</w:t>
            </w:r>
          </w:p>
        </w:tc>
        <w:tc>
          <w:tcPr>
            <w:tcW w:w="500" w:type="dxa"/>
            <w:tcBorders>
              <w:top w:val="nil"/>
              <w:left w:val="nil"/>
              <w:bottom w:val="nil"/>
              <w:right w:val="nil"/>
            </w:tcBorders>
            <w:shd w:val="clear" w:color="auto" w:fill="auto"/>
            <w:noWrap/>
            <w:vAlign w:val="bottom"/>
            <w:hideMark/>
          </w:tcPr>
          <w:p w14:paraId="2D9BD30F"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23</w:t>
            </w:r>
          </w:p>
        </w:tc>
        <w:tc>
          <w:tcPr>
            <w:tcW w:w="500" w:type="dxa"/>
            <w:tcBorders>
              <w:top w:val="nil"/>
              <w:left w:val="nil"/>
              <w:bottom w:val="nil"/>
              <w:right w:val="nil"/>
            </w:tcBorders>
            <w:shd w:val="clear" w:color="auto" w:fill="auto"/>
            <w:noWrap/>
            <w:vAlign w:val="bottom"/>
            <w:hideMark/>
          </w:tcPr>
          <w:p w14:paraId="4DFCAEC1"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9</w:t>
            </w:r>
          </w:p>
        </w:tc>
        <w:tc>
          <w:tcPr>
            <w:tcW w:w="1300" w:type="dxa"/>
            <w:tcBorders>
              <w:top w:val="nil"/>
              <w:left w:val="nil"/>
              <w:bottom w:val="nil"/>
              <w:right w:val="nil"/>
            </w:tcBorders>
            <w:shd w:val="clear" w:color="auto" w:fill="auto"/>
            <w:noWrap/>
            <w:vAlign w:val="bottom"/>
            <w:hideMark/>
          </w:tcPr>
          <w:p w14:paraId="71C906D0"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65</w:t>
            </w:r>
          </w:p>
        </w:tc>
      </w:tr>
      <w:tr w:rsidR="00322F2E" w:rsidRPr="00322F2E" w14:paraId="7D8E01B7" w14:textId="77777777" w:rsidTr="00322F2E">
        <w:trPr>
          <w:trHeight w:val="320"/>
        </w:trPr>
        <w:tc>
          <w:tcPr>
            <w:tcW w:w="3060" w:type="dxa"/>
            <w:tcBorders>
              <w:top w:val="nil"/>
              <w:left w:val="nil"/>
              <w:bottom w:val="nil"/>
              <w:right w:val="nil"/>
            </w:tcBorders>
            <w:shd w:val="clear" w:color="auto" w:fill="auto"/>
            <w:noWrap/>
            <w:vAlign w:val="bottom"/>
            <w:hideMark/>
          </w:tcPr>
          <w:p w14:paraId="43937DAC" w14:textId="77777777" w:rsidR="00322F2E" w:rsidRPr="00322F2E" w:rsidRDefault="00322F2E" w:rsidP="00322F2E">
            <w:pPr>
              <w:ind w:firstLineChars="100" w:firstLine="240"/>
              <w:rPr>
                <w:rFonts w:ascii="Calibri" w:eastAsia="Times New Roman" w:hAnsi="Calibri" w:cs="Calibri"/>
                <w:color w:val="000000"/>
                <w:lang w:eastAsia="nb-NO"/>
              </w:rPr>
            </w:pPr>
            <w:r w:rsidRPr="00322F2E">
              <w:rPr>
                <w:rFonts w:ascii="Calibri" w:eastAsia="Times New Roman" w:hAnsi="Calibri" w:cs="Calibri"/>
                <w:color w:val="000000"/>
                <w:lang w:eastAsia="nb-NO"/>
              </w:rPr>
              <w:t>saksbehandling-</w:t>
            </w:r>
            <w:proofErr w:type="spellStart"/>
            <w:r w:rsidRPr="00322F2E">
              <w:rPr>
                <w:rFonts w:ascii="Calibri" w:eastAsia="Times New Roman" w:hAnsi="Calibri" w:cs="Calibri"/>
                <w:color w:val="000000"/>
                <w:lang w:eastAsia="nb-NO"/>
              </w:rPr>
              <w:t>api</w:t>
            </w:r>
            <w:proofErr w:type="spellEnd"/>
          </w:p>
        </w:tc>
        <w:tc>
          <w:tcPr>
            <w:tcW w:w="1880" w:type="dxa"/>
            <w:tcBorders>
              <w:top w:val="nil"/>
              <w:left w:val="nil"/>
              <w:bottom w:val="nil"/>
              <w:right w:val="nil"/>
            </w:tcBorders>
            <w:shd w:val="clear" w:color="auto" w:fill="auto"/>
            <w:noWrap/>
            <w:vAlign w:val="bottom"/>
            <w:hideMark/>
          </w:tcPr>
          <w:p w14:paraId="0C4914A4"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21</w:t>
            </w:r>
          </w:p>
        </w:tc>
        <w:tc>
          <w:tcPr>
            <w:tcW w:w="500" w:type="dxa"/>
            <w:tcBorders>
              <w:top w:val="nil"/>
              <w:left w:val="nil"/>
              <w:bottom w:val="nil"/>
              <w:right w:val="nil"/>
            </w:tcBorders>
            <w:shd w:val="clear" w:color="auto" w:fill="auto"/>
            <w:noWrap/>
            <w:vAlign w:val="bottom"/>
            <w:hideMark/>
          </w:tcPr>
          <w:p w14:paraId="6AA9934B"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15</w:t>
            </w:r>
          </w:p>
        </w:tc>
        <w:tc>
          <w:tcPr>
            <w:tcW w:w="500" w:type="dxa"/>
            <w:tcBorders>
              <w:top w:val="nil"/>
              <w:left w:val="nil"/>
              <w:bottom w:val="nil"/>
              <w:right w:val="nil"/>
            </w:tcBorders>
            <w:shd w:val="clear" w:color="auto" w:fill="auto"/>
            <w:noWrap/>
            <w:vAlign w:val="bottom"/>
            <w:hideMark/>
          </w:tcPr>
          <w:p w14:paraId="06849B89"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26</w:t>
            </w:r>
          </w:p>
        </w:tc>
        <w:tc>
          <w:tcPr>
            <w:tcW w:w="500" w:type="dxa"/>
            <w:tcBorders>
              <w:top w:val="nil"/>
              <w:left w:val="nil"/>
              <w:bottom w:val="nil"/>
              <w:right w:val="nil"/>
            </w:tcBorders>
            <w:shd w:val="clear" w:color="auto" w:fill="auto"/>
            <w:noWrap/>
            <w:vAlign w:val="bottom"/>
            <w:hideMark/>
          </w:tcPr>
          <w:p w14:paraId="284F90D7"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9</w:t>
            </w:r>
          </w:p>
        </w:tc>
        <w:tc>
          <w:tcPr>
            <w:tcW w:w="1300" w:type="dxa"/>
            <w:tcBorders>
              <w:top w:val="nil"/>
              <w:left w:val="nil"/>
              <w:bottom w:val="nil"/>
              <w:right w:val="nil"/>
            </w:tcBorders>
            <w:shd w:val="clear" w:color="auto" w:fill="auto"/>
            <w:noWrap/>
            <w:vAlign w:val="bottom"/>
            <w:hideMark/>
          </w:tcPr>
          <w:p w14:paraId="0F74592E"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71</w:t>
            </w:r>
          </w:p>
        </w:tc>
      </w:tr>
      <w:tr w:rsidR="00322F2E" w:rsidRPr="00322F2E" w14:paraId="7FD3F129" w14:textId="77777777" w:rsidTr="00322F2E">
        <w:trPr>
          <w:trHeight w:val="320"/>
        </w:trPr>
        <w:tc>
          <w:tcPr>
            <w:tcW w:w="3060" w:type="dxa"/>
            <w:tcBorders>
              <w:top w:val="nil"/>
              <w:left w:val="nil"/>
              <w:bottom w:val="nil"/>
              <w:right w:val="nil"/>
            </w:tcBorders>
            <w:shd w:val="clear" w:color="auto" w:fill="auto"/>
            <w:noWrap/>
            <w:vAlign w:val="bottom"/>
            <w:hideMark/>
          </w:tcPr>
          <w:p w14:paraId="4BE4B8AC" w14:textId="77777777" w:rsidR="00322F2E" w:rsidRPr="00322F2E" w:rsidRDefault="00322F2E" w:rsidP="00322F2E">
            <w:pPr>
              <w:ind w:firstLineChars="100" w:firstLine="240"/>
              <w:rPr>
                <w:rFonts w:ascii="Calibri" w:eastAsia="Times New Roman" w:hAnsi="Calibri" w:cs="Calibri"/>
                <w:color w:val="000000"/>
                <w:lang w:eastAsia="nb-NO"/>
              </w:rPr>
            </w:pPr>
            <w:proofErr w:type="spellStart"/>
            <w:r w:rsidRPr="00322F2E">
              <w:rPr>
                <w:rFonts w:ascii="Calibri" w:eastAsia="Times New Roman" w:hAnsi="Calibri" w:cs="Calibri"/>
                <w:color w:val="000000"/>
                <w:lang w:eastAsia="nb-NO"/>
              </w:rPr>
              <w:t>onprem-proxy</w:t>
            </w:r>
            <w:proofErr w:type="spellEnd"/>
          </w:p>
        </w:tc>
        <w:tc>
          <w:tcPr>
            <w:tcW w:w="1880" w:type="dxa"/>
            <w:tcBorders>
              <w:top w:val="nil"/>
              <w:left w:val="nil"/>
              <w:bottom w:val="nil"/>
              <w:right w:val="nil"/>
            </w:tcBorders>
            <w:shd w:val="clear" w:color="auto" w:fill="auto"/>
            <w:noWrap/>
            <w:vAlign w:val="bottom"/>
            <w:hideMark/>
          </w:tcPr>
          <w:p w14:paraId="208D8D9B"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21</w:t>
            </w:r>
          </w:p>
        </w:tc>
        <w:tc>
          <w:tcPr>
            <w:tcW w:w="500" w:type="dxa"/>
            <w:tcBorders>
              <w:top w:val="nil"/>
              <w:left w:val="nil"/>
              <w:bottom w:val="nil"/>
              <w:right w:val="nil"/>
            </w:tcBorders>
            <w:shd w:val="clear" w:color="auto" w:fill="auto"/>
            <w:noWrap/>
            <w:vAlign w:val="bottom"/>
            <w:hideMark/>
          </w:tcPr>
          <w:p w14:paraId="717E3518"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14</w:t>
            </w:r>
          </w:p>
        </w:tc>
        <w:tc>
          <w:tcPr>
            <w:tcW w:w="500" w:type="dxa"/>
            <w:tcBorders>
              <w:top w:val="nil"/>
              <w:left w:val="nil"/>
              <w:bottom w:val="nil"/>
              <w:right w:val="nil"/>
            </w:tcBorders>
            <w:shd w:val="clear" w:color="auto" w:fill="auto"/>
            <w:noWrap/>
            <w:vAlign w:val="bottom"/>
            <w:hideMark/>
          </w:tcPr>
          <w:p w14:paraId="11C7C5FE"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25</w:t>
            </w:r>
          </w:p>
        </w:tc>
        <w:tc>
          <w:tcPr>
            <w:tcW w:w="500" w:type="dxa"/>
            <w:tcBorders>
              <w:top w:val="nil"/>
              <w:left w:val="nil"/>
              <w:bottom w:val="nil"/>
              <w:right w:val="nil"/>
            </w:tcBorders>
            <w:shd w:val="clear" w:color="auto" w:fill="auto"/>
            <w:noWrap/>
            <w:vAlign w:val="bottom"/>
            <w:hideMark/>
          </w:tcPr>
          <w:p w14:paraId="380366E2"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13</w:t>
            </w:r>
          </w:p>
        </w:tc>
        <w:tc>
          <w:tcPr>
            <w:tcW w:w="1300" w:type="dxa"/>
            <w:tcBorders>
              <w:top w:val="nil"/>
              <w:left w:val="nil"/>
              <w:bottom w:val="nil"/>
              <w:right w:val="nil"/>
            </w:tcBorders>
            <w:shd w:val="clear" w:color="auto" w:fill="auto"/>
            <w:noWrap/>
            <w:vAlign w:val="bottom"/>
            <w:hideMark/>
          </w:tcPr>
          <w:p w14:paraId="758EBC1F"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73</w:t>
            </w:r>
          </w:p>
        </w:tc>
      </w:tr>
      <w:tr w:rsidR="00322F2E" w:rsidRPr="00322F2E" w14:paraId="1B7B43C4" w14:textId="77777777" w:rsidTr="00322F2E">
        <w:trPr>
          <w:trHeight w:val="320"/>
        </w:trPr>
        <w:tc>
          <w:tcPr>
            <w:tcW w:w="3060" w:type="dxa"/>
            <w:tcBorders>
              <w:top w:val="nil"/>
              <w:left w:val="nil"/>
              <w:bottom w:val="nil"/>
              <w:right w:val="nil"/>
            </w:tcBorders>
            <w:shd w:val="clear" w:color="auto" w:fill="auto"/>
            <w:noWrap/>
            <w:vAlign w:val="bottom"/>
            <w:hideMark/>
          </w:tcPr>
          <w:p w14:paraId="00D7B480" w14:textId="77777777" w:rsidR="00322F2E" w:rsidRPr="00322F2E" w:rsidRDefault="00322F2E" w:rsidP="00322F2E">
            <w:pPr>
              <w:ind w:firstLineChars="100" w:firstLine="240"/>
              <w:rPr>
                <w:rFonts w:ascii="Calibri" w:eastAsia="Times New Roman" w:hAnsi="Calibri" w:cs="Calibri"/>
                <w:color w:val="000000"/>
                <w:lang w:eastAsia="nb-NO"/>
              </w:rPr>
            </w:pPr>
            <w:r w:rsidRPr="00322F2E">
              <w:rPr>
                <w:rFonts w:ascii="Calibri" w:eastAsia="Times New Roman" w:hAnsi="Calibri" w:cs="Calibri"/>
                <w:color w:val="000000"/>
                <w:lang w:eastAsia="nb-NO"/>
              </w:rPr>
              <w:t>begrens-innsyn</w:t>
            </w:r>
          </w:p>
        </w:tc>
        <w:tc>
          <w:tcPr>
            <w:tcW w:w="1880" w:type="dxa"/>
            <w:tcBorders>
              <w:top w:val="nil"/>
              <w:left w:val="nil"/>
              <w:bottom w:val="nil"/>
              <w:right w:val="nil"/>
            </w:tcBorders>
            <w:shd w:val="clear" w:color="auto" w:fill="auto"/>
            <w:noWrap/>
            <w:vAlign w:val="bottom"/>
            <w:hideMark/>
          </w:tcPr>
          <w:p w14:paraId="6E3436B0"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21</w:t>
            </w:r>
          </w:p>
        </w:tc>
        <w:tc>
          <w:tcPr>
            <w:tcW w:w="500" w:type="dxa"/>
            <w:tcBorders>
              <w:top w:val="nil"/>
              <w:left w:val="nil"/>
              <w:bottom w:val="nil"/>
              <w:right w:val="nil"/>
            </w:tcBorders>
            <w:shd w:val="clear" w:color="auto" w:fill="auto"/>
            <w:noWrap/>
            <w:vAlign w:val="bottom"/>
            <w:hideMark/>
          </w:tcPr>
          <w:p w14:paraId="6422F3E0"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15</w:t>
            </w:r>
          </w:p>
        </w:tc>
        <w:tc>
          <w:tcPr>
            <w:tcW w:w="500" w:type="dxa"/>
            <w:tcBorders>
              <w:top w:val="nil"/>
              <w:left w:val="nil"/>
              <w:bottom w:val="nil"/>
              <w:right w:val="nil"/>
            </w:tcBorders>
            <w:shd w:val="clear" w:color="auto" w:fill="auto"/>
            <w:noWrap/>
            <w:vAlign w:val="bottom"/>
            <w:hideMark/>
          </w:tcPr>
          <w:p w14:paraId="2BF2BA02"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23</w:t>
            </w:r>
          </w:p>
        </w:tc>
        <w:tc>
          <w:tcPr>
            <w:tcW w:w="500" w:type="dxa"/>
            <w:tcBorders>
              <w:top w:val="nil"/>
              <w:left w:val="nil"/>
              <w:bottom w:val="nil"/>
              <w:right w:val="nil"/>
            </w:tcBorders>
            <w:shd w:val="clear" w:color="auto" w:fill="auto"/>
            <w:noWrap/>
            <w:vAlign w:val="bottom"/>
            <w:hideMark/>
          </w:tcPr>
          <w:p w14:paraId="19D6AC34"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15</w:t>
            </w:r>
          </w:p>
        </w:tc>
        <w:tc>
          <w:tcPr>
            <w:tcW w:w="1300" w:type="dxa"/>
            <w:tcBorders>
              <w:top w:val="nil"/>
              <w:left w:val="nil"/>
              <w:bottom w:val="nil"/>
              <w:right w:val="nil"/>
            </w:tcBorders>
            <w:shd w:val="clear" w:color="auto" w:fill="auto"/>
            <w:noWrap/>
            <w:vAlign w:val="bottom"/>
            <w:hideMark/>
          </w:tcPr>
          <w:p w14:paraId="5B9919AF"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74</w:t>
            </w:r>
          </w:p>
        </w:tc>
      </w:tr>
      <w:tr w:rsidR="00322F2E" w:rsidRPr="00322F2E" w14:paraId="50DCC108" w14:textId="77777777" w:rsidTr="00322F2E">
        <w:trPr>
          <w:trHeight w:val="320"/>
        </w:trPr>
        <w:tc>
          <w:tcPr>
            <w:tcW w:w="3060" w:type="dxa"/>
            <w:tcBorders>
              <w:top w:val="nil"/>
              <w:left w:val="nil"/>
              <w:bottom w:val="nil"/>
              <w:right w:val="nil"/>
            </w:tcBorders>
            <w:shd w:val="clear" w:color="auto" w:fill="auto"/>
            <w:noWrap/>
            <w:vAlign w:val="bottom"/>
            <w:hideMark/>
          </w:tcPr>
          <w:p w14:paraId="62E36CF9" w14:textId="77777777" w:rsidR="00322F2E" w:rsidRPr="00322F2E" w:rsidRDefault="00322F2E" w:rsidP="00322F2E">
            <w:pPr>
              <w:ind w:firstLineChars="100" w:firstLine="240"/>
              <w:rPr>
                <w:rFonts w:ascii="Calibri" w:eastAsia="Times New Roman" w:hAnsi="Calibri" w:cs="Calibri"/>
                <w:color w:val="000000"/>
                <w:lang w:eastAsia="nb-NO"/>
              </w:rPr>
            </w:pPr>
            <w:proofErr w:type="spellStart"/>
            <w:r w:rsidRPr="00322F2E">
              <w:rPr>
                <w:rFonts w:ascii="Calibri" w:eastAsia="Times New Roman" w:hAnsi="Calibri" w:cs="Calibri"/>
                <w:color w:val="000000"/>
                <w:lang w:eastAsia="nb-NO"/>
              </w:rPr>
              <w:t>journalforing</w:t>
            </w:r>
            <w:proofErr w:type="spellEnd"/>
          </w:p>
        </w:tc>
        <w:tc>
          <w:tcPr>
            <w:tcW w:w="1880" w:type="dxa"/>
            <w:tcBorders>
              <w:top w:val="nil"/>
              <w:left w:val="nil"/>
              <w:bottom w:val="nil"/>
              <w:right w:val="nil"/>
            </w:tcBorders>
            <w:shd w:val="clear" w:color="auto" w:fill="auto"/>
            <w:noWrap/>
            <w:vAlign w:val="bottom"/>
            <w:hideMark/>
          </w:tcPr>
          <w:p w14:paraId="49D88431"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21</w:t>
            </w:r>
          </w:p>
        </w:tc>
        <w:tc>
          <w:tcPr>
            <w:tcW w:w="500" w:type="dxa"/>
            <w:tcBorders>
              <w:top w:val="nil"/>
              <w:left w:val="nil"/>
              <w:bottom w:val="nil"/>
              <w:right w:val="nil"/>
            </w:tcBorders>
            <w:shd w:val="clear" w:color="auto" w:fill="auto"/>
            <w:noWrap/>
            <w:vAlign w:val="bottom"/>
            <w:hideMark/>
          </w:tcPr>
          <w:p w14:paraId="12542FAF"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18</w:t>
            </w:r>
          </w:p>
        </w:tc>
        <w:tc>
          <w:tcPr>
            <w:tcW w:w="500" w:type="dxa"/>
            <w:tcBorders>
              <w:top w:val="nil"/>
              <w:left w:val="nil"/>
              <w:bottom w:val="nil"/>
              <w:right w:val="nil"/>
            </w:tcBorders>
            <w:shd w:val="clear" w:color="auto" w:fill="auto"/>
            <w:noWrap/>
            <w:vAlign w:val="bottom"/>
            <w:hideMark/>
          </w:tcPr>
          <w:p w14:paraId="42B604EC"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26</w:t>
            </w:r>
          </w:p>
        </w:tc>
        <w:tc>
          <w:tcPr>
            <w:tcW w:w="500" w:type="dxa"/>
            <w:tcBorders>
              <w:top w:val="nil"/>
              <w:left w:val="nil"/>
              <w:bottom w:val="nil"/>
              <w:right w:val="nil"/>
            </w:tcBorders>
            <w:shd w:val="clear" w:color="auto" w:fill="auto"/>
            <w:noWrap/>
            <w:vAlign w:val="bottom"/>
            <w:hideMark/>
          </w:tcPr>
          <w:p w14:paraId="5BE79BFD"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13</w:t>
            </w:r>
          </w:p>
        </w:tc>
        <w:tc>
          <w:tcPr>
            <w:tcW w:w="1300" w:type="dxa"/>
            <w:tcBorders>
              <w:top w:val="nil"/>
              <w:left w:val="nil"/>
              <w:bottom w:val="nil"/>
              <w:right w:val="nil"/>
            </w:tcBorders>
            <w:shd w:val="clear" w:color="auto" w:fill="auto"/>
            <w:noWrap/>
            <w:vAlign w:val="bottom"/>
            <w:hideMark/>
          </w:tcPr>
          <w:p w14:paraId="5F5812F9"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78</w:t>
            </w:r>
          </w:p>
        </w:tc>
      </w:tr>
      <w:tr w:rsidR="00322F2E" w:rsidRPr="00322F2E" w14:paraId="48AFE0F9" w14:textId="77777777" w:rsidTr="00322F2E">
        <w:trPr>
          <w:trHeight w:val="320"/>
        </w:trPr>
        <w:tc>
          <w:tcPr>
            <w:tcW w:w="3060" w:type="dxa"/>
            <w:tcBorders>
              <w:top w:val="nil"/>
              <w:left w:val="nil"/>
              <w:bottom w:val="nil"/>
              <w:right w:val="nil"/>
            </w:tcBorders>
            <w:shd w:val="clear" w:color="auto" w:fill="auto"/>
            <w:noWrap/>
            <w:vAlign w:val="bottom"/>
            <w:hideMark/>
          </w:tcPr>
          <w:p w14:paraId="3FE6434C" w14:textId="77777777" w:rsidR="00322F2E" w:rsidRPr="00322F2E" w:rsidRDefault="00322F2E" w:rsidP="00322F2E">
            <w:pPr>
              <w:ind w:firstLineChars="100" w:firstLine="240"/>
              <w:rPr>
                <w:rFonts w:ascii="Calibri" w:eastAsia="Times New Roman" w:hAnsi="Calibri" w:cs="Calibri"/>
                <w:color w:val="000000"/>
                <w:lang w:eastAsia="nb-NO"/>
              </w:rPr>
            </w:pPr>
            <w:proofErr w:type="spellStart"/>
            <w:r w:rsidRPr="00322F2E">
              <w:rPr>
                <w:rFonts w:ascii="Calibri" w:eastAsia="Times New Roman" w:hAnsi="Calibri" w:cs="Calibri"/>
                <w:color w:val="000000"/>
                <w:lang w:eastAsia="nb-NO"/>
              </w:rPr>
              <w:t>prefill</w:t>
            </w:r>
            <w:proofErr w:type="spellEnd"/>
          </w:p>
        </w:tc>
        <w:tc>
          <w:tcPr>
            <w:tcW w:w="1880" w:type="dxa"/>
            <w:tcBorders>
              <w:top w:val="nil"/>
              <w:left w:val="nil"/>
              <w:bottom w:val="nil"/>
              <w:right w:val="nil"/>
            </w:tcBorders>
            <w:shd w:val="clear" w:color="auto" w:fill="auto"/>
            <w:noWrap/>
            <w:vAlign w:val="bottom"/>
            <w:hideMark/>
          </w:tcPr>
          <w:p w14:paraId="7FB089F4"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30</w:t>
            </w:r>
          </w:p>
        </w:tc>
        <w:tc>
          <w:tcPr>
            <w:tcW w:w="500" w:type="dxa"/>
            <w:tcBorders>
              <w:top w:val="nil"/>
              <w:left w:val="nil"/>
              <w:bottom w:val="nil"/>
              <w:right w:val="nil"/>
            </w:tcBorders>
            <w:shd w:val="clear" w:color="auto" w:fill="auto"/>
            <w:noWrap/>
            <w:vAlign w:val="bottom"/>
            <w:hideMark/>
          </w:tcPr>
          <w:p w14:paraId="32A9638E"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24</w:t>
            </w:r>
          </w:p>
        </w:tc>
        <w:tc>
          <w:tcPr>
            <w:tcW w:w="500" w:type="dxa"/>
            <w:tcBorders>
              <w:top w:val="nil"/>
              <w:left w:val="nil"/>
              <w:bottom w:val="nil"/>
              <w:right w:val="nil"/>
            </w:tcBorders>
            <w:shd w:val="clear" w:color="auto" w:fill="auto"/>
            <w:noWrap/>
            <w:vAlign w:val="bottom"/>
            <w:hideMark/>
          </w:tcPr>
          <w:p w14:paraId="275D19A0"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33</w:t>
            </w:r>
          </w:p>
        </w:tc>
        <w:tc>
          <w:tcPr>
            <w:tcW w:w="500" w:type="dxa"/>
            <w:tcBorders>
              <w:top w:val="nil"/>
              <w:left w:val="nil"/>
              <w:bottom w:val="nil"/>
              <w:right w:val="nil"/>
            </w:tcBorders>
            <w:shd w:val="clear" w:color="auto" w:fill="auto"/>
            <w:noWrap/>
            <w:vAlign w:val="bottom"/>
            <w:hideMark/>
          </w:tcPr>
          <w:p w14:paraId="39ACDD33"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19</w:t>
            </w:r>
          </w:p>
        </w:tc>
        <w:tc>
          <w:tcPr>
            <w:tcW w:w="1300" w:type="dxa"/>
            <w:tcBorders>
              <w:top w:val="nil"/>
              <w:left w:val="nil"/>
              <w:bottom w:val="nil"/>
              <w:right w:val="nil"/>
            </w:tcBorders>
            <w:shd w:val="clear" w:color="auto" w:fill="auto"/>
            <w:noWrap/>
            <w:vAlign w:val="bottom"/>
            <w:hideMark/>
          </w:tcPr>
          <w:p w14:paraId="37AED1B5"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106</w:t>
            </w:r>
          </w:p>
        </w:tc>
      </w:tr>
      <w:tr w:rsidR="00322F2E" w:rsidRPr="00322F2E" w14:paraId="423BA6EB" w14:textId="77777777" w:rsidTr="00322F2E">
        <w:trPr>
          <w:trHeight w:val="320"/>
        </w:trPr>
        <w:tc>
          <w:tcPr>
            <w:tcW w:w="3060" w:type="dxa"/>
            <w:tcBorders>
              <w:top w:val="nil"/>
              <w:left w:val="nil"/>
              <w:bottom w:val="nil"/>
              <w:right w:val="nil"/>
            </w:tcBorders>
            <w:shd w:val="clear" w:color="auto" w:fill="auto"/>
            <w:noWrap/>
            <w:vAlign w:val="bottom"/>
            <w:hideMark/>
          </w:tcPr>
          <w:p w14:paraId="1E569098" w14:textId="77777777" w:rsidR="00322F2E" w:rsidRPr="00322F2E" w:rsidRDefault="00322F2E" w:rsidP="00322F2E">
            <w:pPr>
              <w:ind w:firstLineChars="100" w:firstLine="240"/>
              <w:rPr>
                <w:rFonts w:ascii="Calibri" w:eastAsia="Times New Roman" w:hAnsi="Calibri" w:cs="Calibri"/>
                <w:color w:val="000000"/>
                <w:lang w:eastAsia="nb-NO"/>
              </w:rPr>
            </w:pPr>
            <w:r w:rsidRPr="00322F2E">
              <w:rPr>
                <w:rFonts w:ascii="Calibri" w:eastAsia="Times New Roman" w:hAnsi="Calibri" w:cs="Calibri"/>
                <w:color w:val="000000"/>
                <w:lang w:eastAsia="nb-NO"/>
              </w:rPr>
              <w:t>fagmodul</w:t>
            </w:r>
          </w:p>
        </w:tc>
        <w:tc>
          <w:tcPr>
            <w:tcW w:w="1880" w:type="dxa"/>
            <w:tcBorders>
              <w:top w:val="nil"/>
              <w:left w:val="nil"/>
              <w:bottom w:val="nil"/>
              <w:right w:val="nil"/>
            </w:tcBorders>
            <w:shd w:val="clear" w:color="auto" w:fill="auto"/>
            <w:noWrap/>
            <w:vAlign w:val="bottom"/>
            <w:hideMark/>
          </w:tcPr>
          <w:p w14:paraId="79F5CC6A"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29</w:t>
            </w:r>
          </w:p>
        </w:tc>
        <w:tc>
          <w:tcPr>
            <w:tcW w:w="500" w:type="dxa"/>
            <w:tcBorders>
              <w:top w:val="nil"/>
              <w:left w:val="nil"/>
              <w:bottom w:val="nil"/>
              <w:right w:val="nil"/>
            </w:tcBorders>
            <w:shd w:val="clear" w:color="auto" w:fill="auto"/>
            <w:noWrap/>
            <w:vAlign w:val="bottom"/>
            <w:hideMark/>
          </w:tcPr>
          <w:p w14:paraId="65AFFD5C"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27</w:t>
            </w:r>
          </w:p>
        </w:tc>
        <w:tc>
          <w:tcPr>
            <w:tcW w:w="500" w:type="dxa"/>
            <w:tcBorders>
              <w:top w:val="nil"/>
              <w:left w:val="nil"/>
              <w:bottom w:val="nil"/>
              <w:right w:val="nil"/>
            </w:tcBorders>
            <w:shd w:val="clear" w:color="auto" w:fill="auto"/>
            <w:noWrap/>
            <w:vAlign w:val="bottom"/>
            <w:hideMark/>
          </w:tcPr>
          <w:p w14:paraId="2B97A032"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32</w:t>
            </w:r>
          </w:p>
        </w:tc>
        <w:tc>
          <w:tcPr>
            <w:tcW w:w="500" w:type="dxa"/>
            <w:tcBorders>
              <w:top w:val="nil"/>
              <w:left w:val="nil"/>
              <w:bottom w:val="nil"/>
              <w:right w:val="nil"/>
            </w:tcBorders>
            <w:shd w:val="clear" w:color="auto" w:fill="auto"/>
            <w:noWrap/>
            <w:vAlign w:val="bottom"/>
            <w:hideMark/>
          </w:tcPr>
          <w:p w14:paraId="72E9559C"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20</w:t>
            </w:r>
          </w:p>
        </w:tc>
        <w:tc>
          <w:tcPr>
            <w:tcW w:w="1300" w:type="dxa"/>
            <w:tcBorders>
              <w:top w:val="nil"/>
              <w:left w:val="nil"/>
              <w:bottom w:val="nil"/>
              <w:right w:val="nil"/>
            </w:tcBorders>
            <w:shd w:val="clear" w:color="auto" w:fill="auto"/>
            <w:noWrap/>
            <w:vAlign w:val="bottom"/>
            <w:hideMark/>
          </w:tcPr>
          <w:p w14:paraId="7C862B64"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108</w:t>
            </w:r>
          </w:p>
        </w:tc>
      </w:tr>
      <w:tr w:rsidR="00322F2E" w:rsidRPr="00322F2E" w14:paraId="46365407" w14:textId="77777777" w:rsidTr="00322F2E">
        <w:trPr>
          <w:trHeight w:val="320"/>
        </w:trPr>
        <w:tc>
          <w:tcPr>
            <w:tcW w:w="3060" w:type="dxa"/>
            <w:tcBorders>
              <w:top w:val="nil"/>
              <w:left w:val="nil"/>
              <w:bottom w:val="nil"/>
              <w:right w:val="nil"/>
            </w:tcBorders>
            <w:shd w:val="clear" w:color="auto" w:fill="auto"/>
            <w:noWrap/>
            <w:vAlign w:val="bottom"/>
            <w:hideMark/>
          </w:tcPr>
          <w:p w14:paraId="057F6E80" w14:textId="77777777" w:rsidR="00322F2E" w:rsidRPr="00322F2E" w:rsidRDefault="00322F2E" w:rsidP="00322F2E">
            <w:pPr>
              <w:ind w:firstLineChars="100" w:firstLine="240"/>
              <w:rPr>
                <w:rFonts w:ascii="Calibri" w:eastAsia="Times New Roman" w:hAnsi="Calibri" w:cs="Calibri"/>
                <w:color w:val="000000"/>
                <w:lang w:eastAsia="nb-NO"/>
              </w:rPr>
            </w:pPr>
            <w:proofErr w:type="spellStart"/>
            <w:r w:rsidRPr="00322F2E">
              <w:rPr>
                <w:rFonts w:ascii="Calibri" w:eastAsia="Times New Roman" w:hAnsi="Calibri" w:cs="Calibri"/>
                <w:color w:val="000000"/>
                <w:lang w:eastAsia="nb-NO"/>
              </w:rPr>
              <w:t>pdl</w:t>
            </w:r>
            <w:proofErr w:type="spellEnd"/>
            <w:r w:rsidRPr="00322F2E">
              <w:rPr>
                <w:rFonts w:ascii="Calibri" w:eastAsia="Times New Roman" w:hAnsi="Calibri" w:cs="Calibri"/>
                <w:color w:val="000000"/>
                <w:lang w:eastAsia="nb-NO"/>
              </w:rPr>
              <w:t>-produsent</w:t>
            </w:r>
          </w:p>
        </w:tc>
        <w:tc>
          <w:tcPr>
            <w:tcW w:w="1880" w:type="dxa"/>
            <w:tcBorders>
              <w:top w:val="nil"/>
              <w:left w:val="nil"/>
              <w:bottom w:val="nil"/>
              <w:right w:val="nil"/>
            </w:tcBorders>
            <w:shd w:val="clear" w:color="auto" w:fill="auto"/>
            <w:noWrap/>
            <w:vAlign w:val="bottom"/>
            <w:hideMark/>
          </w:tcPr>
          <w:p w14:paraId="04BED1E9"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25</w:t>
            </w:r>
          </w:p>
        </w:tc>
        <w:tc>
          <w:tcPr>
            <w:tcW w:w="500" w:type="dxa"/>
            <w:tcBorders>
              <w:top w:val="nil"/>
              <w:left w:val="nil"/>
              <w:bottom w:val="nil"/>
              <w:right w:val="nil"/>
            </w:tcBorders>
            <w:shd w:val="clear" w:color="auto" w:fill="auto"/>
            <w:noWrap/>
            <w:vAlign w:val="bottom"/>
            <w:hideMark/>
          </w:tcPr>
          <w:p w14:paraId="27878DF8"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46</w:t>
            </w:r>
          </w:p>
        </w:tc>
        <w:tc>
          <w:tcPr>
            <w:tcW w:w="500" w:type="dxa"/>
            <w:tcBorders>
              <w:top w:val="nil"/>
              <w:left w:val="nil"/>
              <w:bottom w:val="nil"/>
              <w:right w:val="nil"/>
            </w:tcBorders>
            <w:shd w:val="clear" w:color="auto" w:fill="auto"/>
            <w:noWrap/>
            <w:vAlign w:val="bottom"/>
            <w:hideMark/>
          </w:tcPr>
          <w:p w14:paraId="165E3106"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30</w:t>
            </w:r>
          </w:p>
        </w:tc>
        <w:tc>
          <w:tcPr>
            <w:tcW w:w="500" w:type="dxa"/>
            <w:tcBorders>
              <w:top w:val="nil"/>
              <w:left w:val="nil"/>
              <w:bottom w:val="nil"/>
              <w:right w:val="nil"/>
            </w:tcBorders>
            <w:shd w:val="clear" w:color="auto" w:fill="auto"/>
            <w:noWrap/>
            <w:vAlign w:val="bottom"/>
            <w:hideMark/>
          </w:tcPr>
          <w:p w14:paraId="368B630F"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16</w:t>
            </w:r>
          </w:p>
        </w:tc>
        <w:tc>
          <w:tcPr>
            <w:tcW w:w="1300" w:type="dxa"/>
            <w:tcBorders>
              <w:top w:val="nil"/>
              <w:left w:val="nil"/>
              <w:bottom w:val="nil"/>
              <w:right w:val="nil"/>
            </w:tcBorders>
            <w:shd w:val="clear" w:color="auto" w:fill="auto"/>
            <w:noWrap/>
            <w:vAlign w:val="bottom"/>
            <w:hideMark/>
          </w:tcPr>
          <w:p w14:paraId="1C6412EA"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117</w:t>
            </w:r>
          </w:p>
        </w:tc>
      </w:tr>
      <w:tr w:rsidR="00322F2E" w:rsidRPr="00322F2E" w14:paraId="2B24DDE4" w14:textId="77777777" w:rsidTr="00322F2E">
        <w:trPr>
          <w:trHeight w:val="320"/>
        </w:trPr>
        <w:tc>
          <w:tcPr>
            <w:tcW w:w="3060" w:type="dxa"/>
            <w:tcBorders>
              <w:top w:val="nil"/>
              <w:left w:val="nil"/>
              <w:bottom w:val="single" w:sz="4" w:space="0" w:color="A6A6A6"/>
              <w:right w:val="nil"/>
            </w:tcBorders>
            <w:shd w:val="clear" w:color="auto" w:fill="auto"/>
            <w:noWrap/>
            <w:vAlign w:val="bottom"/>
            <w:hideMark/>
          </w:tcPr>
          <w:p w14:paraId="2D427326" w14:textId="77777777" w:rsidR="00322F2E" w:rsidRPr="00322F2E" w:rsidRDefault="00322F2E" w:rsidP="00322F2E">
            <w:pPr>
              <w:rPr>
                <w:rFonts w:ascii="Calibri" w:eastAsia="Times New Roman" w:hAnsi="Calibri" w:cs="Calibri"/>
                <w:b/>
                <w:bCs/>
                <w:color w:val="000000"/>
                <w:lang w:eastAsia="nb-NO"/>
              </w:rPr>
            </w:pPr>
            <w:proofErr w:type="spellStart"/>
            <w:r w:rsidRPr="00322F2E">
              <w:rPr>
                <w:rFonts w:ascii="Calibri" w:eastAsia="Times New Roman" w:hAnsi="Calibri" w:cs="Calibri"/>
                <w:b/>
                <w:bCs/>
                <w:color w:val="000000"/>
                <w:lang w:eastAsia="nb-NO"/>
              </w:rPr>
              <w:t>library</w:t>
            </w:r>
            <w:proofErr w:type="spellEnd"/>
          </w:p>
        </w:tc>
        <w:tc>
          <w:tcPr>
            <w:tcW w:w="1880" w:type="dxa"/>
            <w:tcBorders>
              <w:top w:val="nil"/>
              <w:left w:val="nil"/>
              <w:bottom w:val="single" w:sz="4" w:space="0" w:color="A6A6A6"/>
              <w:right w:val="nil"/>
            </w:tcBorders>
            <w:shd w:val="clear" w:color="auto" w:fill="auto"/>
            <w:noWrap/>
            <w:vAlign w:val="bottom"/>
            <w:hideMark/>
          </w:tcPr>
          <w:p w14:paraId="69485424"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62</w:t>
            </w:r>
          </w:p>
        </w:tc>
        <w:tc>
          <w:tcPr>
            <w:tcW w:w="500" w:type="dxa"/>
            <w:tcBorders>
              <w:top w:val="nil"/>
              <w:left w:val="nil"/>
              <w:bottom w:val="single" w:sz="4" w:space="0" w:color="A6A6A6"/>
              <w:right w:val="nil"/>
            </w:tcBorders>
            <w:shd w:val="clear" w:color="auto" w:fill="auto"/>
            <w:noWrap/>
            <w:vAlign w:val="bottom"/>
            <w:hideMark/>
          </w:tcPr>
          <w:p w14:paraId="16D0D308"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28</w:t>
            </w:r>
          </w:p>
        </w:tc>
        <w:tc>
          <w:tcPr>
            <w:tcW w:w="500" w:type="dxa"/>
            <w:tcBorders>
              <w:top w:val="nil"/>
              <w:left w:val="nil"/>
              <w:bottom w:val="single" w:sz="4" w:space="0" w:color="A6A6A6"/>
              <w:right w:val="nil"/>
            </w:tcBorders>
            <w:shd w:val="clear" w:color="auto" w:fill="auto"/>
            <w:noWrap/>
            <w:vAlign w:val="bottom"/>
            <w:hideMark/>
          </w:tcPr>
          <w:p w14:paraId="643C873C"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64</w:t>
            </w:r>
          </w:p>
        </w:tc>
        <w:tc>
          <w:tcPr>
            <w:tcW w:w="500" w:type="dxa"/>
            <w:tcBorders>
              <w:top w:val="nil"/>
              <w:left w:val="nil"/>
              <w:bottom w:val="single" w:sz="4" w:space="0" w:color="A6A6A6"/>
              <w:right w:val="nil"/>
            </w:tcBorders>
            <w:shd w:val="clear" w:color="auto" w:fill="auto"/>
            <w:noWrap/>
            <w:vAlign w:val="bottom"/>
            <w:hideMark/>
          </w:tcPr>
          <w:p w14:paraId="011D04E2"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26</w:t>
            </w:r>
          </w:p>
        </w:tc>
        <w:tc>
          <w:tcPr>
            <w:tcW w:w="1300" w:type="dxa"/>
            <w:tcBorders>
              <w:top w:val="nil"/>
              <w:left w:val="nil"/>
              <w:bottom w:val="single" w:sz="4" w:space="0" w:color="A6A6A6"/>
              <w:right w:val="nil"/>
            </w:tcBorders>
            <w:shd w:val="clear" w:color="auto" w:fill="auto"/>
            <w:noWrap/>
            <w:vAlign w:val="bottom"/>
            <w:hideMark/>
          </w:tcPr>
          <w:p w14:paraId="5150FDC9"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180</w:t>
            </w:r>
          </w:p>
        </w:tc>
      </w:tr>
      <w:tr w:rsidR="00322F2E" w:rsidRPr="00322F2E" w14:paraId="74D1A328" w14:textId="77777777" w:rsidTr="00322F2E">
        <w:trPr>
          <w:trHeight w:val="320"/>
        </w:trPr>
        <w:tc>
          <w:tcPr>
            <w:tcW w:w="3060" w:type="dxa"/>
            <w:tcBorders>
              <w:top w:val="nil"/>
              <w:left w:val="nil"/>
              <w:bottom w:val="nil"/>
              <w:right w:val="nil"/>
            </w:tcBorders>
            <w:shd w:val="clear" w:color="auto" w:fill="auto"/>
            <w:noWrap/>
            <w:vAlign w:val="bottom"/>
            <w:hideMark/>
          </w:tcPr>
          <w:p w14:paraId="406138EA" w14:textId="77777777" w:rsidR="00322F2E" w:rsidRPr="00322F2E" w:rsidRDefault="00322F2E" w:rsidP="00322F2E">
            <w:pPr>
              <w:ind w:firstLineChars="100" w:firstLine="240"/>
              <w:rPr>
                <w:rFonts w:ascii="Calibri" w:eastAsia="Times New Roman" w:hAnsi="Calibri" w:cs="Calibri"/>
                <w:color w:val="000000"/>
                <w:lang w:eastAsia="nb-NO"/>
              </w:rPr>
            </w:pPr>
            <w:r w:rsidRPr="00322F2E">
              <w:rPr>
                <w:rFonts w:ascii="Calibri" w:eastAsia="Times New Roman" w:hAnsi="Calibri" w:cs="Calibri"/>
                <w:color w:val="000000"/>
                <w:lang w:eastAsia="nb-NO"/>
              </w:rPr>
              <w:t>ep-</w:t>
            </w:r>
            <w:proofErr w:type="spellStart"/>
            <w:r w:rsidRPr="00322F2E">
              <w:rPr>
                <w:rFonts w:ascii="Calibri" w:eastAsia="Times New Roman" w:hAnsi="Calibri" w:cs="Calibri"/>
                <w:color w:val="000000"/>
                <w:lang w:eastAsia="nb-NO"/>
              </w:rPr>
              <w:t>metrics</w:t>
            </w:r>
            <w:proofErr w:type="spellEnd"/>
          </w:p>
        </w:tc>
        <w:tc>
          <w:tcPr>
            <w:tcW w:w="1880" w:type="dxa"/>
            <w:tcBorders>
              <w:top w:val="nil"/>
              <w:left w:val="nil"/>
              <w:bottom w:val="nil"/>
              <w:right w:val="nil"/>
            </w:tcBorders>
            <w:shd w:val="clear" w:color="auto" w:fill="auto"/>
            <w:noWrap/>
            <w:vAlign w:val="bottom"/>
            <w:hideMark/>
          </w:tcPr>
          <w:p w14:paraId="6CD12E9D"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5</w:t>
            </w:r>
          </w:p>
        </w:tc>
        <w:tc>
          <w:tcPr>
            <w:tcW w:w="500" w:type="dxa"/>
            <w:tcBorders>
              <w:top w:val="nil"/>
              <w:left w:val="nil"/>
              <w:bottom w:val="nil"/>
              <w:right w:val="nil"/>
            </w:tcBorders>
            <w:shd w:val="clear" w:color="auto" w:fill="auto"/>
            <w:noWrap/>
            <w:vAlign w:val="bottom"/>
            <w:hideMark/>
          </w:tcPr>
          <w:p w14:paraId="2FF6336C"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w:t>
            </w:r>
          </w:p>
        </w:tc>
        <w:tc>
          <w:tcPr>
            <w:tcW w:w="500" w:type="dxa"/>
            <w:tcBorders>
              <w:top w:val="nil"/>
              <w:left w:val="nil"/>
              <w:bottom w:val="nil"/>
              <w:right w:val="nil"/>
            </w:tcBorders>
            <w:shd w:val="clear" w:color="auto" w:fill="auto"/>
            <w:noWrap/>
            <w:vAlign w:val="bottom"/>
            <w:hideMark/>
          </w:tcPr>
          <w:p w14:paraId="131F8FC7"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5</w:t>
            </w:r>
          </w:p>
        </w:tc>
        <w:tc>
          <w:tcPr>
            <w:tcW w:w="500" w:type="dxa"/>
            <w:tcBorders>
              <w:top w:val="nil"/>
              <w:left w:val="nil"/>
              <w:bottom w:val="nil"/>
              <w:right w:val="nil"/>
            </w:tcBorders>
            <w:shd w:val="clear" w:color="auto" w:fill="auto"/>
            <w:noWrap/>
            <w:vAlign w:val="bottom"/>
            <w:hideMark/>
          </w:tcPr>
          <w:p w14:paraId="3CDB7B18"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3</w:t>
            </w:r>
          </w:p>
        </w:tc>
        <w:tc>
          <w:tcPr>
            <w:tcW w:w="1300" w:type="dxa"/>
            <w:tcBorders>
              <w:top w:val="nil"/>
              <w:left w:val="nil"/>
              <w:bottom w:val="nil"/>
              <w:right w:val="nil"/>
            </w:tcBorders>
            <w:shd w:val="clear" w:color="auto" w:fill="auto"/>
            <w:noWrap/>
            <w:vAlign w:val="bottom"/>
            <w:hideMark/>
          </w:tcPr>
          <w:p w14:paraId="4B0E0B3B"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14</w:t>
            </w:r>
          </w:p>
        </w:tc>
      </w:tr>
      <w:tr w:rsidR="00322F2E" w:rsidRPr="00322F2E" w14:paraId="76384A82" w14:textId="77777777" w:rsidTr="00322F2E">
        <w:trPr>
          <w:trHeight w:val="320"/>
        </w:trPr>
        <w:tc>
          <w:tcPr>
            <w:tcW w:w="3060" w:type="dxa"/>
            <w:tcBorders>
              <w:top w:val="nil"/>
              <w:left w:val="nil"/>
              <w:bottom w:val="nil"/>
              <w:right w:val="nil"/>
            </w:tcBorders>
            <w:shd w:val="clear" w:color="auto" w:fill="auto"/>
            <w:noWrap/>
            <w:vAlign w:val="bottom"/>
            <w:hideMark/>
          </w:tcPr>
          <w:p w14:paraId="296D35BC" w14:textId="77777777" w:rsidR="00322F2E" w:rsidRPr="00322F2E" w:rsidRDefault="00322F2E" w:rsidP="00322F2E">
            <w:pPr>
              <w:ind w:firstLineChars="100" w:firstLine="240"/>
              <w:rPr>
                <w:rFonts w:ascii="Calibri" w:eastAsia="Times New Roman" w:hAnsi="Calibri" w:cs="Calibri"/>
                <w:color w:val="000000"/>
                <w:lang w:eastAsia="nb-NO"/>
              </w:rPr>
            </w:pPr>
            <w:r w:rsidRPr="00322F2E">
              <w:rPr>
                <w:rFonts w:ascii="Calibri" w:eastAsia="Times New Roman" w:hAnsi="Calibri" w:cs="Calibri"/>
                <w:color w:val="000000"/>
                <w:lang w:eastAsia="nb-NO"/>
              </w:rPr>
              <w:t>ep-</w:t>
            </w:r>
            <w:proofErr w:type="spellStart"/>
            <w:r w:rsidRPr="00322F2E">
              <w:rPr>
                <w:rFonts w:ascii="Calibri" w:eastAsia="Times New Roman" w:hAnsi="Calibri" w:cs="Calibri"/>
                <w:color w:val="000000"/>
                <w:lang w:eastAsia="nb-NO"/>
              </w:rPr>
              <w:t>eux</w:t>
            </w:r>
            <w:proofErr w:type="spellEnd"/>
          </w:p>
        </w:tc>
        <w:tc>
          <w:tcPr>
            <w:tcW w:w="1880" w:type="dxa"/>
            <w:tcBorders>
              <w:top w:val="nil"/>
              <w:left w:val="nil"/>
              <w:bottom w:val="nil"/>
              <w:right w:val="nil"/>
            </w:tcBorders>
            <w:shd w:val="clear" w:color="auto" w:fill="auto"/>
            <w:noWrap/>
            <w:vAlign w:val="bottom"/>
            <w:hideMark/>
          </w:tcPr>
          <w:p w14:paraId="5DB33F0B"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6</w:t>
            </w:r>
          </w:p>
        </w:tc>
        <w:tc>
          <w:tcPr>
            <w:tcW w:w="500" w:type="dxa"/>
            <w:tcBorders>
              <w:top w:val="nil"/>
              <w:left w:val="nil"/>
              <w:bottom w:val="nil"/>
              <w:right w:val="nil"/>
            </w:tcBorders>
            <w:shd w:val="clear" w:color="auto" w:fill="auto"/>
            <w:noWrap/>
            <w:vAlign w:val="bottom"/>
            <w:hideMark/>
          </w:tcPr>
          <w:p w14:paraId="4086695B"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w:t>
            </w:r>
          </w:p>
        </w:tc>
        <w:tc>
          <w:tcPr>
            <w:tcW w:w="500" w:type="dxa"/>
            <w:tcBorders>
              <w:top w:val="nil"/>
              <w:left w:val="nil"/>
              <w:bottom w:val="nil"/>
              <w:right w:val="nil"/>
            </w:tcBorders>
            <w:shd w:val="clear" w:color="auto" w:fill="auto"/>
            <w:noWrap/>
            <w:vAlign w:val="bottom"/>
            <w:hideMark/>
          </w:tcPr>
          <w:p w14:paraId="7F849229"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7</w:t>
            </w:r>
          </w:p>
        </w:tc>
        <w:tc>
          <w:tcPr>
            <w:tcW w:w="500" w:type="dxa"/>
            <w:tcBorders>
              <w:top w:val="nil"/>
              <w:left w:val="nil"/>
              <w:bottom w:val="nil"/>
              <w:right w:val="nil"/>
            </w:tcBorders>
            <w:shd w:val="clear" w:color="auto" w:fill="auto"/>
            <w:noWrap/>
            <w:vAlign w:val="bottom"/>
            <w:hideMark/>
          </w:tcPr>
          <w:p w14:paraId="1BE82163"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3</w:t>
            </w:r>
          </w:p>
        </w:tc>
        <w:tc>
          <w:tcPr>
            <w:tcW w:w="1300" w:type="dxa"/>
            <w:tcBorders>
              <w:top w:val="nil"/>
              <w:left w:val="nil"/>
              <w:bottom w:val="nil"/>
              <w:right w:val="nil"/>
            </w:tcBorders>
            <w:shd w:val="clear" w:color="auto" w:fill="auto"/>
            <w:noWrap/>
            <w:vAlign w:val="bottom"/>
            <w:hideMark/>
          </w:tcPr>
          <w:p w14:paraId="33559B6C"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17</w:t>
            </w:r>
          </w:p>
        </w:tc>
      </w:tr>
      <w:tr w:rsidR="00322F2E" w:rsidRPr="00322F2E" w14:paraId="3A8E43CA" w14:textId="77777777" w:rsidTr="00322F2E">
        <w:trPr>
          <w:trHeight w:val="320"/>
        </w:trPr>
        <w:tc>
          <w:tcPr>
            <w:tcW w:w="3060" w:type="dxa"/>
            <w:tcBorders>
              <w:top w:val="nil"/>
              <w:left w:val="nil"/>
              <w:bottom w:val="nil"/>
              <w:right w:val="nil"/>
            </w:tcBorders>
            <w:shd w:val="clear" w:color="auto" w:fill="auto"/>
            <w:noWrap/>
            <w:vAlign w:val="bottom"/>
            <w:hideMark/>
          </w:tcPr>
          <w:p w14:paraId="688F59FB" w14:textId="77777777" w:rsidR="00322F2E" w:rsidRPr="00322F2E" w:rsidRDefault="00322F2E" w:rsidP="00322F2E">
            <w:pPr>
              <w:ind w:firstLineChars="100" w:firstLine="240"/>
              <w:rPr>
                <w:rFonts w:ascii="Calibri" w:eastAsia="Times New Roman" w:hAnsi="Calibri" w:cs="Calibri"/>
                <w:color w:val="000000"/>
                <w:lang w:eastAsia="nb-NO"/>
              </w:rPr>
            </w:pPr>
            <w:r w:rsidRPr="00322F2E">
              <w:rPr>
                <w:rFonts w:ascii="Calibri" w:eastAsia="Times New Roman" w:hAnsi="Calibri" w:cs="Calibri"/>
                <w:color w:val="000000"/>
                <w:lang w:eastAsia="nb-NO"/>
              </w:rPr>
              <w:t>ep-logging</w:t>
            </w:r>
          </w:p>
        </w:tc>
        <w:tc>
          <w:tcPr>
            <w:tcW w:w="1880" w:type="dxa"/>
            <w:tcBorders>
              <w:top w:val="nil"/>
              <w:left w:val="nil"/>
              <w:bottom w:val="nil"/>
              <w:right w:val="nil"/>
            </w:tcBorders>
            <w:shd w:val="clear" w:color="auto" w:fill="auto"/>
            <w:noWrap/>
            <w:vAlign w:val="bottom"/>
            <w:hideMark/>
          </w:tcPr>
          <w:p w14:paraId="5E7BDCA8"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5</w:t>
            </w:r>
          </w:p>
        </w:tc>
        <w:tc>
          <w:tcPr>
            <w:tcW w:w="500" w:type="dxa"/>
            <w:tcBorders>
              <w:top w:val="nil"/>
              <w:left w:val="nil"/>
              <w:bottom w:val="nil"/>
              <w:right w:val="nil"/>
            </w:tcBorders>
            <w:shd w:val="clear" w:color="auto" w:fill="auto"/>
            <w:noWrap/>
            <w:vAlign w:val="bottom"/>
            <w:hideMark/>
          </w:tcPr>
          <w:p w14:paraId="50CCF724"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3</w:t>
            </w:r>
          </w:p>
        </w:tc>
        <w:tc>
          <w:tcPr>
            <w:tcW w:w="500" w:type="dxa"/>
            <w:tcBorders>
              <w:top w:val="nil"/>
              <w:left w:val="nil"/>
              <w:bottom w:val="nil"/>
              <w:right w:val="nil"/>
            </w:tcBorders>
            <w:shd w:val="clear" w:color="auto" w:fill="auto"/>
            <w:noWrap/>
            <w:vAlign w:val="bottom"/>
            <w:hideMark/>
          </w:tcPr>
          <w:p w14:paraId="6231FF4F"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6</w:t>
            </w:r>
          </w:p>
        </w:tc>
        <w:tc>
          <w:tcPr>
            <w:tcW w:w="500" w:type="dxa"/>
            <w:tcBorders>
              <w:top w:val="nil"/>
              <w:left w:val="nil"/>
              <w:bottom w:val="nil"/>
              <w:right w:val="nil"/>
            </w:tcBorders>
            <w:shd w:val="clear" w:color="auto" w:fill="auto"/>
            <w:noWrap/>
            <w:vAlign w:val="bottom"/>
            <w:hideMark/>
          </w:tcPr>
          <w:p w14:paraId="331C74BC"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3</w:t>
            </w:r>
          </w:p>
        </w:tc>
        <w:tc>
          <w:tcPr>
            <w:tcW w:w="1300" w:type="dxa"/>
            <w:tcBorders>
              <w:top w:val="nil"/>
              <w:left w:val="nil"/>
              <w:bottom w:val="nil"/>
              <w:right w:val="nil"/>
            </w:tcBorders>
            <w:shd w:val="clear" w:color="auto" w:fill="auto"/>
            <w:noWrap/>
            <w:vAlign w:val="bottom"/>
            <w:hideMark/>
          </w:tcPr>
          <w:p w14:paraId="65B70D83"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17</w:t>
            </w:r>
          </w:p>
        </w:tc>
      </w:tr>
      <w:tr w:rsidR="00322F2E" w:rsidRPr="00322F2E" w14:paraId="07979468" w14:textId="77777777" w:rsidTr="00322F2E">
        <w:trPr>
          <w:trHeight w:val="320"/>
        </w:trPr>
        <w:tc>
          <w:tcPr>
            <w:tcW w:w="3060" w:type="dxa"/>
            <w:tcBorders>
              <w:top w:val="nil"/>
              <w:left w:val="nil"/>
              <w:bottom w:val="nil"/>
              <w:right w:val="nil"/>
            </w:tcBorders>
            <w:shd w:val="clear" w:color="auto" w:fill="auto"/>
            <w:noWrap/>
            <w:vAlign w:val="bottom"/>
            <w:hideMark/>
          </w:tcPr>
          <w:p w14:paraId="7ECB771E" w14:textId="77777777" w:rsidR="00322F2E" w:rsidRPr="00322F2E" w:rsidRDefault="00322F2E" w:rsidP="00322F2E">
            <w:pPr>
              <w:ind w:firstLineChars="100" w:firstLine="240"/>
              <w:rPr>
                <w:rFonts w:ascii="Calibri" w:eastAsia="Times New Roman" w:hAnsi="Calibri" w:cs="Calibri"/>
                <w:color w:val="000000"/>
                <w:lang w:eastAsia="nb-NO"/>
              </w:rPr>
            </w:pPr>
            <w:r w:rsidRPr="00322F2E">
              <w:rPr>
                <w:rFonts w:ascii="Calibri" w:eastAsia="Times New Roman" w:hAnsi="Calibri" w:cs="Calibri"/>
                <w:color w:val="000000"/>
                <w:lang w:eastAsia="nb-NO"/>
              </w:rPr>
              <w:t>ep-personoppslag</w:t>
            </w:r>
          </w:p>
        </w:tc>
        <w:tc>
          <w:tcPr>
            <w:tcW w:w="1880" w:type="dxa"/>
            <w:tcBorders>
              <w:top w:val="nil"/>
              <w:left w:val="nil"/>
              <w:bottom w:val="nil"/>
              <w:right w:val="nil"/>
            </w:tcBorders>
            <w:shd w:val="clear" w:color="auto" w:fill="auto"/>
            <w:noWrap/>
            <w:vAlign w:val="bottom"/>
            <w:hideMark/>
          </w:tcPr>
          <w:p w14:paraId="5EA5B8D3"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7</w:t>
            </w:r>
          </w:p>
        </w:tc>
        <w:tc>
          <w:tcPr>
            <w:tcW w:w="500" w:type="dxa"/>
            <w:tcBorders>
              <w:top w:val="nil"/>
              <w:left w:val="nil"/>
              <w:bottom w:val="nil"/>
              <w:right w:val="nil"/>
            </w:tcBorders>
            <w:shd w:val="clear" w:color="auto" w:fill="auto"/>
            <w:noWrap/>
            <w:vAlign w:val="bottom"/>
            <w:hideMark/>
          </w:tcPr>
          <w:p w14:paraId="16B06B78"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5</w:t>
            </w:r>
          </w:p>
        </w:tc>
        <w:tc>
          <w:tcPr>
            <w:tcW w:w="500" w:type="dxa"/>
            <w:tcBorders>
              <w:top w:val="nil"/>
              <w:left w:val="nil"/>
              <w:bottom w:val="nil"/>
              <w:right w:val="nil"/>
            </w:tcBorders>
            <w:shd w:val="clear" w:color="auto" w:fill="auto"/>
            <w:noWrap/>
            <w:vAlign w:val="bottom"/>
            <w:hideMark/>
          </w:tcPr>
          <w:p w14:paraId="091794E4"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3</w:t>
            </w:r>
          </w:p>
        </w:tc>
        <w:tc>
          <w:tcPr>
            <w:tcW w:w="500" w:type="dxa"/>
            <w:tcBorders>
              <w:top w:val="nil"/>
              <w:left w:val="nil"/>
              <w:bottom w:val="nil"/>
              <w:right w:val="nil"/>
            </w:tcBorders>
            <w:shd w:val="clear" w:color="auto" w:fill="auto"/>
            <w:noWrap/>
            <w:vAlign w:val="bottom"/>
            <w:hideMark/>
          </w:tcPr>
          <w:p w14:paraId="68B7AE71"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4</w:t>
            </w:r>
          </w:p>
        </w:tc>
        <w:tc>
          <w:tcPr>
            <w:tcW w:w="1300" w:type="dxa"/>
            <w:tcBorders>
              <w:top w:val="nil"/>
              <w:left w:val="nil"/>
              <w:bottom w:val="nil"/>
              <w:right w:val="nil"/>
            </w:tcBorders>
            <w:shd w:val="clear" w:color="auto" w:fill="auto"/>
            <w:noWrap/>
            <w:vAlign w:val="bottom"/>
            <w:hideMark/>
          </w:tcPr>
          <w:p w14:paraId="69AC070E"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19</w:t>
            </w:r>
          </w:p>
        </w:tc>
      </w:tr>
      <w:tr w:rsidR="00322F2E" w:rsidRPr="00322F2E" w14:paraId="1B1E0986" w14:textId="77777777" w:rsidTr="00322F2E">
        <w:trPr>
          <w:trHeight w:val="320"/>
        </w:trPr>
        <w:tc>
          <w:tcPr>
            <w:tcW w:w="3060" w:type="dxa"/>
            <w:tcBorders>
              <w:top w:val="nil"/>
              <w:left w:val="nil"/>
              <w:bottom w:val="nil"/>
              <w:right w:val="nil"/>
            </w:tcBorders>
            <w:shd w:val="clear" w:color="auto" w:fill="auto"/>
            <w:noWrap/>
            <w:vAlign w:val="bottom"/>
            <w:hideMark/>
          </w:tcPr>
          <w:p w14:paraId="5D2517F8" w14:textId="77777777" w:rsidR="00322F2E" w:rsidRPr="00322F2E" w:rsidRDefault="00322F2E" w:rsidP="00322F2E">
            <w:pPr>
              <w:ind w:firstLineChars="100" w:firstLine="240"/>
              <w:rPr>
                <w:rFonts w:ascii="Calibri" w:eastAsia="Times New Roman" w:hAnsi="Calibri" w:cs="Calibri"/>
                <w:color w:val="000000"/>
                <w:lang w:eastAsia="nb-NO"/>
              </w:rPr>
            </w:pPr>
            <w:r w:rsidRPr="00322F2E">
              <w:rPr>
                <w:rFonts w:ascii="Calibri" w:eastAsia="Times New Roman" w:hAnsi="Calibri" w:cs="Calibri"/>
                <w:color w:val="000000"/>
                <w:lang w:eastAsia="nb-NO"/>
              </w:rPr>
              <w:t>ep-</w:t>
            </w:r>
            <w:proofErr w:type="spellStart"/>
            <w:r w:rsidRPr="00322F2E">
              <w:rPr>
                <w:rFonts w:ascii="Calibri" w:eastAsia="Times New Roman" w:hAnsi="Calibri" w:cs="Calibri"/>
                <w:color w:val="000000"/>
                <w:lang w:eastAsia="nb-NO"/>
              </w:rPr>
              <w:t>security</w:t>
            </w:r>
            <w:proofErr w:type="spellEnd"/>
            <w:r w:rsidRPr="00322F2E">
              <w:rPr>
                <w:rFonts w:ascii="Calibri" w:eastAsia="Times New Roman" w:hAnsi="Calibri" w:cs="Calibri"/>
                <w:color w:val="000000"/>
                <w:lang w:eastAsia="nb-NO"/>
              </w:rPr>
              <w:t>-</w:t>
            </w:r>
            <w:proofErr w:type="spellStart"/>
            <w:r w:rsidRPr="00322F2E">
              <w:rPr>
                <w:rFonts w:ascii="Calibri" w:eastAsia="Times New Roman" w:hAnsi="Calibri" w:cs="Calibri"/>
                <w:color w:val="000000"/>
                <w:lang w:eastAsia="nb-NO"/>
              </w:rPr>
              <w:t>sts</w:t>
            </w:r>
            <w:proofErr w:type="spellEnd"/>
          </w:p>
        </w:tc>
        <w:tc>
          <w:tcPr>
            <w:tcW w:w="1880" w:type="dxa"/>
            <w:tcBorders>
              <w:top w:val="nil"/>
              <w:left w:val="nil"/>
              <w:bottom w:val="nil"/>
              <w:right w:val="nil"/>
            </w:tcBorders>
            <w:shd w:val="clear" w:color="auto" w:fill="auto"/>
            <w:noWrap/>
            <w:vAlign w:val="bottom"/>
            <w:hideMark/>
          </w:tcPr>
          <w:p w14:paraId="73157C27"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11</w:t>
            </w:r>
          </w:p>
        </w:tc>
        <w:tc>
          <w:tcPr>
            <w:tcW w:w="500" w:type="dxa"/>
            <w:tcBorders>
              <w:top w:val="nil"/>
              <w:left w:val="nil"/>
              <w:bottom w:val="nil"/>
              <w:right w:val="nil"/>
            </w:tcBorders>
            <w:shd w:val="clear" w:color="auto" w:fill="auto"/>
            <w:noWrap/>
            <w:vAlign w:val="bottom"/>
            <w:hideMark/>
          </w:tcPr>
          <w:p w14:paraId="1A48D610"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4</w:t>
            </w:r>
          </w:p>
        </w:tc>
        <w:tc>
          <w:tcPr>
            <w:tcW w:w="500" w:type="dxa"/>
            <w:tcBorders>
              <w:top w:val="nil"/>
              <w:left w:val="nil"/>
              <w:bottom w:val="nil"/>
              <w:right w:val="nil"/>
            </w:tcBorders>
            <w:shd w:val="clear" w:color="auto" w:fill="auto"/>
            <w:noWrap/>
            <w:vAlign w:val="bottom"/>
            <w:hideMark/>
          </w:tcPr>
          <w:p w14:paraId="7748DAE2"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14</w:t>
            </w:r>
          </w:p>
        </w:tc>
        <w:tc>
          <w:tcPr>
            <w:tcW w:w="500" w:type="dxa"/>
            <w:tcBorders>
              <w:top w:val="nil"/>
              <w:left w:val="nil"/>
              <w:bottom w:val="nil"/>
              <w:right w:val="nil"/>
            </w:tcBorders>
            <w:shd w:val="clear" w:color="auto" w:fill="auto"/>
            <w:noWrap/>
            <w:vAlign w:val="bottom"/>
            <w:hideMark/>
          </w:tcPr>
          <w:p w14:paraId="4101FD59"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2</w:t>
            </w:r>
          </w:p>
        </w:tc>
        <w:tc>
          <w:tcPr>
            <w:tcW w:w="1300" w:type="dxa"/>
            <w:tcBorders>
              <w:top w:val="nil"/>
              <w:left w:val="nil"/>
              <w:bottom w:val="nil"/>
              <w:right w:val="nil"/>
            </w:tcBorders>
            <w:shd w:val="clear" w:color="auto" w:fill="auto"/>
            <w:noWrap/>
            <w:vAlign w:val="bottom"/>
            <w:hideMark/>
          </w:tcPr>
          <w:p w14:paraId="046112E2"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31</w:t>
            </w:r>
          </w:p>
        </w:tc>
      </w:tr>
      <w:tr w:rsidR="00322F2E" w:rsidRPr="00322F2E" w14:paraId="5EE0B867" w14:textId="77777777" w:rsidTr="00322F2E">
        <w:trPr>
          <w:trHeight w:val="320"/>
        </w:trPr>
        <w:tc>
          <w:tcPr>
            <w:tcW w:w="3060" w:type="dxa"/>
            <w:tcBorders>
              <w:top w:val="nil"/>
              <w:left w:val="nil"/>
              <w:bottom w:val="nil"/>
              <w:right w:val="nil"/>
            </w:tcBorders>
            <w:shd w:val="clear" w:color="auto" w:fill="auto"/>
            <w:noWrap/>
            <w:vAlign w:val="bottom"/>
            <w:hideMark/>
          </w:tcPr>
          <w:p w14:paraId="6A600D9A" w14:textId="77777777" w:rsidR="00322F2E" w:rsidRPr="00322F2E" w:rsidRDefault="00322F2E" w:rsidP="00322F2E">
            <w:pPr>
              <w:ind w:firstLineChars="100" w:firstLine="240"/>
              <w:rPr>
                <w:rFonts w:ascii="Calibri" w:eastAsia="Times New Roman" w:hAnsi="Calibri" w:cs="Calibri"/>
                <w:color w:val="000000"/>
                <w:lang w:eastAsia="nb-NO"/>
              </w:rPr>
            </w:pPr>
            <w:r w:rsidRPr="00322F2E">
              <w:rPr>
                <w:rFonts w:ascii="Calibri" w:eastAsia="Times New Roman" w:hAnsi="Calibri" w:cs="Calibri"/>
                <w:color w:val="000000"/>
                <w:lang w:eastAsia="nb-NO"/>
              </w:rPr>
              <w:t>ep-pensjonsinformasjon</w:t>
            </w:r>
          </w:p>
        </w:tc>
        <w:tc>
          <w:tcPr>
            <w:tcW w:w="1880" w:type="dxa"/>
            <w:tcBorders>
              <w:top w:val="nil"/>
              <w:left w:val="nil"/>
              <w:bottom w:val="nil"/>
              <w:right w:val="nil"/>
            </w:tcBorders>
            <w:shd w:val="clear" w:color="auto" w:fill="auto"/>
            <w:noWrap/>
            <w:vAlign w:val="bottom"/>
            <w:hideMark/>
          </w:tcPr>
          <w:p w14:paraId="01F6C86E"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14</w:t>
            </w:r>
          </w:p>
        </w:tc>
        <w:tc>
          <w:tcPr>
            <w:tcW w:w="500" w:type="dxa"/>
            <w:tcBorders>
              <w:top w:val="nil"/>
              <w:left w:val="nil"/>
              <w:bottom w:val="nil"/>
              <w:right w:val="nil"/>
            </w:tcBorders>
            <w:shd w:val="clear" w:color="auto" w:fill="auto"/>
            <w:noWrap/>
            <w:vAlign w:val="bottom"/>
            <w:hideMark/>
          </w:tcPr>
          <w:p w14:paraId="7373E49F"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4</w:t>
            </w:r>
          </w:p>
        </w:tc>
        <w:tc>
          <w:tcPr>
            <w:tcW w:w="500" w:type="dxa"/>
            <w:tcBorders>
              <w:top w:val="nil"/>
              <w:left w:val="nil"/>
              <w:bottom w:val="nil"/>
              <w:right w:val="nil"/>
            </w:tcBorders>
            <w:shd w:val="clear" w:color="auto" w:fill="auto"/>
            <w:noWrap/>
            <w:vAlign w:val="bottom"/>
            <w:hideMark/>
          </w:tcPr>
          <w:p w14:paraId="40169E9A"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13</w:t>
            </w:r>
          </w:p>
        </w:tc>
        <w:tc>
          <w:tcPr>
            <w:tcW w:w="500" w:type="dxa"/>
            <w:tcBorders>
              <w:top w:val="nil"/>
              <w:left w:val="nil"/>
              <w:bottom w:val="nil"/>
              <w:right w:val="nil"/>
            </w:tcBorders>
            <w:shd w:val="clear" w:color="auto" w:fill="auto"/>
            <w:noWrap/>
            <w:vAlign w:val="bottom"/>
            <w:hideMark/>
          </w:tcPr>
          <w:p w14:paraId="3ECF47A5"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2</w:t>
            </w:r>
          </w:p>
        </w:tc>
        <w:tc>
          <w:tcPr>
            <w:tcW w:w="1300" w:type="dxa"/>
            <w:tcBorders>
              <w:top w:val="nil"/>
              <w:left w:val="nil"/>
              <w:bottom w:val="nil"/>
              <w:right w:val="nil"/>
            </w:tcBorders>
            <w:shd w:val="clear" w:color="auto" w:fill="auto"/>
            <w:noWrap/>
            <w:vAlign w:val="bottom"/>
            <w:hideMark/>
          </w:tcPr>
          <w:p w14:paraId="30FC6CA5"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33</w:t>
            </w:r>
          </w:p>
        </w:tc>
      </w:tr>
      <w:tr w:rsidR="00322F2E" w:rsidRPr="00322F2E" w14:paraId="7A060852" w14:textId="77777777" w:rsidTr="00322F2E">
        <w:trPr>
          <w:trHeight w:val="320"/>
        </w:trPr>
        <w:tc>
          <w:tcPr>
            <w:tcW w:w="3060" w:type="dxa"/>
            <w:tcBorders>
              <w:top w:val="nil"/>
              <w:left w:val="nil"/>
              <w:bottom w:val="nil"/>
              <w:right w:val="nil"/>
            </w:tcBorders>
            <w:shd w:val="clear" w:color="auto" w:fill="auto"/>
            <w:noWrap/>
            <w:vAlign w:val="bottom"/>
            <w:hideMark/>
          </w:tcPr>
          <w:p w14:paraId="6E0F25AD" w14:textId="77777777" w:rsidR="00322F2E" w:rsidRPr="00322F2E" w:rsidRDefault="00322F2E" w:rsidP="00322F2E">
            <w:pPr>
              <w:ind w:firstLineChars="100" w:firstLine="240"/>
              <w:rPr>
                <w:rFonts w:ascii="Calibri" w:eastAsia="Times New Roman" w:hAnsi="Calibri" w:cs="Calibri"/>
                <w:color w:val="000000"/>
                <w:lang w:eastAsia="nb-NO"/>
              </w:rPr>
            </w:pPr>
            <w:r w:rsidRPr="00322F2E">
              <w:rPr>
                <w:rFonts w:ascii="Calibri" w:eastAsia="Times New Roman" w:hAnsi="Calibri" w:cs="Calibri"/>
                <w:color w:val="000000"/>
                <w:lang w:eastAsia="nb-NO"/>
              </w:rPr>
              <w:t>ep-kodeverk</w:t>
            </w:r>
          </w:p>
        </w:tc>
        <w:tc>
          <w:tcPr>
            <w:tcW w:w="1880" w:type="dxa"/>
            <w:tcBorders>
              <w:top w:val="nil"/>
              <w:left w:val="nil"/>
              <w:bottom w:val="nil"/>
              <w:right w:val="nil"/>
            </w:tcBorders>
            <w:shd w:val="clear" w:color="auto" w:fill="auto"/>
            <w:noWrap/>
            <w:vAlign w:val="bottom"/>
            <w:hideMark/>
          </w:tcPr>
          <w:p w14:paraId="56254B04"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14</w:t>
            </w:r>
          </w:p>
        </w:tc>
        <w:tc>
          <w:tcPr>
            <w:tcW w:w="500" w:type="dxa"/>
            <w:tcBorders>
              <w:top w:val="nil"/>
              <w:left w:val="nil"/>
              <w:bottom w:val="nil"/>
              <w:right w:val="nil"/>
            </w:tcBorders>
            <w:shd w:val="clear" w:color="auto" w:fill="auto"/>
            <w:noWrap/>
            <w:vAlign w:val="bottom"/>
            <w:hideMark/>
          </w:tcPr>
          <w:p w14:paraId="6FBBCB51"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10</w:t>
            </w:r>
          </w:p>
        </w:tc>
        <w:tc>
          <w:tcPr>
            <w:tcW w:w="500" w:type="dxa"/>
            <w:tcBorders>
              <w:top w:val="nil"/>
              <w:left w:val="nil"/>
              <w:bottom w:val="nil"/>
              <w:right w:val="nil"/>
            </w:tcBorders>
            <w:shd w:val="clear" w:color="auto" w:fill="auto"/>
            <w:noWrap/>
            <w:vAlign w:val="bottom"/>
            <w:hideMark/>
          </w:tcPr>
          <w:p w14:paraId="1273CDBA"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16</w:t>
            </w:r>
          </w:p>
        </w:tc>
        <w:tc>
          <w:tcPr>
            <w:tcW w:w="500" w:type="dxa"/>
            <w:tcBorders>
              <w:top w:val="nil"/>
              <w:left w:val="nil"/>
              <w:bottom w:val="nil"/>
              <w:right w:val="nil"/>
            </w:tcBorders>
            <w:shd w:val="clear" w:color="auto" w:fill="auto"/>
            <w:noWrap/>
            <w:vAlign w:val="bottom"/>
            <w:hideMark/>
          </w:tcPr>
          <w:p w14:paraId="7FA8103D"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9</w:t>
            </w:r>
          </w:p>
        </w:tc>
        <w:tc>
          <w:tcPr>
            <w:tcW w:w="1300" w:type="dxa"/>
            <w:tcBorders>
              <w:top w:val="nil"/>
              <w:left w:val="nil"/>
              <w:bottom w:val="nil"/>
              <w:right w:val="nil"/>
            </w:tcBorders>
            <w:shd w:val="clear" w:color="auto" w:fill="auto"/>
            <w:noWrap/>
            <w:vAlign w:val="bottom"/>
            <w:hideMark/>
          </w:tcPr>
          <w:p w14:paraId="6D83F2C9"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49</w:t>
            </w:r>
          </w:p>
        </w:tc>
      </w:tr>
      <w:tr w:rsidR="00322F2E" w:rsidRPr="00322F2E" w14:paraId="2A65785D" w14:textId="77777777" w:rsidTr="00322F2E">
        <w:trPr>
          <w:trHeight w:val="320"/>
        </w:trPr>
        <w:tc>
          <w:tcPr>
            <w:tcW w:w="3060" w:type="dxa"/>
            <w:tcBorders>
              <w:top w:val="nil"/>
              <w:left w:val="nil"/>
              <w:bottom w:val="single" w:sz="4" w:space="0" w:color="A6A6A6"/>
              <w:right w:val="nil"/>
            </w:tcBorders>
            <w:shd w:val="clear" w:color="auto" w:fill="auto"/>
            <w:noWrap/>
            <w:vAlign w:val="bottom"/>
            <w:hideMark/>
          </w:tcPr>
          <w:p w14:paraId="547A2301" w14:textId="77777777" w:rsidR="00322F2E" w:rsidRPr="00322F2E" w:rsidRDefault="00322F2E" w:rsidP="00322F2E">
            <w:pPr>
              <w:rPr>
                <w:rFonts w:ascii="Calibri" w:eastAsia="Times New Roman" w:hAnsi="Calibri" w:cs="Calibri"/>
                <w:b/>
                <w:bCs/>
                <w:color w:val="000000"/>
                <w:lang w:eastAsia="nb-NO"/>
              </w:rPr>
            </w:pPr>
            <w:proofErr w:type="spellStart"/>
            <w:r w:rsidRPr="00322F2E">
              <w:rPr>
                <w:rFonts w:ascii="Calibri" w:eastAsia="Times New Roman" w:hAnsi="Calibri" w:cs="Calibri"/>
                <w:b/>
                <w:bCs/>
                <w:color w:val="000000"/>
                <w:lang w:eastAsia="nb-NO"/>
              </w:rPr>
              <w:t>meta</w:t>
            </w:r>
            <w:proofErr w:type="spellEnd"/>
          </w:p>
        </w:tc>
        <w:tc>
          <w:tcPr>
            <w:tcW w:w="1880" w:type="dxa"/>
            <w:tcBorders>
              <w:top w:val="nil"/>
              <w:left w:val="nil"/>
              <w:bottom w:val="single" w:sz="4" w:space="0" w:color="A6A6A6"/>
              <w:right w:val="nil"/>
            </w:tcBorders>
            <w:shd w:val="clear" w:color="auto" w:fill="auto"/>
            <w:noWrap/>
            <w:vAlign w:val="bottom"/>
            <w:hideMark/>
          </w:tcPr>
          <w:p w14:paraId="6C9DC8E2" w14:textId="77777777" w:rsidR="00322F2E" w:rsidRPr="00322F2E" w:rsidRDefault="00322F2E" w:rsidP="00322F2E">
            <w:pPr>
              <w:rPr>
                <w:rFonts w:ascii="Calibri" w:eastAsia="Times New Roman" w:hAnsi="Calibri" w:cs="Calibri"/>
                <w:b/>
                <w:bCs/>
                <w:color w:val="000000"/>
                <w:lang w:eastAsia="nb-NO"/>
              </w:rPr>
            </w:pPr>
          </w:p>
        </w:tc>
        <w:tc>
          <w:tcPr>
            <w:tcW w:w="500" w:type="dxa"/>
            <w:tcBorders>
              <w:top w:val="nil"/>
              <w:left w:val="nil"/>
              <w:bottom w:val="single" w:sz="4" w:space="0" w:color="A6A6A6"/>
              <w:right w:val="nil"/>
            </w:tcBorders>
            <w:shd w:val="clear" w:color="auto" w:fill="auto"/>
            <w:noWrap/>
            <w:vAlign w:val="bottom"/>
            <w:hideMark/>
          </w:tcPr>
          <w:p w14:paraId="7C30790A"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1</w:t>
            </w:r>
          </w:p>
        </w:tc>
        <w:tc>
          <w:tcPr>
            <w:tcW w:w="500" w:type="dxa"/>
            <w:tcBorders>
              <w:top w:val="nil"/>
              <w:left w:val="nil"/>
              <w:bottom w:val="single" w:sz="4" w:space="0" w:color="A6A6A6"/>
              <w:right w:val="nil"/>
            </w:tcBorders>
            <w:shd w:val="clear" w:color="auto" w:fill="auto"/>
            <w:noWrap/>
            <w:vAlign w:val="bottom"/>
            <w:hideMark/>
          </w:tcPr>
          <w:p w14:paraId="6AA0670C"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3</w:t>
            </w:r>
          </w:p>
        </w:tc>
        <w:tc>
          <w:tcPr>
            <w:tcW w:w="500" w:type="dxa"/>
            <w:tcBorders>
              <w:top w:val="nil"/>
              <w:left w:val="nil"/>
              <w:bottom w:val="single" w:sz="4" w:space="0" w:color="A6A6A6"/>
              <w:right w:val="nil"/>
            </w:tcBorders>
            <w:shd w:val="clear" w:color="auto" w:fill="auto"/>
            <w:noWrap/>
            <w:vAlign w:val="bottom"/>
            <w:hideMark/>
          </w:tcPr>
          <w:p w14:paraId="269E1F49"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1</w:t>
            </w:r>
          </w:p>
        </w:tc>
        <w:tc>
          <w:tcPr>
            <w:tcW w:w="1300" w:type="dxa"/>
            <w:tcBorders>
              <w:top w:val="nil"/>
              <w:left w:val="nil"/>
              <w:bottom w:val="single" w:sz="4" w:space="0" w:color="A6A6A6"/>
              <w:right w:val="nil"/>
            </w:tcBorders>
            <w:shd w:val="clear" w:color="auto" w:fill="auto"/>
            <w:noWrap/>
            <w:vAlign w:val="bottom"/>
            <w:hideMark/>
          </w:tcPr>
          <w:p w14:paraId="1B230AE3"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5</w:t>
            </w:r>
          </w:p>
        </w:tc>
      </w:tr>
      <w:tr w:rsidR="00322F2E" w:rsidRPr="00322F2E" w14:paraId="3915F82B" w14:textId="77777777" w:rsidTr="00322F2E">
        <w:trPr>
          <w:trHeight w:val="320"/>
        </w:trPr>
        <w:tc>
          <w:tcPr>
            <w:tcW w:w="3060" w:type="dxa"/>
            <w:tcBorders>
              <w:top w:val="nil"/>
              <w:left w:val="nil"/>
              <w:bottom w:val="nil"/>
              <w:right w:val="nil"/>
            </w:tcBorders>
            <w:shd w:val="clear" w:color="auto" w:fill="auto"/>
            <w:noWrap/>
            <w:vAlign w:val="bottom"/>
            <w:hideMark/>
          </w:tcPr>
          <w:p w14:paraId="11C74FB8" w14:textId="77777777" w:rsidR="00322F2E" w:rsidRPr="00322F2E" w:rsidRDefault="00322F2E" w:rsidP="00322F2E">
            <w:pPr>
              <w:ind w:firstLineChars="100" w:firstLine="240"/>
              <w:rPr>
                <w:rFonts w:ascii="Calibri" w:eastAsia="Times New Roman" w:hAnsi="Calibri" w:cs="Calibri"/>
                <w:color w:val="000000"/>
                <w:lang w:eastAsia="nb-NO"/>
              </w:rPr>
            </w:pPr>
            <w:proofErr w:type="spellStart"/>
            <w:r w:rsidRPr="00322F2E">
              <w:rPr>
                <w:rFonts w:ascii="Calibri" w:eastAsia="Times New Roman" w:hAnsi="Calibri" w:cs="Calibri"/>
                <w:color w:val="000000"/>
                <w:lang w:eastAsia="nb-NO"/>
              </w:rPr>
              <w:t>meta</w:t>
            </w:r>
            <w:proofErr w:type="spellEnd"/>
          </w:p>
        </w:tc>
        <w:tc>
          <w:tcPr>
            <w:tcW w:w="1880" w:type="dxa"/>
            <w:tcBorders>
              <w:top w:val="nil"/>
              <w:left w:val="nil"/>
              <w:bottom w:val="nil"/>
              <w:right w:val="nil"/>
            </w:tcBorders>
            <w:shd w:val="clear" w:color="auto" w:fill="auto"/>
            <w:noWrap/>
            <w:vAlign w:val="bottom"/>
            <w:hideMark/>
          </w:tcPr>
          <w:p w14:paraId="264A07B5" w14:textId="77777777" w:rsidR="00322F2E" w:rsidRPr="00322F2E" w:rsidRDefault="00322F2E" w:rsidP="00322F2E">
            <w:pPr>
              <w:ind w:firstLineChars="100" w:firstLine="240"/>
              <w:rPr>
                <w:rFonts w:ascii="Calibri" w:eastAsia="Times New Roman" w:hAnsi="Calibri" w:cs="Calibri"/>
                <w:color w:val="000000"/>
                <w:lang w:eastAsia="nb-NO"/>
              </w:rPr>
            </w:pPr>
          </w:p>
        </w:tc>
        <w:tc>
          <w:tcPr>
            <w:tcW w:w="500" w:type="dxa"/>
            <w:tcBorders>
              <w:top w:val="nil"/>
              <w:left w:val="nil"/>
              <w:bottom w:val="nil"/>
              <w:right w:val="nil"/>
            </w:tcBorders>
            <w:shd w:val="clear" w:color="auto" w:fill="auto"/>
            <w:noWrap/>
            <w:vAlign w:val="bottom"/>
            <w:hideMark/>
          </w:tcPr>
          <w:p w14:paraId="011677A2"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w:t>
            </w:r>
          </w:p>
        </w:tc>
        <w:tc>
          <w:tcPr>
            <w:tcW w:w="500" w:type="dxa"/>
            <w:tcBorders>
              <w:top w:val="nil"/>
              <w:left w:val="nil"/>
              <w:bottom w:val="nil"/>
              <w:right w:val="nil"/>
            </w:tcBorders>
            <w:shd w:val="clear" w:color="auto" w:fill="auto"/>
            <w:noWrap/>
            <w:vAlign w:val="bottom"/>
            <w:hideMark/>
          </w:tcPr>
          <w:p w14:paraId="55F84343"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3</w:t>
            </w:r>
          </w:p>
        </w:tc>
        <w:tc>
          <w:tcPr>
            <w:tcW w:w="500" w:type="dxa"/>
            <w:tcBorders>
              <w:top w:val="nil"/>
              <w:left w:val="nil"/>
              <w:bottom w:val="nil"/>
              <w:right w:val="nil"/>
            </w:tcBorders>
            <w:shd w:val="clear" w:color="auto" w:fill="auto"/>
            <w:noWrap/>
            <w:vAlign w:val="bottom"/>
            <w:hideMark/>
          </w:tcPr>
          <w:p w14:paraId="30395123"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1</w:t>
            </w:r>
          </w:p>
        </w:tc>
        <w:tc>
          <w:tcPr>
            <w:tcW w:w="1300" w:type="dxa"/>
            <w:tcBorders>
              <w:top w:val="nil"/>
              <w:left w:val="nil"/>
              <w:bottom w:val="nil"/>
              <w:right w:val="nil"/>
            </w:tcBorders>
            <w:shd w:val="clear" w:color="auto" w:fill="auto"/>
            <w:noWrap/>
            <w:vAlign w:val="bottom"/>
            <w:hideMark/>
          </w:tcPr>
          <w:p w14:paraId="21EA6AF5" w14:textId="77777777" w:rsidR="00322F2E" w:rsidRPr="00322F2E" w:rsidRDefault="00322F2E" w:rsidP="00322F2E">
            <w:pPr>
              <w:jc w:val="right"/>
              <w:rPr>
                <w:rFonts w:ascii="Calibri" w:eastAsia="Times New Roman" w:hAnsi="Calibri" w:cs="Calibri"/>
                <w:color w:val="000000"/>
                <w:lang w:eastAsia="nb-NO"/>
              </w:rPr>
            </w:pPr>
            <w:r w:rsidRPr="00322F2E">
              <w:rPr>
                <w:rFonts w:ascii="Calibri" w:eastAsia="Times New Roman" w:hAnsi="Calibri" w:cs="Calibri"/>
                <w:color w:val="000000"/>
                <w:lang w:eastAsia="nb-NO"/>
              </w:rPr>
              <w:t>5</w:t>
            </w:r>
          </w:p>
        </w:tc>
      </w:tr>
      <w:tr w:rsidR="00322F2E" w:rsidRPr="00322F2E" w14:paraId="7AC9A83D" w14:textId="77777777" w:rsidTr="00322F2E">
        <w:trPr>
          <w:trHeight w:val="320"/>
        </w:trPr>
        <w:tc>
          <w:tcPr>
            <w:tcW w:w="3060" w:type="dxa"/>
            <w:tcBorders>
              <w:top w:val="single" w:sz="4" w:space="0" w:color="A6A6A6"/>
              <w:left w:val="nil"/>
              <w:bottom w:val="nil"/>
              <w:right w:val="nil"/>
            </w:tcBorders>
            <w:shd w:val="clear" w:color="D9D9D9" w:fill="D9D9D9"/>
            <w:noWrap/>
            <w:vAlign w:val="bottom"/>
            <w:hideMark/>
          </w:tcPr>
          <w:p w14:paraId="1ADE682F" w14:textId="77777777" w:rsidR="00322F2E" w:rsidRPr="00322F2E" w:rsidRDefault="00322F2E" w:rsidP="00322F2E">
            <w:pPr>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Grand Total</w:t>
            </w:r>
          </w:p>
        </w:tc>
        <w:tc>
          <w:tcPr>
            <w:tcW w:w="1880" w:type="dxa"/>
            <w:tcBorders>
              <w:top w:val="single" w:sz="4" w:space="0" w:color="A6A6A6"/>
              <w:left w:val="nil"/>
              <w:bottom w:val="nil"/>
              <w:right w:val="nil"/>
            </w:tcBorders>
            <w:shd w:val="clear" w:color="D9D9D9" w:fill="D9D9D9"/>
            <w:noWrap/>
            <w:vAlign w:val="bottom"/>
            <w:hideMark/>
          </w:tcPr>
          <w:p w14:paraId="614F8F64"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282</w:t>
            </w:r>
          </w:p>
        </w:tc>
        <w:tc>
          <w:tcPr>
            <w:tcW w:w="500" w:type="dxa"/>
            <w:tcBorders>
              <w:top w:val="single" w:sz="4" w:space="0" w:color="A6A6A6"/>
              <w:left w:val="nil"/>
              <w:bottom w:val="nil"/>
              <w:right w:val="nil"/>
            </w:tcBorders>
            <w:shd w:val="clear" w:color="D9D9D9" w:fill="D9D9D9"/>
            <w:noWrap/>
            <w:vAlign w:val="bottom"/>
            <w:hideMark/>
          </w:tcPr>
          <w:p w14:paraId="443CD1A2"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224</w:t>
            </w:r>
          </w:p>
        </w:tc>
        <w:tc>
          <w:tcPr>
            <w:tcW w:w="500" w:type="dxa"/>
            <w:tcBorders>
              <w:top w:val="single" w:sz="4" w:space="0" w:color="A6A6A6"/>
              <w:left w:val="nil"/>
              <w:bottom w:val="nil"/>
              <w:right w:val="nil"/>
            </w:tcBorders>
            <w:shd w:val="clear" w:color="D9D9D9" w:fill="D9D9D9"/>
            <w:noWrap/>
            <w:vAlign w:val="bottom"/>
            <w:hideMark/>
          </w:tcPr>
          <w:p w14:paraId="6C4319AD"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320</w:t>
            </w:r>
          </w:p>
        </w:tc>
        <w:tc>
          <w:tcPr>
            <w:tcW w:w="500" w:type="dxa"/>
            <w:tcBorders>
              <w:top w:val="single" w:sz="4" w:space="0" w:color="A6A6A6"/>
              <w:left w:val="nil"/>
              <w:bottom w:val="nil"/>
              <w:right w:val="nil"/>
            </w:tcBorders>
            <w:shd w:val="clear" w:color="D9D9D9" w:fill="D9D9D9"/>
            <w:noWrap/>
            <w:vAlign w:val="bottom"/>
            <w:hideMark/>
          </w:tcPr>
          <w:p w14:paraId="653CFC47"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155</w:t>
            </w:r>
          </w:p>
        </w:tc>
        <w:tc>
          <w:tcPr>
            <w:tcW w:w="1300" w:type="dxa"/>
            <w:tcBorders>
              <w:top w:val="single" w:sz="4" w:space="0" w:color="A6A6A6"/>
              <w:left w:val="nil"/>
              <w:bottom w:val="nil"/>
              <w:right w:val="nil"/>
            </w:tcBorders>
            <w:shd w:val="clear" w:color="D9D9D9" w:fill="D9D9D9"/>
            <w:noWrap/>
            <w:vAlign w:val="bottom"/>
            <w:hideMark/>
          </w:tcPr>
          <w:p w14:paraId="6FA72880" w14:textId="77777777" w:rsidR="00322F2E" w:rsidRPr="00322F2E" w:rsidRDefault="00322F2E" w:rsidP="00322F2E">
            <w:pPr>
              <w:jc w:val="right"/>
              <w:rPr>
                <w:rFonts w:ascii="Calibri" w:eastAsia="Times New Roman" w:hAnsi="Calibri" w:cs="Calibri"/>
                <w:b/>
                <w:bCs/>
                <w:color w:val="000000"/>
                <w:lang w:eastAsia="nb-NO"/>
              </w:rPr>
            </w:pPr>
            <w:r w:rsidRPr="00322F2E">
              <w:rPr>
                <w:rFonts w:ascii="Calibri" w:eastAsia="Times New Roman" w:hAnsi="Calibri" w:cs="Calibri"/>
                <w:b/>
                <w:bCs/>
                <w:color w:val="000000"/>
                <w:lang w:eastAsia="nb-NO"/>
              </w:rPr>
              <w:t>981</w:t>
            </w:r>
          </w:p>
        </w:tc>
      </w:tr>
    </w:tbl>
    <w:p w14:paraId="246C9AF9" w14:textId="6397B92F" w:rsidR="00B5695C" w:rsidRPr="00B5695C" w:rsidRDefault="00B5695C" w:rsidP="00B5695C">
      <w:pPr>
        <w:jc w:val="both"/>
        <w:rPr>
          <w:i/>
          <w:iCs/>
        </w:rPr>
      </w:pPr>
      <w:r>
        <w:rPr>
          <w:i/>
          <w:iCs/>
        </w:rPr>
        <w:t xml:space="preserve">     </w:t>
      </w:r>
      <w:r w:rsidRPr="00B5695C">
        <w:rPr>
          <w:i/>
          <w:iCs/>
        </w:rPr>
        <w:t>Oppdateringer av avhengigheter pr modul og måned (inntil 9. desember)</w:t>
      </w:r>
    </w:p>
    <w:p w14:paraId="410BE239" w14:textId="19207430" w:rsidR="00B5695C" w:rsidRDefault="00B5695C" w:rsidP="0013639C"/>
    <w:p w14:paraId="0D160505" w14:textId="77777777" w:rsidR="00B5695C" w:rsidRDefault="00B5695C" w:rsidP="0013639C"/>
    <w:p w14:paraId="74CD60D2" w14:textId="157EA2F0" w:rsidR="00267197" w:rsidRDefault="00267197" w:rsidP="00B5695C">
      <w:pPr>
        <w:pStyle w:val="Overskrift3"/>
      </w:pPr>
      <w:bookmarkStart w:id="25" w:name="_Toc122007047"/>
      <w:r>
        <w:t>Hva betyr dette</w:t>
      </w:r>
      <w:r w:rsidR="00B5695C">
        <w:t>?</w:t>
      </w:r>
      <w:bookmarkEnd w:id="25"/>
    </w:p>
    <w:p w14:paraId="07CD7BD2" w14:textId="363D9034" w:rsidR="00267197" w:rsidRDefault="00267197" w:rsidP="0013639C"/>
    <w:p w14:paraId="72D1EB83" w14:textId="37E25417" w:rsidR="00B5695C" w:rsidRDefault="00B5695C" w:rsidP="0013639C">
      <w:r>
        <w:t xml:space="preserve">For </w:t>
      </w:r>
      <w:proofErr w:type="spellStart"/>
      <w:r>
        <w:t>backend</w:t>
      </w:r>
      <w:proofErr w:type="spellEnd"/>
      <w:r>
        <w:t xml:space="preserve">-modulene ser det ut til at det er jevnlig oppdatering, for </w:t>
      </w:r>
      <w:proofErr w:type="spellStart"/>
      <w:r>
        <w:t>frontend-app’en</w:t>
      </w:r>
      <w:proofErr w:type="spellEnd"/>
      <w:r>
        <w:t xml:space="preserve"> saksbehandling-</w:t>
      </w:r>
      <w:proofErr w:type="spellStart"/>
      <w:r>
        <w:t>ui</w:t>
      </w:r>
      <w:proofErr w:type="spellEnd"/>
      <w:r>
        <w:t xml:space="preserve"> bør det nok ses nærmere på hvorfor det telles så få oppdateringer av avhengigheter.</w:t>
      </w:r>
    </w:p>
    <w:p w14:paraId="404742C0" w14:textId="08D8A8A7" w:rsidR="00B5695C" w:rsidRDefault="00B5695C" w:rsidP="0013639C"/>
    <w:p w14:paraId="7ACACD88" w14:textId="62BB71BF" w:rsidR="00B5695C" w:rsidRDefault="00B5695C" w:rsidP="00B5695C">
      <w:pPr>
        <w:pStyle w:val="Overskrift2"/>
      </w:pPr>
      <w:bookmarkStart w:id="26" w:name="_Toc122007048"/>
      <w:r>
        <w:t>Løpende endringer i systemet</w:t>
      </w:r>
      <w:bookmarkEnd w:id="26"/>
    </w:p>
    <w:p w14:paraId="4C07A552" w14:textId="5C5E1B12" w:rsidR="00E75825" w:rsidRDefault="00E75825" w:rsidP="00E75825"/>
    <w:p w14:paraId="0AB0DB74" w14:textId="60A10685" w:rsidR="00E75825" w:rsidRDefault="00E75825" w:rsidP="00B5695C">
      <w:commentRangeStart w:id="27"/>
      <w:r>
        <w:t xml:space="preserve">At det gjøres endringer i systemet er indikator på at systemet vedlikeholdes, noe som opprettholder kjennskapen til systemet. </w:t>
      </w:r>
      <w:r w:rsidR="00301F66">
        <w:t xml:space="preserve">Vi ser her på endringer </w:t>
      </w:r>
      <w:r w:rsidR="00144EE1">
        <w:t xml:space="preserve">merket med </w:t>
      </w:r>
      <w:r w:rsidR="006B1616">
        <w:t>B</w:t>
      </w:r>
      <w:r w:rsidR="006A3196">
        <w:t>,</w:t>
      </w:r>
      <w:r w:rsidR="00144EE1">
        <w:t xml:space="preserve"> </w:t>
      </w:r>
      <w:r w:rsidR="006B1616">
        <w:t>D</w:t>
      </w:r>
      <w:r w:rsidR="006A3196">
        <w:t>,</w:t>
      </w:r>
      <w:r w:rsidR="00144EE1">
        <w:t xml:space="preserve"> </w:t>
      </w:r>
      <w:r w:rsidR="006B1616">
        <w:t>F</w:t>
      </w:r>
      <w:r w:rsidR="006A3196">
        <w:t>,</w:t>
      </w:r>
      <w:r w:rsidR="00144EE1">
        <w:t xml:space="preserve"> </w:t>
      </w:r>
      <w:r w:rsidR="006A3196">
        <w:t xml:space="preserve">R og </w:t>
      </w:r>
      <w:r w:rsidR="006B1616">
        <w:t>T</w:t>
      </w:r>
      <w:r w:rsidR="006A3196">
        <w:t>;</w:t>
      </w:r>
      <w:r w:rsidR="006B1616">
        <w:t xml:space="preserve"> </w:t>
      </w:r>
      <w:r w:rsidR="006A3196">
        <w:t xml:space="preserve">de er </w:t>
      </w:r>
      <w:r w:rsidR="00301F66">
        <w:t>knyttet til feilretting (B), dokumentasjon (nær/i koden) (D), funksjonalitet (F), interne forbedringer/refaktorering (R) og testforbedringer (T).</w:t>
      </w:r>
      <w:commentRangeEnd w:id="27"/>
      <w:r>
        <w:rPr>
          <w:rStyle w:val="Merknadsreferanse"/>
        </w:rPr>
        <w:commentReference w:id="27"/>
      </w:r>
    </w:p>
    <w:p w14:paraId="117A5155" w14:textId="1C8EE766" w:rsidR="00475B58" w:rsidRDefault="00475B58" w:rsidP="00B5695C"/>
    <w:p w14:paraId="314FEC67" w14:textId="0D008D91" w:rsidR="00475B58" w:rsidRDefault="00475B58" w:rsidP="00475B58">
      <w:pPr>
        <w:pStyle w:val="Overskrift3"/>
      </w:pPr>
      <w:bookmarkStart w:id="28" w:name="_Toc122007049"/>
      <w:r>
        <w:t>Så langt i 2022T3</w:t>
      </w:r>
      <w:bookmarkEnd w:id="28"/>
    </w:p>
    <w:p w14:paraId="17990FB7" w14:textId="77777777" w:rsidR="00E75825" w:rsidRDefault="00E75825" w:rsidP="00B5695C"/>
    <w:p w14:paraId="14454CF4" w14:textId="683490F0" w:rsidR="00B5695C" w:rsidRDefault="00322F2E" w:rsidP="00B5695C">
      <w:r>
        <w:rPr>
          <w:noProof/>
        </w:rPr>
        <w:lastRenderedPageBreak/>
        <w:drawing>
          <wp:inline distT="0" distB="0" distL="0" distR="0" wp14:anchorId="43A94032" wp14:editId="7B55E3E3">
            <wp:extent cx="5129107" cy="5308600"/>
            <wp:effectExtent l="0" t="0" r="14605" b="12700"/>
            <wp:docPr id="1" name="Diagram 1">
              <a:extLst xmlns:a="http://schemas.openxmlformats.org/drawingml/2006/main">
                <a:ext uri="{FF2B5EF4-FFF2-40B4-BE49-F238E27FC236}">
                  <a16:creationId xmlns:a16="http://schemas.microsoft.com/office/drawing/2014/main" id="{B3AC68CA-70BF-0B55-162B-879718FC16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C085A5" w14:textId="58D3E378" w:rsidR="00301F66" w:rsidRDefault="00301F66" w:rsidP="00B5695C"/>
    <w:p w14:paraId="7A7A60F0" w14:textId="5F86CEDA" w:rsidR="005E2BEE" w:rsidRDefault="005E2BEE" w:rsidP="00B5695C">
      <w:r>
        <w:t xml:space="preserve">Vi ser det er gjort omkring </w:t>
      </w:r>
      <w:r w:rsidR="00322F2E">
        <w:t>400</w:t>
      </w:r>
      <w:r>
        <w:t xml:space="preserve"> endringer som er av typer som</w:t>
      </w:r>
      <w:r w:rsidR="00E22A3D">
        <w:t xml:space="preserve"> </w:t>
      </w:r>
      <w:r>
        <w:t xml:space="preserve">krever litt innsikt i systemet </w:t>
      </w:r>
      <w:r w:rsidR="00144EE1">
        <w:t>(</w:t>
      </w:r>
      <w:proofErr w:type="spellStart"/>
      <w:r w:rsidR="00144EE1">
        <w:t>BDFRT</w:t>
      </w:r>
      <w:proofErr w:type="spellEnd"/>
      <w:r w:rsidR="00144EE1">
        <w:t>)</w:t>
      </w:r>
      <w:r w:rsidR="00E22A3D">
        <w:t xml:space="preserve">, de er </w:t>
      </w:r>
      <w:r>
        <w:t>med andre ord er de med på å opprettholde kjennskapen til systemet.</w:t>
      </w:r>
    </w:p>
    <w:p w14:paraId="6F716097" w14:textId="358DD9BC" w:rsidR="005E2BEE" w:rsidRDefault="00322F2E" w:rsidP="00B5695C">
      <w:r>
        <w:rPr>
          <w:noProof/>
        </w:rPr>
        <w:lastRenderedPageBreak/>
        <w:drawing>
          <wp:inline distT="0" distB="0" distL="0" distR="0" wp14:anchorId="1DE6CDA7" wp14:editId="29147B12">
            <wp:extent cx="5130800" cy="5346700"/>
            <wp:effectExtent l="0" t="0" r="12700" b="12700"/>
            <wp:docPr id="11" name="Diagram 11">
              <a:extLst xmlns:a="http://schemas.openxmlformats.org/drawingml/2006/main">
                <a:ext uri="{FF2B5EF4-FFF2-40B4-BE49-F238E27FC236}">
                  <a16:creationId xmlns:a16="http://schemas.microsoft.com/office/drawing/2014/main" id="{AA8075B1-F48B-0A50-23C5-9BE5001E9A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5A1A693" w14:textId="77777777" w:rsidR="005E2BEE" w:rsidRDefault="005E2BEE" w:rsidP="00B5695C"/>
    <w:p w14:paraId="5C33D2A9" w14:textId="28C543B4" w:rsidR="005973BF" w:rsidRDefault="005973BF" w:rsidP="00B5695C">
      <w:r>
        <w:t xml:space="preserve">Om vi snevrer inn til feilrettings-, </w:t>
      </w:r>
      <w:proofErr w:type="spellStart"/>
      <w:r>
        <w:t>refaktorerings</w:t>
      </w:r>
      <w:proofErr w:type="spellEnd"/>
      <w:r>
        <w:t xml:space="preserve">- og funksjonalitetsrelaterte endringer så ser vi at feilretting utgjør litt over </w:t>
      </w:r>
      <w:r w:rsidR="001F5D76">
        <w:t>en tidel</w:t>
      </w:r>
      <w:r>
        <w:t xml:space="preserve"> av disse endringene, </w:t>
      </w:r>
      <w:r w:rsidR="001F5D76">
        <w:t xml:space="preserve">og refaktorering en drøy tredel. </w:t>
      </w:r>
    </w:p>
    <w:p w14:paraId="32C30717" w14:textId="77777777" w:rsidR="001F5D76" w:rsidRDefault="001F5D76" w:rsidP="00B5695C"/>
    <w:p w14:paraId="7D0EC1B7" w14:textId="1A3CBA6A" w:rsidR="00B5695C" w:rsidRDefault="001F5D76" w:rsidP="00B5695C">
      <w:commentRangeStart w:id="29"/>
      <w:commentRangeStart w:id="30"/>
      <w:r>
        <w:t>Feilretting</w:t>
      </w:r>
      <w:r w:rsidR="00F3781E">
        <w:t xml:space="preserve">sendringer (B) </w:t>
      </w:r>
      <w:r w:rsidR="00301F66">
        <w:t>er ikke nødvendigvis knyttet til feil som har truffet produksjon, men</w:t>
      </w:r>
      <w:r>
        <w:t xml:space="preserve"> av disse endringene </w:t>
      </w:r>
      <w:r w:rsidR="00301F66">
        <w:t>er knyttet til det</w:t>
      </w:r>
      <w:r>
        <w:t>. Ellers er</w:t>
      </w:r>
      <w:r w:rsidR="00301F66">
        <w:t xml:space="preserve"> feilene som regel nyoppdaget</w:t>
      </w:r>
      <w:r>
        <w:t xml:space="preserve"> (vi prøver å ta unna når vi oppdager d</w:t>
      </w:r>
      <w:r w:rsidR="00F3781E">
        <w:t>e</w:t>
      </w:r>
      <w:r>
        <w:t>m)</w:t>
      </w:r>
      <w:r w:rsidR="00301F66">
        <w:t xml:space="preserve">, men </w:t>
      </w:r>
      <w:r>
        <w:t>det er ikke lett å si om de er gamle eller innført nylig.</w:t>
      </w:r>
    </w:p>
    <w:p w14:paraId="2D1EEB07" w14:textId="162B46A9" w:rsidR="00A63566" w:rsidRDefault="00A63566" w:rsidP="00B5695C"/>
    <w:p w14:paraId="15427014" w14:textId="11E73789" w:rsidR="00A63566" w:rsidRDefault="001F5D76" w:rsidP="00B5695C">
      <w:r>
        <w:t>E</w:t>
      </w:r>
      <w:r w:rsidR="00A63566">
        <w:t xml:space="preserve">ndringene er merket </w:t>
      </w:r>
      <w:r w:rsidR="00F3781E">
        <w:t>refaktorering (R)</w:t>
      </w:r>
      <w:r>
        <w:t xml:space="preserve"> </w:t>
      </w:r>
      <w:r w:rsidR="00A63566">
        <w:t xml:space="preserve">er endringer som gjøres for å forbedre den interne kvaliteten, og ikke minst for at koden (som ofte er skrevet av noen andre) skal bli lettere å forstå for den som jobber med den i øyeblikket, eller i fremtiden. </w:t>
      </w:r>
      <w:r w:rsidR="004E7186">
        <w:t xml:space="preserve">Sannsynligvis vil det gjøre systemet enklere å endre neste gang, </w:t>
      </w:r>
      <w:r w:rsidR="00537C29">
        <w:t xml:space="preserve">med mindre risiko for feil og bittelitt mindre innsats. </w:t>
      </w:r>
      <w:r w:rsidR="00A63566">
        <w:t>Dersom andelen refaktoreringsendringer faller er det viktig å undersøke hva som skjer.</w:t>
      </w:r>
      <w:commentRangeEnd w:id="29"/>
      <w:r>
        <w:rPr>
          <w:rStyle w:val="Merknadsreferanse"/>
        </w:rPr>
        <w:commentReference w:id="29"/>
      </w:r>
      <w:commentRangeEnd w:id="30"/>
      <w:r w:rsidR="0006540F">
        <w:rPr>
          <w:rStyle w:val="Merknadsreferanse"/>
        </w:rPr>
        <w:commentReference w:id="30"/>
      </w:r>
    </w:p>
    <w:p w14:paraId="0DB45312" w14:textId="77777777" w:rsidR="00B5695C" w:rsidRPr="00B5695C" w:rsidRDefault="00B5695C" w:rsidP="00B5695C"/>
    <w:p w14:paraId="17167CBA" w14:textId="5E352492" w:rsidR="00E75825" w:rsidRDefault="00322F2E" w:rsidP="00E75825">
      <w:r>
        <w:rPr>
          <w:noProof/>
        </w:rPr>
        <w:lastRenderedPageBreak/>
        <w:drawing>
          <wp:inline distT="0" distB="0" distL="0" distR="0" wp14:anchorId="37C8D061" wp14:editId="11C221E8">
            <wp:extent cx="5760720" cy="4840605"/>
            <wp:effectExtent l="0" t="0" r="17780" b="10795"/>
            <wp:docPr id="12" name="Diagram 12">
              <a:extLst xmlns:a="http://schemas.openxmlformats.org/drawingml/2006/main">
                <a:ext uri="{FF2B5EF4-FFF2-40B4-BE49-F238E27FC236}">
                  <a16:creationId xmlns:a16="http://schemas.microsoft.com/office/drawing/2014/main" id="{4BADA545-8CBB-B23D-87AE-EA136BC230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6EA70BA" w14:textId="33B99CE9" w:rsidR="00E75825" w:rsidRDefault="00E75825" w:rsidP="00E75825"/>
    <w:p w14:paraId="401E9556" w14:textId="77777777" w:rsidR="00655A3B" w:rsidRDefault="00475B58" w:rsidP="00655A3B">
      <w:r>
        <w:t xml:space="preserve">I 2022T3 er det gjort flest endringer på </w:t>
      </w:r>
      <w:proofErr w:type="spellStart"/>
      <w:r>
        <w:t>pdl</w:t>
      </w:r>
      <w:proofErr w:type="spellEnd"/>
      <w:r>
        <w:t>-produsent</w:t>
      </w:r>
      <w:r w:rsidR="00655A3B">
        <w:t>.</w:t>
      </w:r>
    </w:p>
    <w:p w14:paraId="5E55E7F6" w14:textId="77777777" w:rsidR="00655A3B" w:rsidRDefault="00655A3B" w:rsidP="00655A3B"/>
    <w:p w14:paraId="79860ABB" w14:textId="680D7B26" w:rsidR="00655A3B" w:rsidRDefault="00655A3B" w:rsidP="00655A3B">
      <w:r>
        <w:t>D</w:t>
      </w:r>
      <w:r w:rsidR="00475B58">
        <w:t xml:space="preserve">ette er i stor grad knyttet til at det er </w:t>
      </w:r>
      <w:proofErr w:type="gramStart"/>
      <w:r w:rsidR="00475B58">
        <w:t>implementert</w:t>
      </w:r>
      <w:proofErr w:type="gramEnd"/>
      <w:r w:rsidR="00475B58">
        <w:t xml:space="preserve"> automatisk oppdatering av utenlandske kontaktadresser i </w:t>
      </w:r>
      <w:proofErr w:type="spellStart"/>
      <w:r w:rsidR="00475B58">
        <w:t>PDL</w:t>
      </w:r>
      <w:proofErr w:type="spellEnd"/>
      <w:r w:rsidR="00475B58">
        <w:t>.</w:t>
      </w:r>
      <w:r>
        <w:t xml:space="preserve"> Funksjonaliteten som er bygget i </w:t>
      </w:r>
      <w:proofErr w:type="spellStart"/>
      <w:r>
        <w:t>pdl</w:t>
      </w:r>
      <w:proofErr w:type="spellEnd"/>
      <w:r>
        <w:t>-produsent er middels komplisert, men avgrenset i omfang.</w:t>
      </w:r>
    </w:p>
    <w:p w14:paraId="2AB6F52B" w14:textId="67CADF2F" w:rsidR="00475B58" w:rsidRDefault="00475B58" w:rsidP="00E75825"/>
    <w:p w14:paraId="6CE0FCD1" w14:textId="49DAF944" w:rsidR="00655A3B" w:rsidRDefault="00655A3B" w:rsidP="00E75825">
      <w:r>
        <w:t>Det er gjort lite arbeid på flere viktige moduler, spesielt gjelder det journalføring og oppgave</w:t>
      </w:r>
      <w:r w:rsidR="00016C18">
        <w:t>-modulen (</w:t>
      </w:r>
      <w:r w:rsidR="00D25A3C">
        <w:t xml:space="preserve">mens </w:t>
      </w:r>
      <w:proofErr w:type="spellStart"/>
      <w:r w:rsidR="00016C18">
        <w:t>prefill</w:t>
      </w:r>
      <w:proofErr w:type="spellEnd"/>
      <w:r w:rsidR="00016C18">
        <w:t xml:space="preserve"> og fagmodul som er to andre viktige komponenter</w:t>
      </w:r>
      <w:r w:rsidR="00D25A3C">
        <w:t xml:space="preserve">, har </w:t>
      </w:r>
      <w:proofErr w:type="gramStart"/>
      <w:r w:rsidR="00D25A3C">
        <w:t>noe endringer</w:t>
      </w:r>
      <w:proofErr w:type="gramEnd"/>
      <w:r w:rsidR="00016C18">
        <w:t>).</w:t>
      </w:r>
    </w:p>
    <w:p w14:paraId="709982E9" w14:textId="677232BC" w:rsidR="00D25A3C" w:rsidRDefault="00D25A3C">
      <w:r>
        <w:br w:type="page"/>
      </w:r>
    </w:p>
    <w:p w14:paraId="23114558" w14:textId="77777777" w:rsidR="00D25A3C" w:rsidRDefault="00D25A3C" w:rsidP="00E75825"/>
    <w:tbl>
      <w:tblPr>
        <w:tblW w:w="6820" w:type="dxa"/>
        <w:tblCellMar>
          <w:left w:w="70" w:type="dxa"/>
          <w:right w:w="70" w:type="dxa"/>
        </w:tblCellMar>
        <w:tblLook w:val="04A0" w:firstRow="1" w:lastRow="0" w:firstColumn="1" w:lastColumn="0" w:noHBand="0" w:noVBand="1"/>
      </w:tblPr>
      <w:tblGrid>
        <w:gridCol w:w="2560"/>
        <w:gridCol w:w="1860"/>
        <w:gridCol w:w="384"/>
        <w:gridCol w:w="505"/>
        <w:gridCol w:w="505"/>
        <w:gridCol w:w="384"/>
        <w:gridCol w:w="649"/>
      </w:tblGrid>
      <w:tr w:rsidR="005E2BEE" w:rsidRPr="005E2BEE" w14:paraId="1189852D" w14:textId="77777777" w:rsidTr="005E2BEE">
        <w:trPr>
          <w:trHeight w:val="320"/>
        </w:trPr>
        <w:tc>
          <w:tcPr>
            <w:tcW w:w="2560" w:type="dxa"/>
            <w:tcBorders>
              <w:top w:val="single" w:sz="4" w:space="0" w:color="FFFFFF"/>
              <w:left w:val="single" w:sz="8" w:space="0" w:color="70AD47"/>
              <w:bottom w:val="single" w:sz="8" w:space="0" w:color="70AD47"/>
              <w:right w:val="single" w:sz="4" w:space="0" w:color="70AD47"/>
            </w:tcBorders>
            <w:shd w:val="clear" w:color="auto" w:fill="auto"/>
            <w:noWrap/>
            <w:vAlign w:val="bottom"/>
            <w:hideMark/>
          </w:tcPr>
          <w:p w14:paraId="1F6E332E" w14:textId="77777777" w:rsidR="005E2BEE" w:rsidRPr="005E2BEE" w:rsidRDefault="005E2BEE" w:rsidP="005E2BEE">
            <w:pPr>
              <w:rPr>
                <w:rFonts w:ascii="Calibri" w:eastAsia="Times New Roman" w:hAnsi="Calibri" w:cs="Calibri"/>
                <w:b/>
                <w:bCs/>
                <w:color w:val="000000"/>
                <w:lang w:eastAsia="nb-NO"/>
              </w:rPr>
            </w:pPr>
            <w:proofErr w:type="spellStart"/>
            <w:r w:rsidRPr="005E2BEE">
              <w:rPr>
                <w:rFonts w:ascii="Calibri" w:eastAsia="Times New Roman" w:hAnsi="Calibri" w:cs="Calibri"/>
                <w:b/>
                <w:bCs/>
                <w:color w:val="000000"/>
                <w:lang w:eastAsia="nb-NO"/>
              </w:rPr>
              <w:t>modules</w:t>
            </w:r>
            <w:proofErr w:type="spellEnd"/>
          </w:p>
        </w:tc>
        <w:tc>
          <w:tcPr>
            <w:tcW w:w="1860" w:type="dxa"/>
            <w:tcBorders>
              <w:top w:val="single" w:sz="4" w:space="0" w:color="FFFFFF"/>
              <w:left w:val="nil"/>
              <w:bottom w:val="single" w:sz="8" w:space="0" w:color="70AD47"/>
              <w:right w:val="nil"/>
            </w:tcBorders>
            <w:shd w:val="clear" w:color="auto" w:fill="auto"/>
            <w:noWrap/>
            <w:vAlign w:val="bottom"/>
            <w:hideMark/>
          </w:tcPr>
          <w:p w14:paraId="61AE275A"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B</w:t>
            </w:r>
          </w:p>
        </w:tc>
        <w:tc>
          <w:tcPr>
            <w:tcW w:w="380" w:type="dxa"/>
            <w:tcBorders>
              <w:top w:val="single" w:sz="4" w:space="0" w:color="FFFFFF"/>
              <w:left w:val="nil"/>
              <w:bottom w:val="single" w:sz="8" w:space="0" w:color="70AD47"/>
              <w:right w:val="nil"/>
            </w:tcBorders>
            <w:shd w:val="clear" w:color="auto" w:fill="auto"/>
            <w:noWrap/>
            <w:vAlign w:val="bottom"/>
            <w:hideMark/>
          </w:tcPr>
          <w:p w14:paraId="71289803"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D</w:t>
            </w:r>
          </w:p>
        </w:tc>
        <w:tc>
          <w:tcPr>
            <w:tcW w:w="500" w:type="dxa"/>
            <w:tcBorders>
              <w:top w:val="single" w:sz="4" w:space="0" w:color="FFFFFF"/>
              <w:left w:val="nil"/>
              <w:bottom w:val="single" w:sz="8" w:space="0" w:color="70AD47"/>
              <w:right w:val="nil"/>
            </w:tcBorders>
            <w:shd w:val="clear" w:color="auto" w:fill="auto"/>
            <w:noWrap/>
            <w:vAlign w:val="bottom"/>
            <w:hideMark/>
          </w:tcPr>
          <w:p w14:paraId="3D5C8FA5"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F</w:t>
            </w:r>
          </w:p>
        </w:tc>
        <w:tc>
          <w:tcPr>
            <w:tcW w:w="500" w:type="dxa"/>
            <w:tcBorders>
              <w:top w:val="single" w:sz="4" w:space="0" w:color="FFFFFF"/>
              <w:left w:val="nil"/>
              <w:bottom w:val="single" w:sz="8" w:space="0" w:color="70AD47"/>
              <w:right w:val="nil"/>
            </w:tcBorders>
            <w:shd w:val="clear" w:color="auto" w:fill="auto"/>
            <w:noWrap/>
            <w:vAlign w:val="bottom"/>
            <w:hideMark/>
          </w:tcPr>
          <w:p w14:paraId="22FF7DCB"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R</w:t>
            </w:r>
          </w:p>
        </w:tc>
        <w:tc>
          <w:tcPr>
            <w:tcW w:w="380" w:type="dxa"/>
            <w:tcBorders>
              <w:top w:val="single" w:sz="4" w:space="0" w:color="FFFFFF"/>
              <w:left w:val="nil"/>
              <w:bottom w:val="single" w:sz="8" w:space="0" w:color="70AD47"/>
              <w:right w:val="nil"/>
            </w:tcBorders>
            <w:shd w:val="clear" w:color="auto" w:fill="auto"/>
            <w:noWrap/>
            <w:vAlign w:val="bottom"/>
            <w:hideMark/>
          </w:tcPr>
          <w:p w14:paraId="3E8987D9"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T</w:t>
            </w:r>
          </w:p>
        </w:tc>
        <w:tc>
          <w:tcPr>
            <w:tcW w:w="640" w:type="dxa"/>
            <w:tcBorders>
              <w:top w:val="single" w:sz="4" w:space="0" w:color="FFFFFF"/>
              <w:left w:val="nil"/>
              <w:bottom w:val="single" w:sz="8" w:space="0" w:color="70AD47"/>
              <w:right w:val="single" w:sz="8" w:space="0" w:color="70AD47"/>
            </w:tcBorders>
            <w:shd w:val="clear" w:color="auto" w:fill="auto"/>
            <w:noWrap/>
            <w:vAlign w:val="bottom"/>
            <w:hideMark/>
          </w:tcPr>
          <w:p w14:paraId="3D2D6507" w14:textId="77777777" w:rsidR="005E2BEE" w:rsidRPr="005E2BEE" w:rsidRDefault="005E2BEE" w:rsidP="005E2BEE">
            <w:pPr>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Total</w:t>
            </w:r>
          </w:p>
        </w:tc>
      </w:tr>
      <w:tr w:rsidR="005E2BEE" w:rsidRPr="005E2BEE" w14:paraId="6C31882F" w14:textId="77777777" w:rsidTr="005E2BEE">
        <w:trPr>
          <w:trHeight w:val="320"/>
        </w:trPr>
        <w:tc>
          <w:tcPr>
            <w:tcW w:w="2560" w:type="dxa"/>
            <w:tcBorders>
              <w:top w:val="single" w:sz="4" w:space="0" w:color="E2EFDA"/>
              <w:left w:val="nil"/>
              <w:bottom w:val="single" w:sz="4" w:space="0" w:color="FFFFFF"/>
              <w:right w:val="single" w:sz="4" w:space="0" w:color="70AD47"/>
            </w:tcBorders>
            <w:shd w:val="clear" w:color="E2EFDA" w:fill="E2EFDA"/>
            <w:noWrap/>
            <w:vAlign w:val="bottom"/>
            <w:hideMark/>
          </w:tcPr>
          <w:p w14:paraId="63C6DBB3" w14:textId="77777777" w:rsidR="005E2BEE" w:rsidRPr="005E2BEE" w:rsidRDefault="005E2BEE" w:rsidP="005E2BEE">
            <w:pPr>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app</w:t>
            </w:r>
          </w:p>
        </w:tc>
        <w:tc>
          <w:tcPr>
            <w:tcW w:w="1860" w:type="dxa"/>
            <w:tcBorders>
              <w:top w:val="single" w:sz="4" w:space="0" w:color="E2EFDA"/>
              <w:left w:val="nil"/>
              <w:bottom w:val="single" w:sz="4" w:space="0" w:color="FFFFFF"/>
              <w:right w:val="nil"/>
            </w:tcBorders>
            <w:shd w:val="clear" w:color="E2EFDA" w:fill="E2EFDA"/>
            <w:noWrap/>
            <w:vAlign w:val="bottom"/>
            <w:hideMark/>
          </w:tcPr>
          <w:p w14:paraId="5EE73F63"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34</w:t>
            </w:r>
          </w:p>
        </w:tc>
        <w:tc>
          <w:tcPr>
            <w:tcW w:w="380" w:type="dxa"/>
            <w:tcBorders>
              <w:top w:val="single" w:sz="4" w:space="0" w:color="E2EFDA"/>
              <w:left w:val="nil"/>
              <w:bottom w:val="single" w:sz="4" w:space="0" w:color="FFFFFF"/>
              <w:right w:val="nil"/>
            </w:tcBorders>
            <w:shd w:val="clear" w:color="E2EFDA" w:fill="E2EFDA"/>
            <w:noWrap/>
            <w:vAlign w:val="bottom"/>
            <w:hideMark/>
          </w:tcPr>
          <w:p w14:paraId="68779F3D"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14</w:t>
            </w:r>
          </w:p>
        </w:tc>
        <w:tc>
          <w:tcPr>
            <w:tcW w:w="500" w:type="dxa"/>
            <w:tcBorders>
              <w:top w:val="single" w:sz="4" w:space="0" w:color="E2EFDA"/>
              <w:left w:val="nil"/>
              <w:bottom w:val="single" w:sz="4" w:space="0" w:color="FFFFFF"/>
              <w:right w:val="nil"/>
            </w:tcBorders>
            <w:shd w:val="clear" w:color="E2EFDA" w:fill="E2EFDA"/>
            <w:noWrap/>
            <w:vAlign w:val="bottom"/>
            <w:hideMark/>
          </w:tcPr>
          <w:p w14:paraId="5024E50A"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138</w:t>
            </w:r>
          </w:p>
        </w:tc>
        <w:tc>
          <w:tcPr>
            <w:tcW w:w="500" w:type="dxa"/>
            <w:tcBorders>
              <w:top w:val="single" w:sz="4" w:space="0" w:color="E2EFDA"/>
              <w:left w:val="nil"/>
              <w:bottom w:val="single" w:sz="4" w:space="0" w:color="FFFFFF"/>
              <w:right w:val="nil"/>
            </w:tcBorders>
            <w:shd w:val="clear" w:color="E2EFDA" w:fill="E2EFDA"/>
            <w:noWrap/>
            <w:vAlign w:val="bottom"/>
            <w:hideMark/>
          </w:tcPr>
          <w:p w14:paraId="32739078"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97</w:t>
            </w:r>
          </w:p>
        </w:tc>
        <w:tc>
          <w:tcPr>
            <w:tcW w:w="380" w:type="dxa"/>
            <w:tcBorders>
              <w:top w:val="single" w:sz="4" w:space="0" w:color="E2EFDA"/>
              <w:left w:val="nil"/>
              <w:bottom w:val="single" w:sz="4" w:space="0" w:color="FFFFFF"/>
              <w:right w:val="nil"/>
            </w:tcBorders>
            <w:shd w:val="clear" w:color="E2EFDA" w:fill="E2EFDA"/>
            <w:noWrap/>
            <w:vAlign w:val="bottom"/>
            <w:hideMark/>
          </w:tcPr>
          <w:p w14:paraId="167A0B49"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39</w:t>
            </w:r>
          </w:p>
        </w:tc>
        <w:tc>
          <w:tcPr>
            <w:tcW w:w="640" w:type="dxa"/>
            <w:tcBorders>
              <w:top w:val="single" w:sz="4" w:space="0" w:color="E2EFDA"/>
              <w:left w:val="nil"/>
              <w:bottom w:val="single" w:sz="4" w:space="0" w:color="FFFFFF"/>
              <w:right w:val="nil"/>
            </w:tcBorders>
            <w:shd w:val="clear" w:color="E2EFDA" w:fill="E2EFDA"/>
            <w:noWrap/>
            <w:vAlign w:val="bottom"/>
            <w:hideMark/>
          </w:tcPr>
          <w:p w14:paraId="630FB221"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322</w:t>
            </w:r>
          </w:p>
        </w:tc>
      </w:tr>
      <w:tr w:rsidR="005E2BEE" w:rsidRPr="005E2BEE" w14:paraId="23416B61"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43425801"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pdl</w:t>
            </w:r>
            <w:proofErr w:type="spellEnd"/>
            <w:r w:rsidRPr="005E2BEE">
              <w:rPr>
                <w:rFonts w:ascii="Calibri" w:eastAsia="Times New Roman" w:hAnsi="Calibri" w:cs="Calibri"/>
                <w:color w:val="548235"/>
                <w:lang w:eastAsia="nb-NO"/>
              </w:rPr>
              <w:t>-produsent</w:t>
            </w:r>
          </w:p>
        </w:tc>
        <w:tc>
          <w:tcPr>
            <w:tcW w:w="1860" w:type="dxa"/>
            <w:tcBorders>
              <w:top w:val="single" w:sz="4" w:space="0" w:color="E2EFDA"/>
              <w:left w:val="nil"/>
              <w:bottom w:val="single" w:sz="4" w:space="0" w:color="E2EFDA"/>
              <w:right w:val="nil"/>
            </w:tcBorders>
            <w:shd w:val="clear" w:color="auto" w:fill="auto"/>
            <w:noWrap/>
            <w:vAlign w:val="bottom"/>
            <w:hideMark/>
          </w:tcPr>
          <w:p w14:paraId="6336EB9D"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13</w:t>
            </w:r>
          </w:p>
        </w:tc>
        <w:tc>
          <w:tcPr>
            <w:tcW w:w="380" w:type="dxa"/>
            <w:tcBorders>
              <w:top w:val="single" w:sz="4" w:space="0" w:color="E2EFDA"/>
              <w:left w:val="nil"/>
              <w:bottom w:val="single" w:sz="4" w:space="0" w:color="E2EFDA"/>
              <w:right w:val="nil"/>
            </w:tcBorders>
            <w:shd w:val="clear" w:color="auto" w:fill="auto"/>
            <w:noWrap/>
            <w:vAlign w:val="bottom"/>
            <w:hideMark/>
          </w:tcPr>
          <w:p w14:paraId="4CF9CA4A"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500" w:type="dxa"/>
            <w:tcBorders>
              <w:top w:val="single" w:sz="4" w:space="0" w:color="E2EFDA"/>
              <w:left w:val="nil"/>
              <w:bottom w:val="single" w:sz="4" w:space="0" w:color="E2EFDA"/>
              <w:right w:val="nil"/>
            </w:tcBorders>
            <w:shd w:val="clear" w:color="auto" w:fill="auto"/>
            <w:noWrap/>
            <w:vAlign w:val="bottom"/>
            <w:hideMark/>
          </w:tcPr>
          <w:p w14:paraId="25D2541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59</w:t>
            </w:r>
          </w:p>
        </w:tc>
        <w:tc>
          <w:tcPr>
            <w:tcW w:w="500" w:type="dxa"/>
            <w:tcBorders>
              <w:top w:val="single" w:sz="4" w:space="0" w:color="E2EFDA"/>
              <w:left w:val="nil"/>
              <w:bottom w:val="single" w:sz="4" w:space="0" w:color="E2EFDA"/>
              <w:right w:val="nil"/>
            </w:tcBorders>
            <w:shd w:val="clear" w:color="auto" w:fill="auto"/>
            <w:noWrap/>
            <w:vAlign w:val="bottom"/>
            <w:hideMark/>
          </w:tcPr>
          <w:p w14:paraId="10F0128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52</w:t>
            </w:r>
          </w:p>
        </w:tc>
        <w:tc>
          <w:tcPr>
            <w:tcW w:w="380" w:type="dxa"/>
            <w:tcBorders>
              <w:top w:val="single" w:sz="4" w:space="0" w:color="E2EFDA"/>
              <w:left w:val="nil"/>
              <w:bottom w:val="single" w:sz="4" w:space="0" w:color="E2EFDA"/>
              <w:right w:val="nil"/>
            </w:tcBorders>
            <w:shd w:val="clear" w:color="auto" w:fill="auto"/>
            <w:noWrap/>
            <w:vAlign w:val="bottom"/>
            <w:hideMark/>
          </w:tcPr>
          <w:p w14:paraId="65048728"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29</w:t>
            </w:r>
          </w:p>
        </w:tc>
        <w:tc>
          <w:tcPr>
            <w:tcW w:w="640" w:type="dxa"/>
            <w:tcBorders>
              <w:top w:val="single" w:sz="4" w:space="0" w:color="E2EFDA"/>
              <w:left w:val="nil"/>
              <w:bottom w:val="single" w:sz="4" w:space="0" w:color="E2EFDA"/>
              <w:right w:val="nil"/>
            </w:tcBorders>
            <w:shd w:val="clear" w:color="auto" w:fill="auto"/>
            <w:noWrap/>
            <w:vAlign w:val="bottom"/>
            <w:hideMark/>
          </w:tcPr>
          <w:p w14:paraId="79C204D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156</w:t>
            </w:r>
          </w:p>
        </w:tc>
      </w:tr>
      <w:tr w:rsidR="005E2BEE" w:rsidRPr="005E2BEE" w14:paraId="1BF97792"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1FC11AAB"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fagmodul</w:t>
            </w:r>
          </w:p>
        </w:tc>
        <w:tc>
          <w:tcPr>
            <w:tcW w:w="1860" w:type="dxa"/>
            <w:tcBorders>
              <w:top w:val="single" w:sz="4" w:space="0" w:color="E2EFDA"/>
              <w:left w:val="nil"/>
              <w:bottom w:val="single" w:sz="4" w:space="0" w:color="E2EFDA"/>
              <w:right w:val="nil"/>
            </w:tcBorders>
            <w:shd w:val="clear" w:color="auto" w:fill="auto"/>
            <w:noWrap/>
            <w:vAlign w:val="bottom"/>
            <w:hideMark/>
          </w:tcPr>
          <w:p w14:paraId="4E28CEF6"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380" w:type="dxa"/>
            <w:tcBorders>
              <w:top w:val="single" w:sz="4" w:space="0" w:color="E2EFDA"/>
              <w:left w:val="nil"/>
              <w:bottom w:val="single" w:sz="4" w:space="0" w:color="E2EFDA"/>
              <w:right w:val="nil"/>
            </w:tcBorders>
            <w:shd w:val="clear" w:color="auto" w:fill="auto"/>
            <w:noWrap/>
            <w:vAlign w:val="bottom"/>
            <w:hideMark/>
          </w:tcPr>
          <w:p w14:paraId="0E98A01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w:t>
            </w:r>
          </w:p>
        </w:tc>
        <w:tc>
          <w:tcPr>
            <w:tcW w:w="500" w:type="dxa"/>
            <w:tcBorders>
              <w:top w:val="single" w:sz="4" w:space="0" w:color="E2EFDA"/>
              <w:left w:val="nil"/>
              <w:bottom w:val="single" w:sz="4" w:space="0" w:color="E2EFDA"/>
              <w:right w:val="nil"/>
            </w:tcBorders>
            <w:shd w:val="clear" w:color="auto" w:fill="auto"/>
            <w:noWrap/>
            <w:vAlign w:val="bottom"/>
            <w:hideMark/>
          </w:tcPr>
          <w:p w14:paraId="10425B5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17</w:t>
            </w:r>
          </w:p>
        </w:tc>
        <w:tc>
          <w:tcPr>
            <w:tcW w:w="500" w:type="dxa"/>
            <w:tcBorders>
              <w:top w:val="single" w:sz="4" w:space="0" w:color="E2EFDA"/>
              <w:left w:val="nil"/>
              <w:bottom w:val="single" w:sz="4" w:space="0" w:color="E2EFDA"/>
              <w:right w:val="nil"/>
            </w:tcBorders>
            <w:shd w:val="clear" w:color="auto" w:fill="auto"/>
            <w:noWrap/>
            <w:vAlign w:val="bottom"/>
            <w:hideMark/>
          </w:tcPr>
          <w:p w14:paraId="5CB6C8EF"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24</w:t>
            </w:r>
          </w:p>
        </w:tc>
        <w:tc>
          <w:tcPr>
            <w:tcW w:w="380" w:type="dxa"/>
            <w:tcBorders>
              <w:top w:val="single" w:sz="4" w:space="0" w:color="E2EFDA"/>
              <w:left w:val="nil"/>
              <w:bottom w:val="single" w:sz="4" w:space="0" w:color="E2EFDA"/>
              <w:right w:val="nil"/>
            </w:tcBorders>
            <w:shd w:val="clear" w:color="auto" w:fill="auto"/>
            <w:noWrap/>
            <w:vAlign w:val="bottom"/>
            <w:hideMark/>
          </w:tcPr>
          <w:p w14:paraId="6B4758BB"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640" w:type="dxa"/>
            <w:tcBorders>
              <w:top w:val="single" w:sz="4" w:space="0" w:color="E2EFDA"/>
              <w:left w:val="nil"/>
              <w:bottom w:val="single" w:sz="4" w:space="0" w:color="E2EFDA"/>
              <w:right w:val="nil"/>
            </w:tcBorders>
            <w:shd w:val="clear" w:color="auto" w:fill="auto"/>
            <w:noWrap/>
            <w:vAlign w:val="bottom"/>
            <w:hideMark/>
          </w:tcPr>
          <w:p w14:paraId="2B23EAF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51</w:t>
            </w:r>
          </w:p>
        </w:tc>
      </w:tr>
      <w:tr w:rsidR="005E2BEE" w:rsidRPr="005E2BEE" w14:paraId="077473A5"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4C6CE937"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saksbehandling-</w:t>
            </w:r>
            <w:proofErr w:type="spellStart"/>
            <w:r w:rsidRPr="005E2BEE">
              <w:rPr>
                <w:rFonts w:ascii="Calibri" w:eastAsia="Times New Roman" w:hAnsi="Calibri" w:cs="Calibri"/>
                <w:color w:val="548235"/>
                <w:lang w:eastAsia="nb-NO"/>
              </w:rPr>
              <w:t>ui</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093BC04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12</w:t>
            </w:r>
          </w:p>
        </w:tc>
        <w:tc>
          <w:tcPr>
            <w:tcW w:w="380" w:type="dxa"/>
            <w:tcBorders>
              <w:top w:val="single" w:sz="4" w:space="0" w:color="E2EFDA"/>
              <w:left w:val="nil"/>
              <w:bottom w:val="single" w:sz="4" w:space="0" w:color="E2EFDA"/>
              <w:right w:val="nil"/>
            </w:tcBorders>
            <w:shd w:val="clear" w:color="auto" w:fill="auto"/>
            <w:noWrap/>
            <w:vAlign w:val="bottom"/>
            <w:hideMark/>
          </w:tcPr>
          <w:p w14:paraId="544BD003" w14:textId="77777777" w:rsidR="005E2BEE" w:rsidRPr="005E2BEE" w:rsidRDefault="005E2BEE" w:rsidP="005E2BEE">
            <w:pPr>
              <w:jc w:val="right"/>
              <w:rPr>
                <w:rFonts w:ascii="Calibri" w:eastAsia="Times New Roman" w:hAnsi="Calibri" w:cs="Calibri"/>
                <w:color w:val="548235"/>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7B77DEB9"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11</w:t>
            </w:r>
          </w:p>
        </w:tc>
        <w:tc>
          <w:tcPr>
            <w:tcW w:w="500" w:type="dxa"/>
            <w:tcBorders>
              <w:top w:val="single" w:sz="4" w:space="0" w:color="E2EFDA"/>
              <w:left w:val="nil"/>
              <w:bottom w:val="single" w:sz="4" w:space="0" w:color="E2EFDA"/>
              <w:right w:val="nil"/>
            </w:tcBorders>
            <w:shd w:val="clear" w:color="auto" w:fill="auto"/>
            <w:noWrap/>
            <w:vAlign w:val="bottom"/>
            <w:hideMark/>
          </w:tcPr>
          <w:p w14:paraId="40A8650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12</w:t>
            </w:r>
          </w:p>
        </w:tc>
        <w:tc>
          <w:tcPr>
            <w:tcW w:w="380" w:type="dxa"/>
            <w:tcBorders>
              <w:top w:val="single" w:sz="4" w:space="0" w:color="E2EFDA"/>
              <w:left w:val="nil"/>
              <w:bottom w:val="single" w:sz="4" w:space="0" w:color="E2EFDA"/>
              <w:right w:val="nil"/>
            </w:tcBorders>
            <w:shd w:val="clear" w:color="auto" w:fill="auto"/>
            <w:noWrap/>
            <w:vAlign w:val="bottom"/>
            <w:hideMark/>
          </w:tcPr>
          <w:p w14:paraId="1738A74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640" w:type="dxa"/>
            <w:tcBorders>
              <w:top w:val="single" w:sz="4" w:space="0" w:color="E2EFDA"/>
              <w:left w:val="nil"/>
              <w:bottom w:val="single" w:sz="4" w:space="0" w:color="E2EFDA"/>
              <w:right w:val="nil"/>
            </w:tcBorders>
            <w:shd w:val="clear" w:color="auto" w:fill="auto"/>
            <w:noWrap/>
            <w:vAlign w:val="bottom"/>
            <w:hideMark/>
          </w:tcPr>
          <w:p w14:paraId="7375C0DA"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37</w:t>
            </w:r>
          </w:p>
        </w:tc>
      </w:tr>
      <w:tr w:rsidR="005E2BEE" w:rsidRPr="005E2BEE" w14:paraId="4C50CA42"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19852B94"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prefill</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24E58DCE"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157DE4CA"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19BEE1C4"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14</w:t>
            </w:r>
          </w:p>
        </w:tc>
        <w:tc>
          <w:tcPr>
            <w:tcW w:w="500" w:type="dxa"/>
            <w:tcBorders>
              <w:top w:val="single" w:sz="4" w:space="0" w:color="E2EFDA"/>
              <w:left w:val="nil"/>
              <w:bottom w:val="single" w:sz="4" w:space="0" w:color="E2EFDA"/>
              <w:right w:val="nil"/>
            </w:tcBorders>
            <w:shd w:val="clear" w:color="auto" w:fill="auto"/>
            <w:noWrap/>
            <w:vAlign w:val="bottom"/>
            <w:hideMark/>
          </w:tcPr>
          <w:p w14:paraId="4AE7E18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7</w:t>
            </w:r>
          </w:p>
        </w:tc>
        <w:tc>
          <w:tcPr>
            <w:tcW w:w="380" w:type="dxa"/>
            <w:tcBorders>
              <w:top w:val="single" w:sz="4" w:space="0" w:color="E2EFDA"/>
              <w:left w:val="nil"/>
              <w:bottom w:val="single" w:sz="4" w:space="0" w:color="E2EFDA"/>
              <w:right w:val="nil"/>
            </w:tcBorders>
            <w:shd w:val="clear" w:color="auto" w:fill="auto"/>
            <w:noWrap/>
            <w:vAlign w:val="bottom"/>
            <w:hideMark/>
          </w:tcPr>
          <w:p w14:paraId="3CC3391B"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640" w:type="dxa"/>
            <w:tcBorders>
              <w:top w:val="single" w:sz="4" w:space="0" w:color="E2EFDA"/>
              <w:left w:val="nil"/>
              <w:bottom w:val="single" w:sz="4" w:space="0" w:color="E2EFDA"/>
              <w:right w:val="nil"/>
            </w:tcBorders>
            <w:shd w:val="clear" w:color="auto" w:fill="auto"/>
            <w:noWrap/>
            <w:vAlign w:val="bottom"/>
            <w:hideMark/>
          </w:tcPr>
          <w:p w14:paraId="28728478"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25</w:t>
            </w:r>
          </w:p>
        </w:tc>
      </w:tr>
      <w:tr w:rsidR="005E2BEE" w:rsidRPr="005E2BEE" w14:paraId="1B63FB03"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526C1793"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journalforing</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17D134D4"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4FE454FF"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059DAC6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10</w:t>
            </w:r>
          </w:p>
        </w:tc>
        <w:tc>
          <w:tcPr>
            <w:tcW w:w="500" w:type="dxa"/>
            <w:tcBorders>
              <w:top w:val="single" w:sz="4" w:space="0" w:color="E2EFDA"/>
              <w:left w:val="nil"/>
              <w:bottom w:val="single" w:sz="4" w:space="0" w:color="E2EFDA"/>
              <w:right w:val="nil"/>
            </w:tcBorders>
            <w:shd w:val="clear" w:color="auto" w:fill="auto"/>
            <w:noWrap/>
            <w:vAlign w:val="bottom"/>
            <w:hideMark/>
          </w:tcPr>
          <w:p w14:paraId="0CEAD4B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380" w:type="dxa"/>
            <w:tcBorders>
              <w:top w:val="single" w:sz="4" w:space="0" w:color="E2EFDA"/>
              <w:left w:val="nil"/>
              <w:bottom w:val="single" w:sz="4" w:space="0" w:color="E2EFDA"/>
              <w:right w:val="nil"/>
            </w:tcBorders>
            <w:shd w:val="clear" w:color="auto" w:fill="auto"/>
            <w:noWrap/>
            <w:vAlign w:val="bottom"/>
            <w:hideMark/>
          </w:tcPr>
          <w:p w14:paraId="27F025C9"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640" w:type="dxa"/>
            <w:tcBorders>
              <w:top w:val="single" w:sz="4" w:space="0" w:color="E2EFDA"/>
              <w:left w:val="nil"/>
              <w:bottom w:val="single" w:sz="4" w:space="0" w:color="E2EFDA"/>
              <w:right w:val="nil"/>
            </w:tcBorders>
            <w:shd w:val="clear" w:color="auto" w:fill="auto"/>
            <w:noWrap/>
            <w:vAlign w:val="bottom"/>
            <w:hideMark/>
          </w:tcPr>
          <w:p w14:paraId="42E662AA"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12</w:t>
            </w:r>
          </w:p>
        </w:tc>
      </w:tr>
      <w:tr w:rsidR="005E2BEE" w:rsidRPr="005E2BEE" w14:paraId="2922CED4"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65A1611A"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statistikk</w:t>
            </w:r>
          </w:p>
        </w:tc>
        <w:tc>
          <w:tcPr>
            <w:tcW w:w="1860" w:type="dxa"/>
            <w:tcBorders>
              <w:top w:val="single" w:sz="4" w:space="0" w:color="E2EFDA"/>
              <w:left w:val="nil"/>
              <w:bottom w:val="single" w:sz="4" w:space="0" w:color="E2EFDA"/>
              <w:right w:val="nil"/>
            </w:tcBorders>
            <w:shd w:val="clear" w:color="auto" w:fill="auto"/>
            <w:noWrap/>
            <w:vAlign w:val="bottom"/>
            <w:hideMark/>
          </w:tcPr>
          <w:p w14:paraId="7B17196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380" w:type="dxa"/>
            <w:tcBorders>
              <w:top w:val="single" w:sz="4" w:space="0" w:color="E2EFDA"/>
              <w:left w:val="nil"/>
              <w:bottom w:val="single" w:sz="4" w:space="0" w:color="E2EFDA"/>
              <w:right w:val="nil"/>
            </w:tcBorders>
            <w:shd w:val="clear" w:color="auto" w:fill="auto"/>
            <w:noWrap/>
            <w:vAlign w:val="bottom"/>
            <w:hideMark/>
          </w:tcPr>
          <w:p w14:paraId="40377BE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500" w:type="dxa"/>
            <w:tcBorders>
              <w:top w:val="single" w:sz="4" w:space="0" w:color="E2EFDA"/>
              <w:left w:val="nil"/>
              <w:bottom w:val="single" w:sz="4" w:space="0" w:color="E2EFDA"/>
              <w:right w:val="nil"/>
            </w:tcBorders>
            <w:shd w:val="clear" w:color="auto" w:fill="auto"/>
            <w:noWrap/>
            <w:vAlign w:val="bottom"/>
            <w:hideMark/>
          </w:tcPr>
          <w:p w14:paraId="2B986EB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w:t>
            </w:r>
          </w:p>
        </w:tc>
        <w:tc>
          <w:tcPr>
            <w:tcW w:w="500" w:type="dxa"/>
            <w:tcBorders>
              <w:top w:val="single" w:sz="4" w:space="0" w:color="E2EFDA"/>
              <w:left w:val="nil"/>
              <w:bottom w:val="single" w:sz="4" w:space="0" w:color="E2EFDA"/>
              <w:right w:val="nil"/>
            </w:tcBorders>
            <w:shd w:val="clear" w:color="auto" w:fill="auto"/>
            <w:noWrap/>
            <w:vAlign w:val="bottom"/>
            <w:hideMark/>
          </w:tcPr>
          <w:p w14:paraId="11DCEFC7"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63E751B9"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3C371B6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11</w:t>
            </w:r>
          </w:p>
        </w:tc>
      </w:tr>
      <w:tr w:rsidR="005E2BEE" w:rsidRPr="005E2BEE" w14:paraId="12E70410"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37656C63"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oppgave</w:t>
            </w:r>
          </w:p>
        </w:tc>
        <w:tc>
          <w:tcPr>
            <w:tcW w:w="1860" w:type="dxa"/>
            <w:tcBorders>
              <w:top w:val="single" w:sz="4" w:space="0" w:color="E2EFDA"/>
              <w:left w:val="nil"/>
              <w:bottom w:val="single" w:sz="4" w:space="0" w:color="E2EFDA"/>
              <w:right w:val="nil"/>
            </w:tcBorders>
            <w:shd w:val="clear" w:color="auto" w:fill="auto"/>
            <w:noWrap/>
            <w:vAlign w:val="bottom"/>
            <w:hideMark/>
          </w:tcPr>
          <w:p w14:paraId="48FBF5D8"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05133E2F"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500" w:type="dxa"/>
            <w:tcBorders>
              <w:top w:val="single" w:sz="4" w:space="0" w:color="E2EFDA"/>
              <w:left w:val="nil"/>
              <w:bottom w:val="single" w:sz="4" w:space="0" w:color="E2EFDA"/>
              <w:right w:val="nil"/>
            </w:tcBorders>
            <w:shd w:val="clear" w:color="auto" w:fill="auto"/>
            <w:noWrap/>
            <w:vAlign w:val="bottom"/>
            <w:hideMark/>
          </w:tcPr>
          <w:p w14:paraId="4E4534F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6</w:t>
            </w:r>
          </w:p>
        </w:tc>
        <w:tc>
          <w:tcPr>
            <w:tcW w:w="500" w:type="dxa"/>
            <w:tcBorders>
              <w:top w:val="single" w:sz="4" w:space="0" w:color="E2EFDA"/>
              <w:left w:val="nil"/>
              <w:bottom w:val="single" w:sz="4" w:space="0" w:color="E2EFDA"/>
              <w:right w:val="nil"/>
            </w:tcBorders>
            <w:shd w:val="clear" w:color="auto" w:fill="auto"/>
            <w:noWrap/>
            <w:vAlign w:val="bottom"/>
            <w:hideMark/>
          </w:tcPr>
          <w:p w14:paraId="500DC1CB"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3AD06F5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640" w:type="dxa"/>
            <w:tcBorders>
              <w:top w:val="single" w:sz="4" w:space="0" w:color="E2EFDA"/>
              <w:left w:val="nil"/>
              <w:bottom w:val="single" w:sz="4" w:space="0" w:color="E2EFDA"/>
              <w:right w:val="nil"/>
            </w:tcBorders>
            <w:shd w:val="clear" w:color="auto" w:fill="auto"/>
            <w:noWrap/>
            <w:vAlign w:val="bottom"/>
            <w:hideMark/>
          </w:tcPr>
          <w:p w14:paraId="694B902D"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9</w:t>
            </w:r>
          </w:p>
        </w:tc>
      </w:tr>
      <w:tr w:rsidR="005E2BEE" w:rsidRPr="005E2BEE" w14:paraId="14D93768"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43939B00"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begrens-innsyn</w:t>
            </w:r>
          </w:p>
        </w:tc>
        <w:tc>
          <w:tcPr>
            <w:tcW w:w="1860" w:type="dxa"/>
            <w:tcBorders>
              <w:top w:val="single" w:sz="4" w:space="0" w:color="E2EFDA"/>
              <w:left w:val="nil"/>
              <w:bottom w:val="single" w:sz="4" w:space="0" w:color="E2EFDA"/>
              <w:right w:val="nil"/>
            </w:tcBorders>
            <w:shd w:val="clear" w:color="auto" w:fill="auto"/>
            <w:noWrap/>
            <w:vAlign w:val="bottom"/>
            <w:hideMark/>
          </w:tcPr>
          <w:p w14:paraId="10AE29E4"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380" w:type="dxa"/>
            <w:tcBorders>
              <w:top w:val="single" w:sz="4" w:space="0" w:color="E2EFDA"/>
              <w:left w:val="nil"/>
              <w:bottom w:val="single" w:sz="4" w:space="0" w:color="E2EFDA"/>
              <w:right w:val="nil"/>
            </w:tcBorders>
            <w:shd w:val="clear" w:color="auto" w:fill="auto"/>
            <w:noWrap/>
            <w:vAlign w:val="bottom"/>
            <w:hideMark/>
          </w:tcPr>
          <w:p w14:paraId="0489CFF8" w14:textId="77777777" w:rsidR="005E2BEE" w:rsidRPr="005E2BEE" w:rsidRDefault="005E2BEE" w:rsidP="005E2BEE">
            <w:pPr>
              <w:jc w:val="right"/>
              <w:rPr>
                <w:rFonts w:ascii="Calibri" w:eastAsia="Times New Roman" w:hAnsi="Calibri" w:cs="Calibri"/>
                <w:color w:val="548235"/>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35FC232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w:t>
            </w:r>
          </w:p>
        </w:tc>
        <w:tc>
          <w:tcPr>
            <w:tcW w:w="500" w:type="dxa"/>
            <w:tcBorders>
              <w:top w:val="single" w:sz="4" w:space="0" w:color="E2EFDA"/>
              <w:left w:val="nil"/>
              <w:bottom w:val="single" w:sz="4" w:space="0" w:color="E2EFDA"/>
              <w:right w:val="nil"/>
            </w:tcBorders>
            <w:shd w:val="clear" w:color="auto" w:fill="auto"/>
            <w:noWrap/>
            <w:vAlign w:val="bottom"/>
            <w:hideMark/>
          </w:tcPr>
          <w:p w14:paraId="24DD62A4"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5C1DEE64"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034F50B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7</w:t>
            </w:r>
          </w:p>
        </w:tc>
      </w:tr>
      <w:tr w:rsidR="005E2BEE" w:rsidRPr="005E2BEE" w14:paraId="09585DAA"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6C2F54F7"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krav-</w:t>
            </w:r>
            <w:proofErr w:type="spellStart"/>
            <w:r w:rsidRPr="005E2BEE">
              <w:rPr>
                <w:rFonts w:ascii="Calibri" w:eastAsia="Times New Roman" w:hAnsi="Calibri" w:cs="Calibri"/>
                <w:color w:val="548235"/>
                <w:lang w:eastAsia="nb-NO"/>
              </w:rPr>
              <w:t>initialisering</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6EDB83CF"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765C949B"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500" w:type="dxa"/>
            <w:tcBorders>
              <w:top w:val="single" w:sz="4" w:space="0" w:color="E2EFDA"/>
              <w:left w:val="nil"/>
              <w:bottom w:val="single" w:sz="4" w:space="0" w:color="E2EFDA"/>
              <w:right w:val="nil"/>
            </w:tcBorders>
            <w:shd w:val="clear" w:color="auto" w:fill="auto"/>
            <w:noWrap/>
            <w:vAlign w:val="bottom"/>
            <w:hideMark/>
          </w:tcPr>
          <w:p w14:paraId="58BDFA9D"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500" w:type="dxa"/>
            <w:tcBorders>
              <w:top w:val="single" w:sz="4" w:space="0" w:color="E2EFDA"/>
              <w:left w:val="nil"/>
              <w:bottom w:val="single" w:sz="4" w:space="0" w:color="E2EFDA"/>
              <w:right w:val="nil"/>
            </w:tcBorders>
            <w:shd w:val="clear" w:color="auto" w:fill="auto"/>
            <w:noWrap/>
            <w:vAlign w:val="bottom"/>
            <w:hideMark/>
          </w:tcPr>
          <w:p w14:paraId="0B444011"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545A7649"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2D78AB8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6</w:t>
            </w:r>
          </w:p>
        </w:tc>
      </w:tr>
      <w:tr w:rsidR="005E2BEE" w:rsidRPr="005E2BEE" w14:paraId="6502B590"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1E0E0885"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onprem-proxy</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1B698DEA"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3B761B4E"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3D025C3F"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500" w:type="dxa"/>
            <w:tcBorders>
              <w:top w:val="single" w:sz="4" w:space="0" w:color="E2EFDA"/>
              <w:left w:val="nil"/>
              <w:bottom w:val="single" w:sz="4" w:space="0" w:color="E2EFDA"/>
              <w:right w:val="nil"/>
            </w:tcBorders>
            <w:shd w:val="clear" w:color="auto" w:fill="auto"/>
            <w:noWrap/>
            <w:vAlign w:val="bottom"/>
            <w:hideMark/>
          </w:tcPr>
          <w:p w14:paraId="1E99BFB8"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0B5CBFBA"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0033F9C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r>
      <w:tr w:rsidR="005E2BEE" w:rsidRPr="005E2BEE" w14:paraId="40377D55"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33FC46D5"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saksbehandling-</w:t>
            </w:r>
            <w:proofErr w:type="spellStart"/>
            <w:r w:rsidRPr="005E2BEE">
              <w:rPr>
                <w:rFonts w:ascii="Calibri" w:eastAsia="Times New Roman" w:hAnsi="Calibri" w:cs="Calibri"/>
                <w:color w:val="548235"/>
                <w:lang w:eastAsia="nb-NO"/>
              </w:rPr>
              <w:t>api</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7036225B"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67D0FA1D"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57180A84"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500" w:type="dxa"/>
            <w:tcBorders>
              <w:top w:val="single" w:sz="4" w:space="0" w:color="E2EFDA"/>
              <w:left w:val="nil"/>
              <w:bottom w:val="single" w:sz="4" w:space="0" w:color="E2EFDA"/>
              <w:right w:val="nil"/>
            </w:tcBorders>
            <w:shd w:val="clear" w:color="auto" w:fill="auto"/>
            <w:noWrap/>
            <w:vAlign w:val="bottom"/>
            <w:hideMark/>
          </w:tcPr>
          <w:p w14:paraId="50585DF1"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380" w:type="dxa"/>
            <w:tcBorders>
              <w:top w:val="single" w:sz="4" w:space="0" w:color="E2EFDA"/>
              <w:left w:val="nil"/>
              <w:bottom w:val="single" w:sz="4" w:space="0" w:color="E2EFDA"/>
              <w:right w:val="nil"/>
            </w:tcBorders>
            <w:shd w:val="clear" w:color="auto" w:fill="auto"/>
            <w:noWrap/>
            <w:vAlign w:val="bottom"/>
            <w:hideMark/>
          </w:tcPr>
          <w:p w14:paraId="6918C748" w14:textId="77777777" w:rsidR="005E2BEE" w:rsidRPr="005E2BEE" w:rsidRDefault="005E2BEE" w:rsidP="005E2BEE">
            <w:pPr>
              <w:jc w:val="right"/>
              <w:rPr>
                <w:rFonts w:ascii="Calibri" w:eastAsia="Times New Roman" w:hAnsi="Calibri" w:cs="Calibri"/>
                <w:color w:val="548235"/>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76A20219"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r>
      <w:tr w:rsidR="005E2BEE" w:rsidRPr="005E2BEE" w14:paraId="042BD3CA" w14:textId="77777777" w:rsidTr="005E2BEE">
        <w:trPr>
          <w:trHeight w:val="320"/>
        </w:trPr>
        <w:tc>
          <w:tcPr>
            <w:tcW w:w="2560" w:type="dxa"/>
            <w:tcBorders>
              <w:top w:val="single" w:sz="4" w:space="0" w:color="E2EFDA"/>
              <w:left w:val="nil"/>
              <w:bottom w:val="single" w:sz="4" w:space="0" w:color="FFFFFF"/>
              <w:right w:val="single" w:sz="4" w:space="0" w:color="70AD47"/>
            </w:tcBorders>
            <w:shd w:val="clear" w:color="E2EFDA" w:fill="E2EFDA"/>
            <w:noWrap/>
            <w:vAlign w:val="bottom"/>
            <w:hideMark/>
          </w:tcPr>
          <w:p w14:paraId="2BCFF049" w14:textId="77777777" w:rsidR="005E2BEE" w:rsidRPr="005E2BEE" w:rsidRDefault="005E2BEE" w:rsidP="005E2BEE">
            <w:pPr>
              <w:rPr>
                <w:rFonts w:ascii="Calibri" w:eastAsia="Times New Roman" w:hAnsi="Calibri" w:cs="Calibri"/>
                <w:b/>
                <w:bCs/>
                <w:color w:val="000000"/>
                <w:lang w:eastAsia="nb-NO"/>
              </w:rPr>
            </w:pPr>
            <w:proofErr w:type="spellStart"/>
            <w:r w:rsidRPr="005E2BEE">
              <w:rPr>
                <w:rFonts w:ascii="Calibri" w:eastAsia="Times New Roman" w:hAnsi="Calibri" w:cs="Calibri"/>
                <w:b/>
                <w:bCs/>
                <w:color w:val="000000"/>
                <w:lang w:eastAsia="nb-NO"/>
              </w:rPr>
              <w:t>library</w:t>
            </w:r>
            <w:proofErr w:type="spellEnd"/>
          </w:p>
        </w:tc>
        <w:tc>
          <w:tcPr>
            <w:tcW w:w="1860" w:type="dxa"/>
            <w:tcBorders>
              <w:top w:val="single" w:sz="4" w:space="0" w:color="E2EFDA"/>
              <w:left w:val="nil"/>
              <w:bottom w:val="single" w:sz="4" w:space="0" w:color="FFFFFF"/>
              <w:right w:val="nil"/>
            </w:tcBorders>
            <w:shd w:val="clear" w:color="E2EFDA" w:fill="E2EFDA"/>
            <w:noWrap/>
            <w:vAlign w:val="bottom"/>
            <w:hideMark/>
          </w:tcPr>
          <w:p w14:paraId="6341E228"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2</w:t>
            </w:r>
          </w:p>
        </w:tc>
        <w:tc>
          <w:tcPr>
            <w:tcW w:w="380" w:type="dxa"/>
            <w:tcBorders>
              <w:top w:val="single" w:sz="4" w:space="0" w:color="E2EFDA"/>
              <w:left w:val="nil"/>
              <w:bottom w:val="single" w:sz="4" w:space="0" w:color="FFFFFF"/>
              <w:right w:val="nil"/>
            </w:tcBorders>
            <w:shd w:val="clear" w:color="E2EFDA" w:fill="E2EFDA"/>
            <w:noWrap/>
            <w:vAlign w:val="bottom"/>
            <w:hideMark/>
          </w:tcPr>
          <w:p w14:paraId="718DF6DD"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2</w:t>
            </w:r>
          </w:p>
        </w:tc>
        <w:tc>
          <w:tcPr>
            <w:tcW w:w="500" w:type="dxa"/>
            <w:tcBorders>
              <w:top w:val="single" w:sz="4" w:space="0" w:color="E2EFDA"/>
              <w:left w:val="nil"/>
              <w:bottom w:val="single" w:sz="4" w:space="0" w:color="FFFFFF"/>
              <w:right w:val="nil"/>
            </w:tcBorders>
            <w:shd w:val="clear" w:color="E2EFDA" w:fill="E2EFDA"/>
            <w:noWrap/>
            <w:vAlign w:val="bottom"/>
            <w:hideMark/>
          </w:tcPr>
          <w:p w14:paraId="6E44706C"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16</w:t>
            </w:r>
          </w:p>
        </w:tc>
        <w:tc>
          <w:tcPr>
            <w:tcW w:w="500" w:type="dxa"/>
            <w:tcBorders>
              <w:top w:val="single" w:sz="4" w:space="0" w:color="E2EFDA"/>
              <w:left w:val="nil"/>
              <w:bottom w:val="single" w:sz="4" w:space="0" w:color="FFFFFF"/>
              <w:right w:val="nil"/>
            </w:tcBorders>
            <w:shd w:val="clear" w:color="E2EFDA" w:fill="E2EFDA"/>
            <w:noWrap/>
            <w:vAlign w:val="bottom"/>
            <w:hideMark/>
          </w:tcPr>
          <w:p w14:paraId="5299CE0D"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6</w:t>
            </w:r>
          </w:p>
        </w:tc>
        <w:tc>
          <w:tcPr>
            <w:tcW w:w="380" w:type="dxa"/>
            <w:tcBorders>
              <w:top w:val="single" w:sz="4" w:space="0" w:color="E2EFDA"/>
              <w:left w:val="nil"/>
              <w:bottom w:val="single" w:sz="4" w:space="0" w:color="FFFFFF"/>
              <w:right w:val="nil"/>
            </w:tcBorders>
            <w:shd w:val="clear" w:color="E2EFDA" w:fill="E2EFDA"/>
            <w:noWrap/>
            <w:vAlign w:val="bottom"/>
            <w:hideMark/>
          </w:tcPr>
          <w:p w14:paraId="7182BB6F"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w:t>
            </w:r>
          </w:p>
        </w:tc>
        <w:tc>
          <w:tcPr>
            <w:tcW w:w="640" w:type="dxa"/>
            <w:tcBorders>
              <w:top w:val="single" w:sz="4" w:space="0" w:color="E2EFDA"/>
              <w:left w:val="nil"/>
              <w:bottom w:val="single" w:sz="4" w:space="0" w:color="FFFFFF"/>
              <w:right w:val="nil"/>
            </w:tcBorders>
            <w:shd w:val="clear" w:color="E2EFDA" w:fill="E2EFDA"/>
            <w:noWrap/>
            <w:vAlign w:val="bottom"/>
            <w:hideMark/>
          </w:tcPr>
          <w:p w14:paraId="3F5D950C"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27</w:t>
            </w:r>
          </w:p>
        </w:tc>
      </w:tr>
      <w:tr w:rsidR="005E2BEE" w:rsidRPr="005E2BEE" w14:paraId="6857E188"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2068AB7A"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ep-kodeverk</w:t>
            </w:r>
          </w:p>
        </w:tc>
        <w:tc>
          <w:tcPr>
            <w:tcW w:w="1860" w:type="dxa"/>
            <w:tcBorders>
              <w:top w:val="single" w:sz="4" w:space="0" w:color="E2EFDA"/>
              <w:left w:val="nil"/>
              <w:bottom w:val="single" w:sz="4" w:space="0" w:color="E2EFDA"/>
              <w:right w:val="nil"/>
            </w:tcBorders>
            <w:shd w:val="clear" w:color="auto" w:fill="auto"/>
            <w:noWrap/>
            <w:vAlign w:val="bottom"/>
            <w:hideMark/>
          </w:tcPr>
          <w:p w14:paraId="6A87188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380" w:type="dxa"/>
            <w:tcBorders>
              <w:top w:val="single" w:sz="4" w:space="0" w:color="E2EFDA"/>
              <w:left w:val="nil"/>
              <w:bottom w:val="single" w:sz="4" w:space="0" w:color="E2EFDA"/>
              <w:right w:val="nil"/>
            </w:tcBorders>
            <w:shd w:val="clear" w:color="auto" w:fill="auto"/>
            <w:noWrap/>
            <w:vAlign w:val="bottom"/>
            <w:hideMark/>
          </w:tcPr>
          <w:p w14:paraId="5BC599A9"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46A4CA5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7</w:t>
            </w:r>
          </w:p>
        </w:tc>
        <w:tc>
          <w:tcPr>
            <w:tcW w:w="500" w:type="dxa"/>
            <w:tcBorders>
              <w:top w:val="single" w:sz="4" w:space="0" w:color="E2EFDA"/>
              <w:left w:val="nil"/>
              <w:bottom w:val="single" w:sz="4" w:space="0" w:color="E2EFDA"/>
              <w:right w:val="nil"/>
            </w:tcBorders>
            <w:shd w:val="clear" w:color="auto" w:fill="auto"/>
            <w:noWrap/>
            <w:vAlign w:val="bottom"/>
            <w:hideMark/>
          </w:tcPr>
          <w:p w14:paraId="3AF2BB81"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380" w:type="dxa"/>
            <w:tcBorders>
              <w:top w:val="single" w:sz="4" w:space="0" w:color="E2EFDA"/>
              <w:left w:val="nil"/>
              <w:bottom w:val="single" w:sz="4" w:space="0" w:color="E2EFDA"/>
              <w:right w:val="nil"/>
            </w:tcBorders>
            <w:shd w:val="clear" w:color="auto" w:fill="auto"/>
            <w:noWrap/>
            <w:vAlign w:val="bottom"/>
            <w:hideMark/>
          </w:tcPr>
          <w:p w14:paraId="0D10062E" w14:textId="77777777" w:rsidR="005E2BEE" w:rsidRPr="005E2BEE" w:rsidRDefault="005E2BEE" w:rsidP="005E2BEE">
            <w:pPr>
              <w:jc w:val="right"/>
              <w:rPr>
                <w:rFonts w:ascii="Calibri" w:eastAsia="Times New Roman" w:hAnsi="Calibri" w:cs="Calibri"/>
                <w:color w:val="548235"/>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3AC9BCA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13</w:t>
            </w:r>
          </w:p>
        </w:tc>
      </w:tr>
      <w:tr w:rsidR="005E2BEE" w:rsidRPr="005E2BEE" w14:paraId="1AE31499"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0E741073"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w:t>
            </w:r>
            <w:proofErr w:type="spellStart"/>
            <w:r w:rsidRPr="005E2BEE">
              <w:rPr>
                <w:rFonts w:ascii="Calibri" w:eastAsia="Times New Roman" w:hAnsi="Calibri" w:cs="Calibri"/>
                <w:color w:val="548235"/>
                <w:lang w:eastAsia="nb-NO"/>
              </w:rPr>
              <w:t>metrics</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15A7D0CA"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6201940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71987E5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500" w:type="dxa"/>
            <w:tcBorders>
              <w:top w:val="single" w:sz="4" w:space="0" w:color="E2EFDA"/>
              <w:left w:val="nil"/>
              <w:bottom w:val="single" w:sz="4" w:space="0" w:color="E2EFDA"/>
              <w:right w:val="nil"/>
            </w:tcBorders>
            <w:shd w:val="clear" w:color="auto" w:fill="auto"/>
            <w:noWrap/>
            <w:vAlign w:val="bottom"/>
            <w:hideMark/>
          </w:tcPr>
          <w:p w14:paraId="02330F5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380" w:type="dxa"/>
            <w:tcBorders>
              <w:top w:val="single" w:sz="4" w:space="0" w:color="E2EFDA"/>
              <w:left w:val="nil"/>
              <w:bottom w:val="single" w:sz="4" w:space="0" w:color="E2EFDA"/>
              <w:right w:val="nil"/>
            </w:tcBorders>
            <w:shd w:val="clear" w:color="auto" w:fill="auto"/>
            <w:noWrap/>
            <w:vAlign w:val="bottom"/>
            <w:hideMark/>
          </w:tcPr>
          <w:p w14:paraId="7BDF7641"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640" w:type="dxa"/>
            <w:tcBorders>
              <w:top w:val="single" w:sz="4" w:space="0" w:color="E2EFDA"/>
              <w:left w:val="nil"/>
              <w:bottom w:val="single" w:sz="4" w:space="0" w:color="E2EFDA"/>
              <w:right w:val="nil"/>
            </w:tcBorders>
            <w:shd w:val="clear" w:color="auto" w:fill="auto"/>
            <w:noWrap/>
            <w:vAlign w:val="bottom"/>
            <w:hideMark/>
          </w:tcPr>
          <w:p w14:paraId="46C8A808"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7</w:t>
            </w:r>
          </w:p>
        </w:tc>
      </w:tr>
      <w:tr w:rsidR="005E2BEE" w:rsidRPr="005E2BEE" w14:paraId="244ADBB1"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1499F552"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ep-personoppslag</w:t>
            </w:r>
          </w:p>
        </w:tc>
        <w:tc>
          <w:tcPr>
            <w:tcW w:w="1860" w:type="dxa"/>
            <w:tcBorders>
              <w:top w:val="single" w:sz="4" w:space="0" w:color="E2EFDA"/>
              <w:left w:val="nil"/>
              <w:bottom w:val="single" w:sz="4" w:space="0" w:color="E2EFDA"/>
              <w:right w:val="nil"/>
            </w:tcBorders>
            <w:shd w:val="clear" w:color="auto" w:fill="auto"/>
            <w:noWrap/>
            <w:vAlign w:val="bottom"/>
            <w:hideMark/>
          </w:tcPr>
          <w:p w14:paraId="7165060E"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4BA63AED"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432F690B"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500" w:type="dxa"/>
            <w:tcBorders>
              <w:top w:val="single" w:sz="4" w:space="0" w:color="E2EFDA"/>
              <w:left w:val="nil"/>
              <w:bottom w:val="single" w:sz="4" w:space="0" w:color="E2EFDA"/>
              <w:right w:val="nil"/>
            </w:tcBorders>
            <w:shd w:val="clear" w:color="auto" w:fill="auto"/>
            <w:noWrap/>
            <w:vAlign w:val="bottom"/>
            <w:hideMark/>
          </w:tcPr>
          <w:p w14:paraId="0CDDA7C3"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2E79925F"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08F118A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r>
      <w:tr w:rsidR="005E2BEE" w:rsidRPr="005E2BEE" w14:paraId="6C94E59E"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66DACACC"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w:t>
            </w:r>
            <w:proofErr w:type="spellStart"/>
            <w:r w:rsidRPr="005E2BEE">
              <w:rPr>
                <w:rFonts w:ascii="Calibri" w:eastAsia="Times New Roman" w:hAnsi="Calibri" w:cs="Calibri"/>
                <w:color w:val="548235"/>
                <w:lang w:eastAsia="nb-NO"/>
              </w:rPr>
              <w:t>eux</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72A2E878"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6EBD472A"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6E6014F6"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7711013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380" w:type="dxa"/>
            <w:tcBorders>
              <w:top w:val="single" w:sz="4" w:space="0" w:color="E2EFDA"/>
              <w:left w:val="nil"/>
              <w:bottom w:val="single" w:sz="4" w:space="0" w:color="E2EFDA"/>
              <w:right w:val="nil"/>
            </w:tcBorders>
            <w:shd w:val="clear" w:color="auto" w:fill="auto"/>
            <w:noWrap/>
            <w:vAlign w:val="bottom"/>
            <w:hideMark/>
          </w:tcPr>
          <w:p w14:paraId="6267E7A7" w14:textId="77777777" w:rsidR="005E2BEE" w:rsidRPr="005E2BEE" w:rsidRDefault="005E2BEE" w:rsidP="005E2BEE">
            <w:pPr>
              <w:jc w:val="right"/>
              <w:rPr>
                <w:rFonts w:ascii="Calibri" w:eastAsia="Times New Roman" w:hAnsi="Calibri" w:cs="Calibri"/>
                <w:color w:val="548235"/>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472EE1B0"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r>
      <w:tr w:rsidR="005E2BEE" w:rsidRPr="005E2BEE" w14:paraId="7C1C1006"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2739BF95"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ep-logging</w:t>
            </w:r>
          </w:p>
        </w:tc>
        <w:tc>
          <w:tcPr>
            <w:tcW w:w="1860" w:type="dxa"/>
            <w:tcBorders>
              <w:top w:val="single" w:sz="4" w:space="0" w:color="E2EFDA"/>
              <w:left w:val="nil"/>
              <w:bottom w:val="single" w:sz="4" w:space="0" w:color="E2EFDA"/>
              <w:right w:val="nil"/>
            </w:tcBorders>
            <w:shd w:val="clear" w:color="auto" w:fill="auto"/>
            <w:noWrap/>
            <w:vAlign w:val="bottom"/>
            <w:hideMark/>
          </w:tcPr>
          <w:p w14:paraId="6D77813B"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1CA5A6ED"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1A019A8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4A9305DD"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0554C5AE"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20306840"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r>
      <w:tr w:rsidR="005E2BEE" w:rsidRPr="005E2BEE" w14:paraId="3D42AAFD" w14:textId="77777777" w:rsidTr="005E2BEE">
        <w:trPr>
          <w:trHeight w:val="320"/>
        </w:trPr>
        <w:tc>
          <w:tcPr>
            <w:tcW w:w="2560" w:type="dxa"/>
            <w:tcBorders>
              <w:top w:val="single" w:sz="4" w:space="0" w:color="E2EFDA"/>
              <w:left w:val="nil"/>
              <w:bottom w:val="single" w:sz="4" w:space="0" w:color="FFFFFF"/>
              <w:right w:val="single" w:sz="4" w:space="0" w:color="70AD47"/>
            </w:tcBorders>
            <w:shd w:val="clear" w:color="E2EFDA" w:fill="E2EFDA"/>
            <w:noWrap/>
            <w:vAlign w:val="bottom"/>
            <w:hideMark/>
          </w:tcPr>
          <w:p w14:paraId="5B9FBFE6" w14:textId="77777777" w:rsidR="005E2BEE" w:rsidRPr="005E2BEE" w:rsidRDefault="005E2BEE" w:rsidP="005E2BEE">
            <w:pPr>
              <w:rPr>
                <w:rFonts w:ascii="Calibri" w:eastAsia="Times New Roman" w:hAnsi="Calibri" w:cs="Calibri"/>
                <w:b/>
                <w:bCs/>
                <w:color w:val="000000"/>
                <w:lang w:eastAsia="nb-NO"/>
              </w:rPr>
            </w:pPr>
            <w:proofErr w:type="spellStart"/>
            <w:r w:rsidRPr="005E2BEE">
              <w:rPr>
                <w:rFonts w:ascii="Calibri" w:eastAsia="Times New Roman" w:hAnsi="Calibri" w:cs="Calibri"/>
                <w:b/>
                <w:bCs/>
                <w:color w:val="000000"/>
                <w:lang w:eastAsia="nb-NO"/>
              </w:rPr>
              <w:t>meta</w:t>
            </w:r>
            <w:proofErr w:type="spellEnd"/>
          </w:p>
        </w:tc>
        <w:tc>
          <w:tcPr>
            <w:tcW w:w="1860" w:type="dxa"/>
            <w:tcBorders>
              <w:top w:val="single" w:sz="4" w:space="0" w:color="E2EFDA"/>
              <w:left w:val="nil"/>
              <w:bottom w:val="single" w:sz="4" w:space="0" w:color="FFFFFF"/>
              <w:right w:val="nil"/>
            </w:tcBorders>
            <w:shd w:val="clear" w:color="E2EFDA" w:fill="E2EFDA"/>
            <w:noWrap/>
            <w:vAlign w:val="bottom"/>
            <w:hideMark/>
          </w:tcPr>
          <w:p w14:paraId="1A91AF00" w14:textId="77777777" w:rsidR="005E2BEE" w:rsidRPr="005E2BEE" w:rsidRDefault="005E2BEE" w:rsidP="005E2BEE">
            <w:pPr>
              <w:rPr>
                <w:rFonts w:ascii="Calibri" w:eastAsia="Times New Roman" w:hAnsi="Calibri" w:cs="Calibri"/>
                <w:b/>
                <w:bCs/>
                <w:color w:val="000000"/>
                <w:lang w:eastAsia="nb-NO"/>
              </w:rPr>
            </w:pPr>
          </w:p>
        </w:tc>
        <w:tc>
          <w:tcPr>
            <w:tcW w:w="380" w:type="dxa"/>
            <w:tcBorders>
              <w:top w:val="single" w:sz="4" w:space="0" w:color="E2EFDA"/>
              <w:left w:val="nil"/>
              <w:bottom w:val="single" w:sz="4" w:space="0" w:color="FFFFFF"/>
              <w:right w:val="nil"/>
            </w:tcBorders>
            <w:shd w:val="clear" w:color="E2EFDA" w:fill="E2EFDA"/>
            <w:noWrap/>
            <w:vAlign w:val="bottom"/>
            <w:hideMark/>
          </w:tcPr>
          <w:p w14:paraId="61F361AC"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6</w:t>
            </w:r>
          </w:p>
        </w:tc>
        <w:tc>
          <w:tcPr>
            <w:tcW w:w="500" w:type="dxa"/>
            <w:tcBorders>
              <w:top w:val="single" w:sz="4" w:space="0" w:color="E2EFDA"/>
              <w:left w:val="nil"/>
              <w:bottom w:val="single" w:sz="4" w:space="0" w:color="FFFFFF"/>
              <w:right w:val="nil"/>
            </w:tcBorders>
            <w:shd w:val="clear" w:color="E2EFDA" w:fill="E2EFDA"/>
            <w:noWrap/>
            <w:vAlign w:val="bottom"/>
            <w:hideMark/>
          </w:tcPr>
          <w:p w14:paraId="50F6F90C"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w:t>
            </w:r>
          </w:p>
        </w:tc>
        <w:tc>
          <w:tcPr>
            <w:tcW w:w="500" w:type="dxa"/>
            <w:tcBorders>
              <w:top w:val="single" w:sz="4" w:space="0" w:color="E2EFDA"/>
              <w:left w:val="nil"/>
              <w:bottom w:val="single" w:sz="4" w:space="0" w:color="FFFFFF"/>
              <w:right w:val="nil"/>
            </w:tcBorders>
            <w:shd w:val="clear" w:color="E2EFDA" w:fill="E2EFDA"/>
            <w:noWrap/>
            <w:vAlign w:val="bottom"/>
            <w:hideMark/>
          </w:tcPr>
          <w:p w14:paraId="2DBD1AFA"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w:t>
            </w:r>
          </w:p>
        </w:tc>
        <w:tc>
          <w:tcPr>
            <w:tcW w:w="380" w:type="dxa"/>
            <w:tcBorders>
              <w:top w:val="single" w:sz="4" w:space="0" w:color="E2EFDA"/>
              <w:left w:val="nil"/>
              <w:bottom w:val="single" w:sz="4" w:space="0" w:color="FFFFFF"/>
              <w:right w:val="nil"/>
            </w:tcBorders>
            <w:shd w:val="clear" w:color="E2EFDA" w:fill="E2EFDA"/>
            <w:noWrap/>
            <w:vAlign w:val="bottom"/>
            <w:hideMark/>
          </w:tcPr>
          <w:p w14:paraId="4AC0A596" w14:textId="77777777" w:rsidR="005E2BEE" w:rsidRPr="005E2BEE" w:rsidRDefault="005E2BEE" w:rsidP="005E2BEE">
            <w:pPr>
              <w:jc w:val="right"/>
              <w:rPr>
                <w:rFonts w:ascii="Calibri" w:eastAsia="Times New Roman" w:hAnsi="Calibri" w:cs="Calibri"/>
                <w:b/>
                <w:bCs/>
                <w:color w:val="000000"/>
                <w:lang w:eastAsia="nb-NO"/>
              </w:rPr>
            </w:pPr>
          </w:p>
        </w:tc>
        <w:tc>
          <w:tcPr>
            <w:tcW w:w="640" w:type="dxa"/>
            <w:tcBorders>
              <w:top w:val="single" w:sz="4" w:space="0" w:color="E2EFDA"/>
              <w:left w:val="nil"/>
              <w:bottom w:val="single" w:sz="4" w:space="0" w:color="FFFFFF"/>
              <w:right w:val="nil"/>
            </w:tcBorders>
            <w:shd w:val="clear" w:color="E2EFDA" w:fill="E2EFDA"/>
            <w:noWrap/>
            <w:vAlign w:val="bottom"/>
            <w:hideMark/>
          </w:tcPr>
          <w:p w14:paraId="5B9D513E"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8</w:t>
            </w:r>
          </w:p>
        </w:tc>
      </w:tr>
      <w:tr w:rsidR="005E2BEE" w:rsidRPr="005E2BEE" w14:paraId="77FEA6C4"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41A6823A"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meta</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2BDECE80"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1DA4DFC4"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6</w:t>
            </w:r>
          </w:p>
        </w:tc>
        <w:tc>
          <w:tcPr>
            <w:tcW w:w="500" w:type="dxa"/>
            <w:tcBorders>
              <w:top w:val="single" w:sz="4" w:space="0" w:color="E2EFDA"/>
              <w:left w:val="nil"/>
              <w:bottom w:val="single" w:sz="4" w:space="0" w:color="E2EFDA"/>
              <w:right w:val="nil"/>
            </w:tcBorders>
            <w:shd w:val="clear" w:color="auto" w:fill="auto"/>
            <w:noWrap/>
            <w:vAlign w:val="bottom"/>
            <w:hideMark/>
          </w:tcPr>
          <w:p w14:paraId="59291ED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1990361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380" w:type="dxa"/>
            <w:tcBorders>
              <w:top w:val="single" w:sz="4" w:space="0" w:color="E2EFDA"/>
              <w:left w:val="nil"/>
              <w:bottom w:val="single" w:sz="4" w:space="0" w:color="E2EFDA"/>
              <w:right w:val="nil"/>
            </w:tcBorders>
            <w:shd w:val="clear" w:color="auto" w:fill="auto"/>
            <w:noWrap/>
            <w:vAlign w:val="bottom"/>
            <w:hideMark/>
          </w:tcPr>
          <w:p w14:paraId="4C787F27" w14:textId="77777777" w:rsidR="005E2BEE" w:rsidRPr="005E2BEE" w:rsidRDefault="005E2BEE" w:rsidP="005E2BEE">
            <w:pPr>
              <w:jc w:val="right"/>
              <w:rPr>
                <w:rFonts w:ascii="Calibri" w:eastAsia="Times New Roman" w:hAnsi="Calibri" w:cs="Calibri"/>
                <w:color w:val="548235"/>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45B2D0B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8</w:t>
            </w:r>
          </w:p>
        </w:tc>
      </w:tr>
      <w:tr w:rsidR="005E2BEE" w:rsidRPr="005E2BEE" w14:paraId="0BF54277" w14:textId="77777777" w:rsidTr="005E2BEE">
        <w:trPr>
          <w:trHeight w:val="320"/>
        </w:trPr>
        <w:tc>
          <w:tcPr>
            <w:tcW w:w="2560" w:type="dxa"/>
            <w:tcBorders>
              <w:top w:val="single" w:sz="8" w:space="0" w:color="70AD47"/>
              <w:left w:val="single" w:sz="8" w:space="0" w:color="70AD47"/>
              <w:bottom w:val="single" w:sz="8" w:space="0" w:color="70AD47"/>
              <w:right w:val="single" w:sz="4" w:space="0" w:color="70AD47"/>
            </w:tcBorders>
            <w:shd w:val="clear" w:color="auto" w:fill="auto"/>
            <w:noWrap/>
            <w:vAlign w:val="bottom"/>
            <w:hideMark/>
          </w:tcPr>
          <w:p w14:paraId="7F50B1AC" w14:textId="77777777" w:rsidR="005E2BEE" w:rsidRPr="005E2BEE" w:rsidRDefault="005E2BEE" w:rsidP="005E2BEE">
            <w:pPr>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Total</w:t>
            </w:r>
          </w:p>
        </w:tc>
        <w:tc>
          <w:tcPr>
            <w:tcW w:w="1860" w:type="dxa"/>
            <w:tcBorders>
              <w:top w:val="single" w:sz="8" w:space="0" w:color="70AD47"/>
              <w:left w:val="nil"/>
              <w:bottom w:val="single" w:sz="8" w:space="0" w:color="70AD47"/>
              <w:right w:val="nil"/>
            </w:tcBorders>
            <w:shd w:val="clear" w:color="auto" w:fill="auto"/>
            <w:noWrap/>
            <w:vAlign w:val="bottom"/>
            <w:hideMark/>
          </w:tcPr>
          <w:p w14:paraId="55BD1915"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36</w:t>
            </w:r>
          </w:p>
        </w:tc>
        <w:tc>
          <w:tcPr>
            <w:tcW w:w="380" w:type="dxa"/>
            <w:tcBorders>
              <w:top w:val="single" w:sz="8" w:space="0" w:color="70AD47"/>
              <w:left w:val="nil"/>
              <w:bottom w:val="single" w:sz="8" w:space="0" w:color="70AD47"/>
              <w:right w:val="nil"/>
            </w:tcBorders>
            <w:shd w:val="clear" w:color="auto" w:fill="auto"/>
            <w:noWrap/>
            <w:vAlign w:val="bottom"/>
            <w:hideMark/>
          </w:tcPr>
          <w:p w14:paraId="52780F5F"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22</w:t>
            </w:r>
          </w:p>
        </w:tc>
        <w:tc>
          <w:tcPr>
            <w:tcW w:w="500" w:type="dxa"/>
            <w:tcBorders>
              <w:top w:val="single" w:sz="8" w:space="0" w:color="70AD47"/>
              <w:left w:val="nil"/>
              <w:bottom w:val="single" w:sz="8" w:space="0" w:color="70AD47"/>
              <w:right w:val="nil"/>
            </w:tcBorders>
            <w:shd w:val="clear" w:color="auto" w:fill="auto"/>
            <w:noWrap/>
            <w:vAlign w:val="bottom"/>
            <w:hideMark/>
          </w:tcPr>
          <w:p w14:paraId="62F29A0F"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155</w:t>
            </w:r>
          </w:p>
        </w:tc>
        <w:tc>
          <w:tcPr>
            <w:tcW w:w="500" w:type="dxa"/>
            <w:tcBorders>
              <w:top w:val="single" w:sz="8" w:space="0" w:color="70AD47"/>
              <w:left w:val="nil"/>
              <w:bottom w:val="single" w:sz="8" w:space="0" w:color="70AD47"/>
              <w:right w:val="nil"/>
            </w:tcBorders>
            <w:shd w:val="clear" w:color="auto" w:fill="auto"/>
            <w:noWrap/>
            <w:vAlign w:val="bottom"/>
            <w:hideMark/>
          </w:tcPr>
          <w:p w14:paraId="100D1688"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104</w:t>
            </w:r>
          </w:p>
        </w:tc>
        <w:tc>
          <w:tcPr>
            <w:tcW w:w="380" w:type="dxa"/>
            <w:tcBorders>
              <w:top w:val="single" w:sz="8" w:space="0" w:color="70AD47"/>
              <w:left w:val="nil"/>
              <w:bottom w:val="single" w:sz="8" w:space="0" w:color="70AD47"/>
              <w:right w:val="nil"/>
            </w:tcBorders>
            <w:shd w:val="clear" w:color="auto" w:fill="auto"/>
            <w:noWrap/>
            <w:vAlign w:val="bottom"/>
            <w:hideMark/>
          </w:tcPr>
          <w:p w14:paraId="61261427"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40</w:t>
            </w:r>
          </w:p>
        </w:tc>
        <w:tc>
          <w:tcPr>
            <w:tcW w:w="640" w:type="dxa"/>
            <w:tcBorders>
              <w:top w:val="single" w:sz="8" w:space="0" w:color="70AD47"/>
              <w:left w:val="nil"/>
              <w:bottom w:val="single" w:sz="8" w:space="0" w:color="70AD47"/>
              <w:right w:val="single" w:sz="8" w:space="0" w:color="70AD47"/>
            </w:tcBorders>
            <w:shd w:val="clear" w:color="auto" w:fill="auto"/>
            <w:noWrap/>
            <w:vAlign w:val="bottom"/>
            <w:hideMark/>
          </w:tcPr>
          <w:p w14:paraId="0CE01794"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357</w:t>
            </w:r>
          </w:p>
        </w:tc>
      </w:tr>
    </w:tbl>
    <w:p w14:paraId="6E977297" w14:textId="77777777" w:rsidR="005E2BEE" w:rsidRDefault="005E2BEE" w:rsidP="00D25A3C">
      <w:pPr>
        <w:jc w:val="both"/>
        <w:rPr>
          <w:i/>
          <w:iCs/>
        </w:rPr>
      </w:pPr>
    </w:p>
    <w:p w14:paraId="5D68C5B2" w14:textId="685A6311" w:rsidR="00D25A3C" w:rsidRPr="00B5695C" w:rsidRDefault="00D25A3C" w:rsidP="00D25A3C">
      <w:pPr>
        <w:jc w:val="both"/>
        <w:rPr>
          <w:i/>
          <w:iCs/>
        </w:rPr>
      </w:pPr>
      <w:r>
        <w:rPr>
          <w:i/>
          <w:iCs/>
        </w:rPr>
        <w:t xml:space="preserve">     </w:t>
      </w:r>
      <w:proofErr w:type="spellStart"/>
      <w:r>
        <w:rPr>
          <w:i/>
          <w:iCs/>
        </w:rPr>
        <w:t>BDFRT</w:t>
      </w:r>
      <w:proofErr w:type="spellEnd"/>
      <w:r>
        <w:rPr>
          <w:i/>
          <w:iCs/>
        </w:rPr>
        <w:t xml:space="preserve">-oppdateringer </w:t>
      </w:r>
      <w:r w:rsidRPr="00B5695C">
        <w:rPr>
          <w:i/>
          <w:iCs/>
        </w:rPr>
        <w:t xml:space="preserve">pr modul </w:t>
      </w:r>
      <w:r>
        <w:rPr>
          <w:i/>
          <w:iCs/>
        </w:rPr>
        <w:t xml:space="preserve">i </w:t>
      </w:r>
      <w:r w:rsidR="00301F66">
        <w:rPr>
          <w:i/>
          <w:iCs/>
        </w:rPr>
        <w:t xml:space="preserve">2022T3 </w:t>
      </w:r>
      <w:r w:rsidRPr="00B5695C">
        <w:rPr>
          <w:i/>
          <w:iCs/>
        </w:rPr>
        <w:t>(inntil 9. desember)</w:t>
      </w:r>
    </w:p>
    <w:p w14:paraId="738BA9AC" w14:textId="77777777" w:rsidR="005E2BEE" w:rsidRDefault="005E2BEE" w:rsidP="00E75825"/>
    <w:p w14:paraId="6ED2022D" w14:textId="58690CA3" w:rsidR="00A63566" w:rsidRDefault="00A63566" w:rsidP="00E75825">
      <w:r>
        <w:t xml:space="preserve">Vi ser at det er mest feilretting </w:t>
      </w:r>
      <w:r w:rsidR="005E2BEE">
        <w:t xml:space="preserve">(B) </w:t>
      </w:r>
      <w:r>
        <w:t xml:space="preserve">på </w:t>
      </w:r>
      <w:bookmarkStart w:id="31" w:name="OLE_LINK1"/>
      <w:proofErr w:type="spellStart"/>
      <w:r>
        <w:t>pdl</w:t>
      </w:r>
      <w:proofErr w:type="spellEnd"/>
      <w:r>
        <w:t>-produsent og saksbehandling-</w:t>
      </w:r>
      <w:proofErr w:type="spellStart"/>
      <w:r>
        <w:t>ui</w:t>
      </w:r>
      <w:proofErr w:type="spellEnd"/>
      <w:r>
        <w:t xml:space="preserve">. </w:t>
      </w:r>
    </w:p>
    <w:bookmarkEnd w:id="31"/>
    <w:p w14:paraId="2B4E4A66" w14:textId="77777777" w:rsidR="00D25A3C" w:rsidRDefault="00D25A3C" w:rsidP="00E75825"/>
    <w:p w14:paraId="66567BDE" w14:textId="0B90BED8" w:rsidR="00E75825" w:rsidRPr="00E75825" w:rsidRDefault="00E75825" w:rsidP="00E856E3">
      <w:pPr>
        <w:pStyle w:val="Overskrift3"/>
      </w:pPr>
      <w:bookmarkStart w:id="32" w:name="_Toc122007050"/>
      <w:r>
        <w:t>Hva betyr dette?</w:t>
      </w:r>
      <w:bookmarkEnd w:id="32"/>
    </w:p>
    <w:p w14:paraId="0321CA97" w14:textId="4265C312" w:rsidR="00B5695C" w:rsidRDefault="00B5695C" w:rsidP="00B5695C"/>
    <w:p w14:paraId="261BEF03" w14:textId="2E48CB49" w:rsidR="003F7EE2" w:rsidRDefault="00016C18" w:rsidP="0013639C">
      <w:commentRangeStart w:id="33"/>
      <w:commentRangeStart w:id="34"/>
      <w:commentRangeStart w:id="35"/>
      <w:r>
        <w:t xml:space="preserve">Kunnskapen om </w:t>
      </w:r>
      <w:proofErr w:type="spellStart"/>
      <w:r>
        <w:t>pdl</w:t>
      </w:r>
      <w:proofErr w:type="spellEnd"/>
      <w:r>
        <w:t>-produsent er god etter nylig arbeid på den, og vi ser at de t</w:t>
      </w:r>
      <w:r w:rsidR="005E2BEE">
        <w:t>re</w:t>
      </w:r>
      <w:r>
        <w:t xml:space="preserve"> viktige modulene </w:t>
      </w:r>
      <w:r w:rsidR="005E2BEE">
        <w:t>saksbehandling-</w:t>
      </w:r>
      <w:proofErr w:type="spellStart"/>
      <w:r w:rsidR="005E2BEE">
        <w:t>ui</w:t>
      </w:r>
      <w:proofErr w:type="spellEnd"/>
      <w:r w:rsidR="005E2BEE">
        <w:t xml:space="preserve">, </w:t>
      </w:r>
      <w:r>
        <w:t xml:space="preserve">fagmodul og </w:t>
      </w:r>
      <w:proofErr w:type="spellStart"/>
      <w:r>
        <w:t>prefill</w:t>
      </w:r>
      <w:proofErr w:type="spellEnd"/>
      <w:r>
        <w:t xml:space="preserve"> er gjort litt på, mens to andre viktige moduler (journalføring og oppgave) er gjort lite arbeid på, noe som er bekymringsfullt med tanke på forvitring av kompetansen på disse.</w:t>
      </w:r>
      <w:r w:rsidR="00D13994">
        <w:t xml:space="preserve"> </w:t>
      </w:r>
      <w:commentRangeEnd w:id="33"/>
      <w:r>
        <w:rPr>
          <w:rStyle w:val="Merknadsreferanse"/>
        </w:rPr>
        <w:commentReference w:id="33"/>
      </w:r>
      <w:commentRangeEnd w:id="34"/>
      <w:r w:rsidR="0006540F">
        <w:rPr>
          <w:rStyle w:val="Merknadsreferanse"/>
        </w:rPr>
        <w:commentReference w:id="34"/>
      </w:r>
      <w:commentRangeEnd w:id="35"/>
      <w:r w:rsidR="0006540F">
        <w:rPr>
          <w:rStyle w:val="Merknadsreferanse"/>
        </w:rPr>
        <w:commentReference w:id="35"/>
      </w:r>
    </w:p>
    <w:p w14:paraId="40BAECA8" w14:textId="77777777" w:rsidR="003F7EE2" w:rsidRDefault="003F7EE2" w:rsidP="0013639C"/>
    <w:p w14:paraId="4B6B9B05" w14:textId="15888A49" w:rsidR="00267197" w:rsidRDefault="00D13994" w:rsidP="0013639C">
      <w:r>
        <w:t>De øvrige modulene med relativt lite endringer er litt mindre bekymringsfulle siden de er relativt små og enkle</w:t>
      </w:r>
      <w:r w:rsidR="00104019">
        <w:t>.</w:t>
      </w:r>
    </w:p>
    <w:p w14:paraId="5D34CB61" w14:textId="4D6B2048" w:rsidR="00D25A3C" w:rsidRDefault="00D25A3C" w:rsidP="0013639C"/>
    <w:p w14:paraId="2FD6580F" w14:textId="5220EA1F" w:rsidR="00D13994" w:rsidRDefault="001F5D76" w:rsidP="0013639C">
      <w:r>
        <w:t>De</w:t>
      </w:r>
      <w:r w:rsidR="00D13994">
        <w:t xml:space="preserve"> feil-relaterte endringe</w:t>
      </w:r>
      <w:r>
        <w:t>ne</w:t>
      </w:r>
      <w:r w:rsidR="00D13994">
        <w:t xml:space="preserve"> på </w:t>
      </w:r>
      <w:proofErr w:type="spellStart"/>
      <w:r w:rsidR="00D13994">
        <w:t>pdl</w:t>
      </w:r>
      <w:proofErr w:type="spellEnd"/>
      <w:r w:rsidR="00D13994">
        <w:t>-produsent og saksbehandling-</w:t>
      </w:r>
      <w:proofErr w:type="spellStart"/>
      <w:r w:rsidR="00D13994">
        <w:t>ui</w:t>
      </w:r>
      <w:proofErr w:type="spellEnd"/>
      <w:r w:rsidR="00D13994">
        <w:t xml:space="preserve"> har trolig ulike årsaker. For pdl-produsent handler det trolig om at det har blitt gjort mye endringer – og endringer korrelerer gjerne med at det introduseres </w:t>
      </w:r>
      <w:r>
        <w:t>– eller oppdages – </w:t>
      </w:r>
      <w:r w:rsidR="00D13994">
        <w:t>feil. For saksbehandling-</w:t>
      </w:r>
      <w:proofErr w:type="spellStart"/>
      <w:r w:rsidR="00D13994">
        <w:t>ui</w:t>
      </w:r>
      <w:proofErr w:type="spellEnd"/>
      <w:r w:rsidR="00D13994">
        <w:t xml:space="preserve"> kan det </w:t>
      </w:r>
      <w:r w:rsidR="005973BF">
        <w:t xml:space="preserve">kanskje </w:t>
      </w:r>
      <w:r w:rsidR="00D13994">
        <w:t xml:space="preserve">også handle om at det er feil som ikke er nye, men at man der har lite (og har hatt enda mindre) kapasitet så feil har fått samle seg opp </w:t>
      </w:r>
      <w:r w:rsidR="005973BF">
        <w:t>før de har blitt rettet</w:t>
      </w:r>
      <w:r w:rsidR="00D13994">
        <w:t>.</w:t>
      </w:r>
    </w:p>
    <w:p w14:paraId="32420325" w14:textId="53C278A2" w:rsidR="00D13994" w:rsidRDefault="00D13994" w:rsidP="0013639C"/>
    <w:p w14:paraId="669AC2BB" w14:textId="48686639" w:rsidR="001F5D76" w:rsidRDefault="00F3781E" w:rsidP="00F3781E">
      <w:pPr>
        <w:pStyle w:val="Overskrift2"/>
      </w:pPr>
      <w:bookmarkStart w:id="36" w:name="_Toc122007051"/>
      <w:r>
        <w:lastRenderedPageBreak/>
        <w:t>Risiko</w:t>
      </w:r>
      <w:bookmarkEnd w:id="36"/>
    </w:p>
    <w:p w14:paraId="682671A5" w14:textId="25E2B816" w:rsidR="00F3781E" w:rsidRDefault="00F3781E" w:rsidP="00F3781E"/>
    <w:p w14:paraId="2A189316" w14:textId="77777777" w:rsidR="007B1ECD" w:rsidRDefault="00F3781E" w:rsidP="00F3781E">
      <w:r>
        <w:t xml:space="preserve">Vi merker </w:t>
      </w:r>
      <w:proofErr w:type="spellStart"/>
      <w:r>
        <w:t>commits</w:t>
      </w:r>
      <w:proofErr w:type="spellEnd"/>
      <w:r>
        <w:t xml:space="preserve"> med risiko, med en skala fra 0 til 5: </w:t>
      </w:r>
    </w:p>
    <w:p w14:paraId="5D8270FD" w14:textId="7035929E" w:rsidR="007B1ECD" w:rsidRDefault="007B1ECD" w:rsidP="007B1ECD">
      <w:pPr>
        <w:pStyle w:val="Listeavsnitt"/>
        <w:numPr>
          <w:ilvl w:val="0"/>
          <w:numId w:val="4"/>
        </w:numPr>
      </w:pPr>
      <w:r w:rsidRPr="007B1ECD">
        <w:t>Ingen risiko</w:t>
      </w:r>
    </w:p>
    <w:p w14:paraId="5237208D" w14:textId="79C1D6E2" w:rsidR="007B1ECD" w:rsidRDefault="007B1ECD" w:rsidP="007B1ECD">
      <w:pPr>
        <w:pStyle w:val="Listeavsnitt"/>
        <w:numPr>
          <w:ilvl w:val="0"/>
          <w:numId w:val="4"/>
        </w:numPr>
      </w:pPr>
      <w:r w:rsidRPr="007B1ECD">
        <w:t>Kjent trygg</w:t>
      </w:r>
    </w:p>
    <w:p w14:paraId="32E47A52" w14:textId="58DEE346" w:rsidR="007B1ECD" w:rsidRDefault="007B1ECD" w:rsidP="007B1ECD">
      <w:pPr>
        <w:pStyle w:val="Listeavsnitt"/>
        <w:numPr>
          <w:ilvl w:val="0"/>
          <w:numId w:val="4"/>
        </w:numPr>
      </w:pPr>
      <w:r w:rsidRPr="007B1ECD">
        <w:t>Validert</w:t>
      </w:r>
    </w:p>
    <w:p w14:paraId="17664C06" w14:textId="379BECBB" w:rsidR="007B1ECD" w:rsidRDefault="007B1ECD" w:rsidP="007B1ECD">
      <w:pPr>
        <w:pStyle w:val="Listeavsnitt"/>
        <w:numPr>
          <w:ilvl w:val="0"/>
          <w:numId w:val="4"/>
        </w:numPr>
      </w:pPr>
      <w:r w:rsidRPr="007B1ECD">
        <w:t>Kjent restrisiko</w:t>
      </w:r>
    </w:p>
    <w:p w14:paraId="54E32394" w14:textId="2E58B714" w:rsidR="007B1ECD" w:rsidRDefault="007B1ECD" w:rsidP="007B1ECD">
      <w:pPr>
        <w:pStyle w:val="Listeavsnitt"/>
        <w:numPr>
          <w:ilvl w:val="0"/>
          <w:numId w:val="4"/>
        </w:numPr>
      </w:pPr>
      <w:r w:rsidRPr="007B1ECD">
        <w:t>Feil/sannsynlig feil</w:t>
      </w:r>
    </w:p>
    <w:p w14:paraId="6C382D34" w14:textId="69E04B7E" w:rsidR="007B1ECD" w:rsidRDefault="007B1ECD" w:rsidP="007B1ECD">
      <w:pPr>
        <w:pStyle w:val="Listeavsnitt"/>
        <w:numPr>
          <w:ilvl w:val="0"/>
          <w:numId w:val="4"/>
        </w:numPr>
      </w:pPr>
      <w:r w:rsidRPr="007B1ECD">
        <w:t>Ukjent risiko</w:t>
      </w:r>
    </w:p>
    <w:p w14:paraId="5CBD06AD" w14:textId="7D84EA71" w:rsidR="007B1ECD" w:rsidRDefault="007B1ECD" w:rsidP="007B1ECD"/>
    <w:p w14:paraId="39D54758" w14:textId="2DC6F509" w:rsidR="003F39C6" w:rsidRDefault="003F39C6" w:rsidP="003F39C6">
      <w:r>
        <w:t>E</w:t>
      </w:r>
      <w:r w:rsidR="00975BA3">
        <w:t>ndringer med risiko 1</w:t>
      </w:r>
      <w:r>
        <w:t xml:space="preserve"> </w:t>
      </w:r>
      <w:r w:rsidR="00975BA3">
        <w:t xml:space="preserve">Kjent trygg har svært lav risiko og krever lite eller ingen kjøring av tester. </w:t>
      </w:r>
      <w:r>
        <w:t>Dokumentasjons- og testendringer skal ha risiko 1.</w:t>
      </w:r>
      <w:r w:rsidR="007F5741">
        <w:t xml:space="preserve"> For endringer i produksjonskode er det strenge regler for hvilke endringer som kan merkes risiko 1 – stort sett går det ut på at det er små endringer som er gjort med støtte av funksjonalitet i utviklingsverktøyet (IDE).</w:t>
      </w:r>
    </w:p>
    <w:p w14:paraId="2A923FF5" w14:textId="77777777" w:rsidR="007F5741" w:rsidRDefault="007F5741" w:rsidP="007B1ECD"/>
    <w:p w14:paraId="1FD8989E" w14:textId="40CA671F" w:rsidR="00975BA3" w:rsidRDefault="00975BA3" w:rsidP="007B1ECD">
      <w:r>
        <w:t>Endringer med risiko 2 Validert krever som regel at tester kjøres lokalt for at man skal bli trygg, noe som kan ta litt tid, avhengig av app og oppsett.</w:t>
      </w:r>
      <w:r w:rsidR="003F39C6">
        <w:t xml:space="preserve"> For oppdateringer av avhengigheter er det ofte vanskelig å si hva risiko er, men vi kjører tester for alle oppdateringer så vi merker dem rutinemessig med risiko 2.</w:t>
      </w:r>
    </w:p>
    <w:p w14:paraId="3AA63C84" w14:textId="77777777" w:rsidR="007F5741" w:rsidRDefault="007F5741" w:rsidP="007B1ECD"/>
    <w:p w14:paraId="14B4DCB4" w14:textId="47AC5E30" w:rsidR="003F39C6" w:rsidRDefault="00975BA3" w:rsidP="007B1ECD">
      <w:r>
        <w:t xml:space="preserve">Endringer med risiko 3 Kjent restrisiko må ofte følges opp litt ekstra i forbindelse med produksjonssetting, eller de må testes manuelt før de går i produksjon. </w:t>
      </w:r>
    </w:p>
    <w:p w14:paraId="58EDB438" w14:textId="77777777" w:rsidR="007F5741" w:rsidRDefault="007F5741" w:rsidP="007B1ECD"/>
    <w:p w14:paraId="18467F0E" w14:textId="639D5BBA" w:rsidR="003F39C6" w:rsidRDefault="00975BA3" w:rsidP="007B1ECD">
      <w:r>
        <w:t xml:space="preserve">Risiko 4 </w:t>
      </w:r>
      <w:r w:rsidR="003F39C6">
        <w:t xml:space="preserve">er normalt ikke akseptabelt å dytte til produksjon – dette er endringer som er uferdige eller </w:t>
      </w:r>
      <w:r w:rsidR="007F5741">
        <w:t xml:space="preserve">har </w:t>
      </w:r>
      <w:r w:rsidR="003F39C6">
        <w:t xml:space="preserve">høy risiko. </w:t>
      </w:r>
    </w:p>
    <w:p w14:paraId="36744C03" w14:textId="77777777" w:rsidR="007F5741" w:rsidRDefault="007F5741" w:rsidP="007B1ECD"/>
    <w:p w14:paraId="4F1AC031" w14:textId="36AFEA85" w:rsidR="00975BA3" w:rsidRDefault="003F39C6" w:rsidP="007B1ECD">
      <w:r>
        <w:t xml:space="preserve">Risiko 5 betyr at risiko er ukjent. Ofte vet man mer i situasjonen, men kunnskapen om risiko er tapt i ettertid (må </w:t>
      </w:r>
      <w:r w:rsidR="007F5741">
        <w:t xml:space="preserve">eventuelt </w:t>
      </w:r>
      <w:r>
        <w:t>vurderes på nytt).</w:t>
      </w:r>
    </w:p>
    <w:p w14:paraId="7E996CB6" w14:textId="5EEC78E1" w:rsidR="003F39C6" w:rsidRDefault="003F39C6" w:rsidP="007B1ECD"/>
    <w:p w14:paraId="4C65038D" w14:textId="5AE57F5F" w:rsidR="00B55C6D" w:rsidRDefault="003F39C6" w:rsidP="007B1ECD">
      <w:r>
        <w:t>Det er nok litt mer slurv med vurdering av risikonivå enn det er med vurdering av intensjon.</w:t>
      </w:r>
    </w:p>
    <w:p w14:paraId="70B8A1DD" w14:textId="5F329DD1" w:rsidR="003F39C6" w:rsidRDefault="003F39C6" w:rsidP="007B1ECD"/>
    <w:p w14:paraId="4A911A1B" w14:textId="77777777" w:rsidR="003F39C6" w:rsidRDefault="003F39C6" w:rsidP="003F39C6">
      <w:r>
        <w:t>De fleste endringer i produksjonskode vil være risiko fra 1 til 3.</w:t>
      </w:r>
    </w:p>
    <w:p w14:paraId="33DD4447" w14:textId="77777777" w:rsidR="003F39C6" w:rsidRDefault="003F39C6" w:rsidP="007B1ECD"/>
    <w:p w14:paraId="72706653" w14:textId="49258D28" w:rsidR="00B55C6D" w:rsidRDefault="00B55C6D" w:rsidP="00B55C6D">
      <w:pPr>
        <w:pStyle w:val="Overskrift3"/>
      </w:pPr>
      <w:bookmarkStart w:id="37" w:name="_Toc122007052"/>
      <w:r>
        <w:lastRenderedPageBreak/>
        <w:t>Så langt i 2022T3</w:t>
      </w:r>
      <w:bookmarkEnd w:id="37"/>
      <w:r w:rsidR="00081F7E">
        <w:br/>
      </w:r>
    </w:p>
    <w:p w14:paraId="2CCCC66F" w14:textId="523DF7F1" w:rsidR="00322F2E" w:rsidRPr="00322F2E" w:rsidRDefault="00322F2E" w:rsidP="00322F2E">
      <w:r>
        <w:rPr>
          <w:noProof/>
        </w:rPr>
        <w:drawing>
          <wp:inline distT="0" distB="0" distL="0" distR="0" wp14:anchorId="2E5DA9ED" wp14:editId="5A4CA69D">
            <wp:extent cx="4318000" cy="3018367"/>
            <wp:effectExtent l="0" t="0" r="12700" b="17145"/>
            <wp:docPr id="13" name="Diagram 13">
              <a:extLst xmlns:a="http://schemas.openxmlformats.org/drawingml/2006/main">
                <a:ext uri="{FF2B5EF4-FFF2-40B4-BE49-F238E27FC236}">
                  <a16:creationId xmlns:a16="http://schemas.microsoft.com/office/drawing/2014/main" id="{0B60A8CB-46B6-31EF-F56A-570341CB7F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5FB62EE" w14:textId="402C6091" w:rsidR="007B1ECD" w:rsidRDefault="007B1ECD" w:rsidP="007B1ECD"/>
    <w:p w14:paraId="01817A37" w14:textId="77BE7627" w:rsidR="007F5741" w:rsidRDefault="007F5741" w:rsidP="007B1ECD">
      <w:r>
        <w:t xml:space="preserve">De kjent trygge endringene utgjør </w:t>
      </w:r>
      <w:proofErr w:type="spellStart"/>
      <w:r>
        <w:t>ca</w:t>
      </w:r>
      <w:proofErr w:type="spellEnd"/>
      <w:r>
        <w:t xml:space="preserve"> 40%. For </w:t>
      </w:r>
      <w:proofErr w:type="spellStart"/>
      <w:r>
        <w:t>commits</w:t>
      </w:r>
      <w:proofErr w:type="spellEnd"/>
      <w:r>
        <w:t xml:space="preserve"> som typisk endrer produksjonskode ser vi at andelen med kjent restrisiko er under 10%.</w:t>
      </w:r>
    </w:p>
    <w:p w14:paraId="04EE9316" w14:textId="77777777" w:rsidR="00B55C6D" w:rsidRDefault="00B55C6D" w:rsidP="007B1ECD"/>
    <w:p w14:paraId="2A5AF13D" w14:textId="77777777" w:rsidR="00B55C6D" w:rsidRPr="00E75825" w:rsidRDefault="00B55C6D" w:rsidP="00B55C6D">
      <w:pPr>
        <w:pStyle w:val="Overskrift3"/>
      </w:pPr>
      <w:bookmarkStart w:id="38" w:name="_Toc122007053"/>
      <w:r>
        <w:t>Hva betyr dette?</w:t>
      </w:r>
      <w:bookmarkEnd w:id="38"/>
    </w:p>
    <w:p w14:paraId="7D1F8B94" w14:textId="2B3B74FC" w:rsidR="007B1ECD" w:rsidRDefault="007B1ECD" w:rsidP="007B1ECD"/>
    <w:p w14:paraId="6E083007" w14:textId="0BF9CEAE" w:rsidR="007F5741" w:rsidRDefault="007F5741" w:rsidP="007F5741">
      <w:r>
        <w:t>Få endringer med restrisiko er bra – det betyr mindre jobb med å følge opp endringen på vei ut i produksjon. Kjent trygge endringer er ofte endringer som bedrer lesbarhet og struktur i koden, at det er på 40% betyr trolig at det er mange små forbedringer.</w:t>
      </w:r>
    </w:p>
    <w:p w14:paraId="2303B4BA" w14:textId="40A5259A" w:rsidR="00B55C6D" w:rsidRDefault="00B55C6D" w:rsidP="007B1ECD"/>
    <w:p w14:paraId="1AA05845" w14:textId="2BF0491D" w:rsidR="00081F7E" w:rsidRDefault="00081F7E" w:rsidP="00081F7E">
      <w:pPr>
        <w:pStyle w:val="Overskrift1"/>
      </w:pPr>
      <w:bookmarkStart w:id="39" w:name="_Toc122007054"/>
      <w:r>
        <w:t>Konklusjoner</w:t>
      </w:r>
      <w:bookmarkEnd w:id="39"/>
    </w:p>
    <w:p w14:paraId="3C31A611" w14:textId="26ACCEEB" w:rsidR="00081F7E" w:rsidRDefault="00081F7E" w:rsidP="00081F7E"/>
    <w:p w14:paraId="4E8AE290" w14:textId="69E22493" w:rsidR="00081F7E" w:rsidRDefault="00081F7E" w:rsidP="00081F7E">
      <w:r>
        <w:t xml:space="preserve">... skriver vi når </w:t>
      </w:r>
      <w:proofErr w:type="spellStart"/>
      <w:r>
        <w:t>tertialet</w:t>
      </w:r>
      <w:proofErr w:type="spellEnd"/>
      <w:r>
        <w:t xml:space="preserve"> er over </w:t>
      </w:r>
      <w:r>
        <w:sym w:font="Wingdings" w:char="F04A"/>
      </w:r>
      <w:r>
        <w:t xml:space="preserve"> </w:t>
      </w:r>
    </w:p>
    <w:sectPr w:rsidR="00081F7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Knutsen, Anund" w:date="2022-12-12T16:52:00Z" w:initials="KA">
    <w:p w14:paraId="18FAB7C8" w14:textId="72466366" w:rsidR="0AB2B34E" w:rsidRDefault="0AB2B34E">
      <w:pPr>
        <w:pStyle w:val="Merknadstekst"/>
      </w:pPr>
      <w:r>
        <w:t>Holtmoen får nok ikke med seg alt i dette kapitlet. Vi kan snakkes senere om nivået.</w:t>
      </w:r>
      <w:r>
        <w:rPr>
          <w:rStyle w:val="Merknadsreferanse"/>
        </w:rPr>
        <w:annotationRef/>
      </w:r>
    </w:p>
  </w:comment>
  <w:comment w:id="5" w:author="Jørgensen-Dahl, Kjetil" w:date="2022-12-13T08:24:00Z" w:initials="JDK">
    <w:p w14:paraId="6F3C0EA5" w14:textId="38E81777" w:rsidR="00F0454B" w:rsidRDefault="00F0454B">
      <w:pPr>
        <w:pStyle w:val="Merknadstekst"/>
      </w:pPr>
      <w:r>
        <w:rPr>
          <w:rStyle w:val="Merknadsreferanse"/>
        </w:rPr>
        <w:annotationRef/>
      </w:r>
      <w:r w:rsidR="00F57250">
        <w:t xml:space="preserve">Beskrivelse av systemet bør vi kanskje ha, men egentlig </w:t>
      </w:r>
      <w:r w:rsidR="00153C14">
        <w:t>bør det være et annet dokument enn dette.</w:t>
      </w:r>
      <w:r w:rsidR="00F57250">
        <w:t xml:space="preserve"> </w:t>
      </w:r>
    </w:p>
  </w:comment>
  <w:comment w:id="6" w:author="Skarpås, Daniel" w:date="2022-12-12T18:14:00Z" w:initials="SD">
    <w:p w14:paraId="4D030451" w14:textId="1E66B1F5" w:rsidR="7F8D40BD" w:rsidRDefault="7F8D40BD">
      <w:pPr>
        <w:pStyle w:val="Merknadstekst"/>
      </w:pPr>
      <w:r>
        <w:t xml:space="preserve">Tenkte at et </w:t>
      </w:r>
      <w:r>
        <w:t>arkutekturbilde kan være fornuftig, men usikker på om det vil forvirre eller gi info. Ev kan det vise hvor vi ligger i NAV-</w:t>
      </w:r>
      <w:r>
        <w:t>universet..</w:t>
      </w:r>
      <w:r>
        <w:rPr>
          <w:rStyle w:val="Merknadsreferanse"/>
        </w:rPr>
        <w:annotationRef/>
      </w:r>
    </w:p>
  </w:comment>
  <w:comment w:id="7" w:author="Jørgensen-Dahl, Kjetil" w:date="2022-12-13T08:25:00Z" w:initials="JDK">
    <w:p w14:paraId="3AD9159C" w14:textId="512DB48B" w:rsidR="00E61F18" w:rsidRDefault="00153C14">
      <w:pPr>
        <w:pStyle w:val="Merknadstekst"/>
      </w:pPr>
      <w:r>
        <w:rPr>
          <w:rStyle w:val="Merknadsreferanse"/>
        </w:rPr>
        <w:annotationRef/>
      </w:r>
      <w:r>
        <w:t xml:space="preserve">Samme kommentar som over. </w:t>
      </w:r>
      <w:r w:rsidR="00E61F18">
        <w:t xml:space="preserve">Noe slikt kunne ligge i </w:t>
      </w:r>
      <w:r w:rsidR="00E61F18">
        <w:t>meta-prosjektet.</w:t>
      </w:r>
    </w:p>
  </w:comment>
  <w:comment w:id="8" w:author="Knutsen, Anund" w:date="2022-12-12T16:48:00Z" w:initials="KA">
    <w:p w14:paraId="21991AF6" w14:textId="205165C8" w:rsidR="45265E0F" w:rsidRDefault="45265E0F">
      <w:r>
        <w:t>Mulig asynkron/online trenger en liten forklaring.</w:t>
      </w:r>
      <w:r>
        <w:annotationRef/>
      </w:r>
    </w:p>
  </w:comment>
  <w:comment w:id="9" w:author="Jørgensen-Dahl, Kjetil" w:date="2022-12-13T08:26:00Z" w:initials="JDK">
    <w:p w14:paraId="61742BCF" w14:textId="1EE08DFC" w:rsidR="00EF6F23" w:rsidRDefault="00E61F18">
      <w:pPr>
        <w:pStyle w:val="Merknadstekst"/>
      </w:pPr>
      <w:r>
        <w:rPr>
          <w:rStyle w:val="Merknadsreferanse"/>
        </w:rPr>
        <w:annotationRef/>
      </w:r>
      <w:r>
        <w:t>Jeg har ikke egentlig skrevet det for at noen helt uten peil skal kunne les</w:t>
      </w:r>
      <w:r w:rsidR="00EF6F23">
        <w:t>e</w:t>
      </w:r>
      <w:r>
        <w:t xml:space="preserve"> det</w:t>
      </w:r>
      <w:r w:rsidR="00EF6F23">
        <w:t xml:space="preserve"> ... </w:t>
      </w:r>
      <w:r w:rsidR="00DB71EA">
        <w:t>da blir det mye mer jobb.</w:t>
      </w:r>
    </w:p>
  </w:comment>
  <w:comment w:id="27" w:author="Skarpås, Daniel" w:date="2022-12-12T18:21:00Z" w:initials="SD">
    <w:p w14:paraId="7BA0D7DD" w14:textId="1D7F6884" w:rsidR="13C14C0C" w:rsidRDefault="13C14C0C">
      <w:pPr>
        <w:pStyle w:val="Merknadstekst"/>
      </w:pPr>
      <w:r>
        <w:t xml:space="preserve">Mulig legge ved at de forskjellige </w:t>
      </w:r>
      <w:r>
        <w:t>commits heretter kalles BDFRT</w:t>
      </w:r>
      <w:r>
        <w:rPr>
          <w:rStyle w:val="Merknadsreferanse"/>
        </w:rPr>
        <w:annotationRef/>
      </w:r>
    </w:p>
  </w:comment>
  <w:comment w:id="29" w:author="Skarpås, Daniel" w:date="2022-12-12T18:18:00Z" w:initials="SD">
    <w:p w14:paraId="0FD16434" w14:textId="2A06AD7D" w:rsidR="25F0EA71" w:rsidRDefault="25F0EA71">
      <w:pPr>
        <w:pStyle w:val="Merknadstekst"/>
      </w:pPr>
      <w:r>
        <w:t xml:space="preserve">Kan kanskje nevne at et resultat av flere </w:t>
      </w:r>
      <w:r>
        <w:t>refaktoreringer (R) ofte er færre feilrettinger (B)</w:t>
      </w:r>
      <w:r>
        <w:rPr>
          <w:rStyle w:val="Merknadsreferanse"/>
        </w:rPr>
        <w:annotationRef/>
      </w:r>
    </w:p>
  </w:comment>
  <w:comment w:id="30" w:author="Jørgensen-Dahl, Kjetil" w:date="2022-12-13T08:31:00Z" w:initials="JDK">
    <w:p w14:paraId="043CAFE3" w14:textId="2358F667" w:rsidR="0006540F" w:rsidRDefault="0006540F">
      <w:pPr>
        <w:pStyle w:val="Merknadstekst"/>
      </w:pPr>
      <w:r>
        <w:rPr>
          <w:rStyle w:val="Merknadsreferanse"/>
        </w:rPr>
        <w:annotationRef/>
      </w:r>
      <w:r>
        <w:t>Det har jeg egentlig ikke noe belegg for å si – jeg håper det er slik, men vet ikke.</w:t>
      </w:r>
    </w:p>
  </w:comment>
  <w:comment w:id="33" w:author="Skarpås, Daniel" w:date="2022-12-12T18:23:00Z" w:initials="SD">
    <w:p w14:paraId="79E1EB56" w14:textId="585239BA" w:rsidR="13C14C0C" w:rsidRDefault="13C14C0C">
      <w:pPr>
        <w:pStyle w:val="Merknadstekst"/>
      </w:pPr>
      <w:r>
        <w:t>Godt poeng!</w:t>
      </w:r>
      <w:r>
        <w:rPr>
          <w:rStyle w:val="Merknadsreferanse"/>
        </w:rPr>
        <w:annotationRef/>
      </w:r>
    </w:p>
  </w:comment>
  <w:comment w:id="34" w:author="Jørgensen-Dahl, Kjetil" w:date="2022-12-13T08:31:00Z" w:initials="JDK">
    <w:p w14:paraId="26F1883D" w14:textId="1B045631" w:rsidR="0006540F" w:rsidRDefault="0006540F">
      <w:pPr>
        <w:pStyle w:val="Merknadstekst"/>
      </w:pPr>
      <w:r>
        <w:rPr>
          <w:rStyle w:val="Merknadsreferanse"/>
        </w:rPr>
        <w:annotationRef/>
      </w:r>
    </w:p>
  </w:comment>
  <w:comment w:id="35" w:author="Jørgensen-Dahl, Kjetil" w:date="2022-12-13T08:31:00Z" w:initials="JDK">
    <w:p w14:paraId="106B5AF6" w14:textId="018D5BF3" w:rsidR="0006540F" w:rsidRDefault="0006540F">
      <w:pPr>
        <w:pStyle w:val="Merknadstekst"/>
      </w:pPr>
      <w:r>
        <w:rPr>
          <w:rStyle w:val="Merknadsreferans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FAB7C8" w15:done="1"/>
  <w15:commentEx w15:paraId="6F3C0EA5" w15:paraIdParent="18FAB7C8" w15:done="1"/>
  <w15:commentEx w15:paraId="4D030451" w15:done="1"/>
  <w15:commentEx w15:paraId="3AD9159C" w15:paraIdParent="4D030451" w15:done="1"/>
  <w15:commentEx w15:paraId="21991AF6" w15:done="1"/>
  <w15:commentEx w15:paraId="61742BCF" w15:paraIdParent="21991AF6" w15:done="1"/>
  <w15:commentEx w15:paraId="7BA0D7DD" w15:done="1"/>
  <w15:commentEx w15:paraId="0FD16434" w15:done="1"/>
  <w15:commentEx w15:paraId="043CAFE3" w15:paraIdParent="0FD16434" w15:done="1"/>
  <w15:commentEx w15:paraId="79E1EB56" w15:done="1"/>
  <w15:commentEx w15:paraId="26F1883D" w15:paraIdParent="79E1EB56" w15:done="1"/>
  <w15:commentEx w15:paraId="106B5AF6" w15:paraIdParent="79E1EB5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848C949" w16cex:dateUtc="2022-12-12T15:52:00Z"/>
  <w16cex:commentExtensible w16cex:durableId="2742B548" w16cex:dateUtc="2022-12-13T07:24:00Z"/>
  <w16cex:commentExtensible w16cex:durableId="29596920" w16cex:dateUtc="2022-12-12T17:14:00Z"/>
  <w16cex:commentExtensible w16cex:durableId="2742B589" w16cex:dateUtc="2022-12-13T07:25:00Z"/>
  <w16cex:commentExtensible w16cex:durableId="622180CB" w16cex:dateUtc="2022-12-12T15:48:00Z"/>
  <w16cex:commentExtensible w16cex:durableId="2742B5A8" w16cex:dateUtc="2022-12-13T07:26:00Z"/>
  <w16cex:commentExtensible w16cex:durableId="272CF322" w16cex:dateUtc="2022-12-12T17:21:00Z"/>
  <w16cex:commentExtensible w16cex:durableId="1B566456" w16cex:dateUtc="2022-12-12T17:18:00Z"/>
  <w16cex:commentExtensible w16cex:durableId="2742B6DD" w16cex:dateUtc="2022-12-13T07:31:00Z"/>
  <w16cex:commentExtensible w16cex:durableId="7D6B5BC0" w16cex:dateUtc="2022-12-12T17:23:00Z"/>
  <w16cex:commentExtensible w16cex:durableId="2742B6FC" w16cex:dateUtc="2022-12-13T07:31:00Z"/>
  <w16cex:commentExtensible w16cex:durableId="2742B6FE" w16cex:dateUtc="2022-12-13T0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FAB7C8" w16cid:durableId="5848C949"/>
  <w16cid:commentId w16cid:paraId="6F3C0EA5" w16cid:durableId="2742B548"/>
  <w16cid:commentId w16cid:paraId="4D030451" w16cid:durableId="29596920"/>
  <w16cid:commentId w16cid:paraId="3AD9159C" w16cid:durableId="2742B589"/>
  <w16cid:commentId w16cid:paraId="21991AF6" w16cid:durableId="622180CB"/>
  <w16cid:commentId w16cid:paraId="61742BCF" w16cid:durableId="2742B5A8"/>
  <w16cid:commentId w16cid:paraId="7BA0D7DD" w16cid:durableId="272CF322"/>
  <w16cid:commentId w16cid:paraId="0FD16434" w16cid:durableId="1B566456"/>
  <w16cid:commentId w16cid:paraId="043CAFE3" w16cid:durableId="2742B6DD"/>
  <w16cid:commentId w16cid:paraId="79E1EB56" w16cid:durableId="7D6B5BC0"/>
  <w16cid:commentId w16cid:paraId="26F1883D" w16cid:durableId="2742B6FC"/>
  <w16cid:commentId w16cid:paraId="106B5AF6" w16cid:durableId="2742B6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6DBF3" w14:textId="77777777" w:rsidR="00F22051" w:rsidRDefault="00F22051" w:rsidP="00766CE3">
      <w:r>
        <w:separator/>
      </w:r>
    </w:p>
  </w:endnote>
  <w:endnote w:type="continuationSeparator" w:id="0">
    <w:p w14:paraId="4CEF19C5" w14:textId="77777777" w:rsidR="00F22051" w:rsidRDefault="00F22051" w:rsidP="0076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35FE5" w14:textId="77777777" w:rsidR="00F22051" w:rsidRDefault="00F22051" w:rsidP="00766CE3">
      <w:r>
        <w:separator/>
      </w:r>
    </w:p>
  </w:footnote>
  <w:footnote w:type="continuationSeparator" w:id="0">
    <w:p w14:paraId="1C4525B8" w14:textId="77777777" w:rsidR="00F22051" w:rsidRDefault="00F22051" w:rsidP="00766CE3">
      <w:r>
        <w:continuationSeparator/>
      </w:r>
    </w:p>
  </w:footnote>
  <w:footnote w:id="1">
    <w:p w14:paraId="08859EE1" w14:textId="077C9387" w:rsidR="00766CE3" w:rsidRDefault="00766CE3" w:rsidP="00766CE3">
      <w:pPr>
        <w:pStyle w:val="HTML-forhndsformatert"/>
        <w:shd w:val="clear" w:color="auto" w:fill="FFFFFF"/>
        <w:rPr>
          <w:color w:val="080808"/>
        </w:rPr>
      </w:pPr>
      <w:r>
        <w:rPr>
          <w:rStyle w:val="Fotnotereferanse"/>
        </w:rPr>
        <w:footnoteRef/>
      </w:r>
      <w:r w:rsidRPr="00766CE3">
        <w:rPr>
          <w:lang w:val="en-US"/>
        </w:rPr>
        <w:t xml:space="preserve"> </w:t>
      </w:r>
      <w:proofErr w:type="spellStart"/>
      <w:r w:rsidRPr="00766CE3">
        <w:rPr>
          <w:color w:val="067D17"/>
          <w:lang w:val="en-US"/>
        </w:rPr>
        <w:t>cloc</w:t>
      </w:r>
      <w:proofErr w:type="spellEnd"/>
      <w:r w:rsidRPr="00766CE3">
        <w:rPr>
          <w:color w:val="067D17"/>
          <w:lang w:val="en-US"/>
        </w:rPr>
        <w:t xml:space="preserve"> --csv --</w:t>
      </w:r>
      <w:proofErr w:type="spellStart"/>
      <w:r w:rsidRPr="00766CE3">
        <w:rPr>
          <w:color w:val="067D17"/>
          <w:lang w:val="en-US"/>
        </w:rPr>
        <w:t>vcs</w:t>
      </w:r>
      <w:proofErr w:type="spellEnd"/>
      <w:r w:rsidRPr="00766CE3">
        <w:rPr>
          <w:color w:val="067D17"/>
          <w:lang w:val="en-US"/>
        </w:rPr>
        <w:t xml:space="preserve"> git --exclude-</w:t>
      </w:r>
      <w:proofErr w:type="spellStart"/>
      <w:r w:rsidRPr="00766CE3">
        <w:rPr>
          <w:color w:val="067D17"/>
          <w:lang w:val="en-US"/>
        </w:rPr>
        <w:t>dir</w:t>
      </w:r>
      <w:proofErr w:type="spellEnd"/>
      <w:r w:rsidRPr="00766CE3">
        <w:rPr>
          <w:color w:val="067D17"/>
          <w:lang w:val="en-US"/>
        </w:rPr>
        <w:t>=</w:t>
      </w:r>
      <w:proofErr w:type="spellStart"/>
      <w:r w:rsidRPr="00766CE3">
        <w:rPr>
          <w:color w:val="067D17"/>
          <w:lang w:val="en-US"/>
        </w:rPr>
        <w:t>dist,build,gradle</w:t>
      </w:r>
      <w:proofErr w:type="spellEnd"/>
      <w:r w:rsidRPr="00766CE3">
        <w:rPr>
          <w:color w:val="067D17"/>
          <w:lang w:val="en-US"/>
        </w:rPr>
        <w:t xml:space="preserve"> --exclude-list-file=.</w:t>
      </w:r>
      <w:proofErr w:type="spellStart"/>
      <w:r w:rsidRPr="00766CE3">
        <w:rPr>
          <w:color w:val="067D17"/>
          <w:lang w:val="en-US"/>
        </w:rPr>
        <w:t>clocignore</w:t>
      </w:r>
      <w:proofErr w:type="spellEnd"/>
      <w:r w:rsidRPr="00766CE3">
        <w:rPr>
          <w:color w:val="067D17"/>
          <w:lang w:val="en-US"/>
        </w:rPr>
        <w:t xml:space="preserve"> --exclude-lang=</w:t>
      </w:r>
      <w:proofErr w:type="spellStart"/>
      <w:r w:rsidRPr="00766CE3">
        <w:rPr>
          <w:color w:val="067D17"/>
          <w:lang w:val="en-US"/>
        </w:rPr>
        <w:t>JSON,XML</w:t>
      </w:r>
      <w:proofErr w:type="spellEnd"/>
      <w:r w:rsidRPr="00766CE3">
        <w:rPr>
          <w:color w:val="067D17"/>
          <w:lang w:val="en-US"/>
        </w:rPr>
        <w:t xml:space="preserve"> --quiet .</w:t>
      </w:r>
      <w:r>
        <w:rPr>
          <w:color w:val="067D17"/>
          <w:lang w:val="en-US"/>
        </w:rPr>
        <w:br/>
      </w:r>
      <w:r w:rsidRPr="00766CE3">
        <w:t>der .</w:t>
      </w:r>
      <w:proofErr w:type="spellStart"/>
      <w:r w:rsidRPr="00766CE3">
        <w:t>clocignore</w:t>
      </w:r>
      <w:proofErr w:type="spellEnd"/>
      <w:r w:rsidRPr="00766CE3">
        <w:t xml:space="preserve"> inneholder: </w:t>
      </w:r>
      <w:r w:rsidRPr="00766CE3">
        <w:br/>
      </w:r>
      <w:proofErr w:type="spellStart"/>
      <w:r>
        <w:rPr>
          <w:color w:val="080808"/>
        </w:rPr>
        <w:t>gradlew</w:t>
      </w:r>
      <w:proofErr w:type="spellEnd"/>
      <w:r>
        <w:rPr>
          <w:color w:val="080808"/>
        </w:rPr>
        <w:br/>
        <w:t>gradlew.bat</w:t>
      </w:r>
      <w:r>
        <w:rPr>
          <w:color w:val="080808"/>
        </w:rPr>
        <w:br/>
      </w:r>
      <w:proofErr w:type="spellStart"/>
      <w:r>
        <w:rPr>
          <w:color w:val="080808"/>
        </w:rPr>
        <w:t>public</w:t>
      </w:r>
      <w:proofErr w:type="spellEnd"/>
      <w:r>
        <w:rPr>
          <w:color w:val="080808"/>
        </w:rPr>
        <w:t>/pdf.worker.js</w:t>
      </w:r>
      <w:r>
        <w:rPr>
          <w:color w:val="080808"/>
        </w:rPr>
        <w:br/>
      </w:r>
      <w:proofErr w:type="spellStart"/>
      <w:r>
        <w:rPr>
          <w:color w:val="080808"/>
        </w:rPr>
        <w:t>public</w:t>
      </w:r>
      <w:proofErr w:type="spellEnd"/>
      <w:r>
        <w:rPr>
          <w:color w:val="080808"/>
        </w:rPr>
        <w:t>/</w:t>
      </w:r>
      <w:proofErr w:type="spellStart"/>
      <w:r>
        <w:rPr>
          <w:color w:val="080808"/>
        </w:rPr>
        <w:t>static</w:t>
      </w:r>
      <w:proofErr w:type="spellEnd"/>
      <w:r>
        <w:rPr>
          <w:color w:val="080808"/>
        </w:rPr>
        <w:t>/</w:t>
      </w:r>
      <w:proofErr w:type="spellStart"/>
      <w:r>
        <w:rPr>
          <w:color w:val="080808"/>
        </w:rPr>
        <w:t>js</w:t>
      </w:r>
      <w:proofErr w:type="spellEnd"/>
      <w:r>
        <w:rPr>
          <w:color w:val="080808"/>
        </w:rPr>
        <w:t>/pdf.worker.js</w:t>
      </w:r>
      <w:r>
        <w:rPr>
          <w:color w:val="080808"/>
        </w:rPr>
        <w:br/>
      </w:r>
      <w:proofErr w:type="spellStart"/>
      <w:r>
        <w:rPr>
          <w:color w:val="080808"/>
        </w:rPr>
        <w:t>package-lock.json</w:t>
      </w:r>
      <w:proofErr w:type="spellEnd"/>
      <w:r>
        <w:rPr>
          <w:color w:val="080808"/>
        </w:rPr>
        <w:br/>
      </w:r>
      <w:proofErr w:type="spellStart"/>
      <w:r>
        <w:rPr>
          <w:color w:val="080808"/>
        </w:rPr>
        <w:t>src</w:t>
      </w:r>
      <w:proofErr w:type="spellEnd"/>
      <w:r>
        <w:rPr>
          <w:color w:val="080808"/>
        </w:rPr>
        <w:t>/</w:t>
      </w:r>
      <w:proofErr w:type="spellStart"/>
      <w:r>
        <w:rPr>
          <w:color w:val="080808"/>
        </w:rPr>
        <w:t>components</w:t>
      </w:r>
      <w:proofErr w:type="spellEnd"/>
      <w:r>
        <w:rPr>
          <w:color w:val="080808"/>
        </w:rPr>
        <w:t>/</w:t>
      </w:r>
      <w:proofErr w:type="spellStart"/>
      <w:r>
        <w:rPr>
          <w:color w:val="080808"/>
        </w:rPr>
        <w:t>PostalCodes</w:t>
      </w:r>
      <w:proofErr w:type="spellEnd"/>
      <w:r>
        <w:rPr>
          <w:color w:val="080808"/>
        </w:rPr>
        <w:t>/Postal-</w:t>
      </w:r>
      <w:proofErr w:type="spellStart"/>
      <w:r>
        <w:rPr>
          <w:color w:val="080808"/>
        </w:rPr>
        <w:t>codes</w:t>
      </w:r>
      <w:proofErr w:type="spellEnd"/>
      <w:r>
        <w:rPr>
          <w:color w:val="080808"/>
        </w:rPr>
        <w:t>-Norway-</w:t>
      </w:r>
      <w:proofErr w:type="spellStart"/>
      <w:r>
        <w:rPr>
          <w:color w:val="080808"/>
        </w:rPr>
        <w:t>ansi.ts</w:t>
      </w:r>
      <w:proofErr w:type="spellEnd"/>
      <w:r>
        <w:rPr>
          <w:color w:val="080808"/>
        </w:rPr>
        <w:br/>
      </w:r>
      <w:proofErr w:type="spellStart"/>
      <w:r>
        <w:rPr>
          <w:color w:val="080808"/>
        </w:rPr>
        <w:t>src</w:t>
      </w:r>
      <w:proofErr w:type="spellEnd"/>
      <w:r>
        <w:rPr>
          <w:color w:val="080808"/>
        </w:rPr>
        <w:t>/</w:t>
      </w:r>
      <w:proofErr w:type="spellStart"/>
      <w:r>
        <w:rPr>
          <w:color w:val="080808"/>
        </w:rPr>
        <w:t>minibootstrap.less</w:t>
      </w:r>
      <w:proofErr w:type="spellEnd"/>
    </w:p>
    <w:p w14:paraId="250BBF97" w14:textId="092CD8EF" w:rsidR="00766CE3" w:rsidRPr="00766CE3" w:rsidRDefault="00766CE3" w:rsidP="00766CE3">
      <w:pPr>
        <w:pStyle w:val="HTML-forhndsformatert"/>
        <w:shd w:val="clear" w:color="auto" w:fill="FFFFFF"/>
        <w:rPr>
          <w:color w:val="080808"/>
          <w:lang w:val="en-US"/>
        </w:rPr>
      </w:pPr>
    </w:p>
    <w:p w14:paraId="4A0E8DD7" w14:textId="4EC1C9C3" w:rsidR="00766CE3" w:rsidRPr="00766CE3" w:rsidRDefault="00766CE3">
      <w:pPr>
        <w:pStyle w:val="Fotnoteteks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4424"/>
    <w:multiLevelType w:val="hybridMultilevel"/>
    <w:tmpl w:val="64B4B87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2D13C3C"/>
    <w:multiLevelType w:val="hybridMultilevel"/>
    <w:tmpl w:val="2622338C"/>
    <w:lvl w:ilvl="0" w:tplc="2E60606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F842F00"/>
    <w:multiLevelType w:val="hybridMultilevel"/>
    <w:tmpl w:val="A84293F4"/>
    <w:lvl w:ilvl="0" w:tplc="04140011">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FEF5350"/>
    <w:multiLevelType w:val="hybridMultilevel"/>
    <w:tmpl w:val="D1CE476C"/>
    <w:lvl w:ilvl="0" w:tplc="CB728384">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num w:numId="1" w16cid:durableId="1508135324">
    <w:abstractNumId w:val="1"/>
  </w:num>
  <w:num w:numId="2" w16cid:durableId="960958816">
    <w:abstractNumId w:val="2"/>
  </w:num>
  <w:num w:numId="3" w16cid:durableId="410395350">
    <w:abstractNumId w:val="0"/>
  </w:num>
  <w:num w:numId="4" w16cid:durableId="1740051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nutsen, Anund">
    <w15:presenceInfo w15:providerId="AD" w15:userId="S::anund.knutsen@nav.no::73630bc0-b346-49d5-9df2-3b0be2ddee29"/>
  </w15:person>
  <w15:person w15:author="Jørgensen-Dahl, Kjetil">
    <w15:presenceInfo w15:providerId="AD" w15:userId="S::kjetil.jorgensen-dahl@nav.no::5a8ee3f2-f728-4161-92ab-a91d6ae6a7d6"/>
  </w15:person>
  <w15:person w15:author="Skarpås, Daniel">
    <w15:presenceInfo w15:providerId="AD" w15:userId="S::daniel.skarpas@nav.no::6377b565-ecb9-426e-b012-ea767ea70e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CA"/>
    <w:rsid w:val="00012587"/>
    <w:rsid w:val="00016C18"/>
    <w:rsid w:val="00050915"/>
    <w:rsid w:val="0006540F"/>
    <w:rsid w:val="00081F7E"/>
    <w:rsid w:val="000F53D2"/>
    <w:rsid w:val="00104019"/>
    <w:rsid w:val="0013639C"/>
    <w:rsid w:val="00144EE1"/>
    <w:rsid w:val="00153C14"/>
    <w:rsid w:val="001A69F8"/>
    <w:rsid w:val="001B3C13"/>
    <w:rsid w:val="001C0355"/>
    <w:rsid w:val="001F5D76"/>
    <w:rsid w:val="00247809"/>
    <w:rsid w:val="00267197"/>
    <w:rsid w:val="002E7202"/>
    <w:rsid w:val="002F6A07"/>
    <w:rsid w:val="00301F66"/>
    <w:rsid w:val="00322F2E"/>
    <w:rsid w:val="003F39C6"/>
    <w:rsid w:val="003F7EE2"/>
    <w:rsid w:val="00475B58"/>
    <w:rsid w:val="004E6C79"/>
    <w:rsid w:val="004E7186"/>
    <w:rsid w:val="00537C29"/>
    <w:rsid w:val="005422ED"/>
    <w:rsid w:val="005973BF"/>
    <w:rsid w:val="005E2BEE"/>
    <w:rsid w:val="005E43A5"/>
    <w:rsid w:val="00615886"/>
    <w:rsid w:val="006313F4"/>
    <w:rsid w:val="00632336"/>
    <w:rsid w:val="00655A3B"/>
    <w:rsid w:val="00656A9A"/>
    <w:rsid w:val="006816DB"/>
    <w:rsid w:val="006A3196"/>
    <w:rsid w:val="006B1616"/>
    <w:rsid w:val="006D163A"/>
    <w:rsid w:val="00766CE3"/>
    <w:rsid w:val="00790741"/>
    <w:rsid w:val="007B1ECD"/>
    <w:rsid w:val="007C3CD4"/>
    <w:rsid w:val="007F5741"/>
    <w:rsid w:val="00844B3A"/>
    <w:rsid w:val="00870D9D"/>
    <w:rsid w:val="0087393A"/>
    <w:rsid w:val="00885994"/>
    <w:rsid w:val="008A661F"/>
    <w:rsid w:val="0096055D"/>
    <w:rsid w:val="00975BA3"/>
    <w:rsid w:val="009C3E6C"/>
    <w:rsid w:val="00A2192E"/>
    <w:rsid w:val="00A47DF3"/>
    <w:rsid w:val="00A63566"/>
    <w:rsid w:val="00B2136C"/>
    <w:rsid w:val="00B54C31"/>
    <w:rsid w:val="00B55C6D"/>
    <w:rsid w:val="00B5695C"/>
    <w:rsid w:val="00BA0EBE"/>
    <w:rsid w:val="00BF18DF"/>
    <w:rsid w:val="00CB1ACA"/>
    <w:rsid w:val="00D13994"/>
    <w:rsid w:val="00D25A3C"/>
    <w:rsid w:val="00D40D95"/>
    <w:rsid w:val="00D50A8F"/>
    <w:rsid w:val="00D61546"/>
    <w:rsid w:val="00D71B32"/>
    <w:rsid w:val="00D74212"/>
    <w:rsid w:val="00DA39D4"/>
    <w:rsid w:val="00DB71EA"/>
    <w:rsid w:val="00E20069"/>
    <w:rsid w:val="00E22A3D"/>
    <w:rsid w:val="00E61F18"/>
    <w:rsid w:val="00E6369B"/>
    <w:rsid w:val="00E75825"/>
    <w:rsid w:val="00E856E3"/>
    <w:rsid w:val="00EA0720"/>
    <w:rsid w:val="00EF6F23"/>
    <w:rsid w:val="00F0454B"/>
    <w:rsid w:val="00F22051"/>
    <w:rsid w:val="00F30289"/>
    <w:rsid w:val="00F3781E"/>
    <w:rsid w:val="00F57250"/>
    <w:rsid w:val="00FC2816"/>
    <w:rsid w:val="00FF61AA"/>
    <w:rsid w:val="05A92920"/>
    <w:rsid w:val="0AB2B34E"/>
    <w:rsid w:val="13C14C0C"/>
    <w:rsid w:val="16F0A681"/>
    <w:rsid w:val="25F0EA71"/>
    <w:rsid w:val="2DFBFC56"/>
    <w:rsid w:val="45265E0F"/>
    <w:rsid w:val="69BCF10C"/>
    <w:rsid w:val="6EFF178F"/>
    <w:rsid w:val="7F8D40B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5E20337"/>
  <w15:chartTrackingRefBased/>
  <w15:docId w15:val="{AE86E735-26BB-D042-8484-8D15F122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54C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54C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13639C"/>
    <w:pPr>
      <w:keepNext/>
      <w:keepLines/>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9"/>
    <w:unhideWhenUsed/>
    <w:qFormat/>
    <w:rsid w:val="00B5695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54C3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B54C31"/>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1C0355"/>
    <w:pPr>
      <w:ind w:left="720"/>
      <w:contextualSpacing/>
    </w:pPr>
  </w:style>
  <w:style w:type="character" w:customStyle="1" w:styleId="Overskrift3Tegn">
    <w:name w:val="Overskrift 3 Tegn"/>
    <w:basedOn w:val="Standardskriftforavsnitt"/>
    <w:link w:val="Overskrift3"/>
    <w:uiPriority w:val="9"/>
    <w:rsid w:val="0013639C"/>
    <w:rPr>
      <w:rFonts w:asciiTheme="majorHAnsi" w:eastAsiaTheme="majorEastAsia" w:hAnsiTheme="majorHAnsi" w:cstheme="majorBidi"/>
      <w:color w:val="1F3763" w:themeColor="accent1" w:themeShade="7F"/>
    </w:rPr>
  </w:style>
  <w:style w:type="character" w:customStyle="1" w:styleId="Overskrift4Tegn">
    <w:name w:val="Overskrift 4 Tegn"/>
    <w:basedOn w:val="Standardskriftforavsnitt"/>
    <w:link w:val="Overskrift4"/>
    <w:uiPriority w:val="9"/>
    <w:rsid w:val="00B5695C"/>
    <w:rPr>
      <w:rFonts w:asciiTheme="majorHAnsi" w:eastAsiaTheme="majorEastAsia" w:hAnsiTheme="majorHAnsi" w:cstheme="majorBidi"/>
      <w:i/>
      <w:iCs/>
      <w:color w:val="2F5496" w:themeColor="accent1" w:themeShade="BF"/>
    </w:rPr>
  </w:style>
  <w:style w:type="paragraph" w:styleId="Tittel">
    <w:name w:val="Title"/>
    <w:basedOn w:val="Normal"/>
    <w:next w:val="Normal"/>
    <w:link w:val="TittelTegn"/>
    <w:uiPriority w:val="10"/>
    <w:qFormat/>
    <w:rsid w:val="00B5695C"/>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5695C"/>
    <w:rPr>
      <w:rFonts w:asciiTheme="majorHAnsi" w:eastAsiaTheme="majorEastAsia" w:hAnsiTheme="majorHAnsi" w:cstheme="majorBidi"/>
      <w:spacing w:val="-10"/>
      <w:kern w:val="28"/>
      <w:sz w:val="56"/>
      <w:szCs w:val="56"/>
    </w:rPr>
  </w:style>
  <w:style w:type="paragraph" w:styleId="INNH1">
    <w:name w:val="toc 1"/>
    <w:basedOn w:val="Normal"/>
    <w:next w:val="Normal"/>
    <w:autoRedefine/>
    <w:uiPriority w:val="39"/>
    <w:unhideWhenUsed/>
    <w:rsid w:val="00E856E3"/>
    <w:pPr>
      <w:spacing w:after="100"/>
    </w:pPr>
  </w:style>
  <w:style w:type="paragraph" w:styleId="INNH2">
    <w:name w:val="toc 2"/>
    <w:basedOn w:val="Normal"/>
    <w:next w:val="Normal"/>
    <w:autoRedefine/>
    <w:uiPriority w:val="39"/>
    <w:unhideWhenUsed/>
    <w:rsid w:val="00E856E3"/>
    <w:pPr>
      <w:spacing w:after="100"/>
      <w:ind w:left="240"/>
    </w:pPr>
  </w:style>
  <w:style w:type="paragraph" w:styleId="INNH3">
    <w:name w:val="toc 3"/>
    <w:basedOn w:val="Normal"/>
    <w:next w:val="Normal"/>
    <w:autoRedefine/>
    <w:uiPriority w:val="39"/>
    <w:unhideWhenUsed/>
    <w:rsid w:val="00E856E3"/>
    <w:pPr>
      <w:spacing w:after="100"/>
      <w:ind w:left="480"/>
    </w:pPr>
  </w:style>
  <w:style w:type="character" w:styleId="Hyperkobling">
    <w:name w:val="Hyperlink"/>
    <w:basedOn w:val="Standardskriftforavsnitt"/>
    <w:uiPriority w:val="99"/>
    <w:unhideWhenUsed/>
    <w:rsid w:val="00E856E3"/>
    <w:rPr>
      <w:color w:val="0563C1" w:themeColor="hyperlink"/>
      <w:u w:val="single"/>
    </w:rPr>
  </w:style>
  <w:style w:type="paragraph" w:styleId="Merknadstekst">
    <w:name w:val="annotation text"/>
    <w:basedOn w:val="Normal"/>
    <w:link w:val="MerknadstekstTegn"/>
    <w:uiPriority w:val="99"/>
    <w:semiHidden/>
    <w:unhideWhenUsed/>
    <w:rsid w:val="00615886"/>
    <w:rPr>
      <w:sz w:val="20"/>
      <w:szCs w:val="20"/>
    </w:rPr>
  </w:style>
  <w:style w:type="character" w:customStyle="1" w:styleId="MerknadstekstTegn">
    <w:name w:val="Merknadstekst Tegn"/>
    <w:basedOn w:val="Standardskriftforavsnitt"/>
    <w:link w:val="Merknadstekst"/>
    <w:uiPriority w:val="99"/>
    <w:semiHidden/>
    <w:rsid w:val="00615886"/>
    <w:rPr>
      <w:sz w:val="20"/>
      <w:szCs w:val="20"/>
    </w:rPr>
  </w:style>
  <w:style w:type="character" w:styleId="Merknadsreferanse">
    <w:name w:val="annotation reference"/>
    <w:basedOn w:val="Standardskriftforavsnitt"/>
    <w:uiPriority w:val="99"/>
    <w:semiHidden/>
    <w:unhideWhenUsed/>
    <w:rsid w:val="00615886"/>
    <w:rPr>
      <w:sz w:val="16"/>
      <w:szCs w:val="16"/>
    </w:rPr>
  </w:style>
  <w:style w:type="paragraph" w:styleId="Kommentaremne">
    <w:name w:val="annotation subject"/>
    <w:basedOn w:val="Merknadstekst"/>
    <w:next w:val="Merknadstekst"/>
    <w:link w:val="KommentaremneTegn"/>
    <w:uiPriority w:val="99"/>
    <w:semiHidden/>
    <w:unhideWhenUsed/>
    <w:rsid w:val="00F0454B"/>
    <w:rPr>
      <w:b/>
      <w:bCs/>
    </w:rPr>
  </w:style>
  <w:style w:type="character" w:customStyle="1" w:styleId="KommentaremneTegn">
    <w:name w:val="Kommentaremne Tegn"/>
    <w:basedOn w:val="MerknadstekstTegn"/>
    <w:link w:val="Kommentaremne"/>
    <w:uiPriority w:val="99"/>
    <w:semiHidden/>
    <w:rsid w:val="00F0454B"/>
    <w:rPr>
      <w:b/>
      <w:bCs/>
      <w:sz w:val="20"/>
      <w:szCs w:val="20"/>
    </w:rPr>
  </w:style>
  <w:style w:type="paragraph" w:styleId="Fotnotetekst">
    <w:name w:val="footnote text"/>
    <w:basedOn w:val="Normal"/>
    <w:link w:val="FotnotetekstTegn"/>
    <w:uiPriority w:val="99"/>
    <w:semiHidden/>
    <w:unhideWhenUsed/>
    <w:rsid w:val="00766CE3"/>
    <w:rPr>
      <w:sz w:val="20"/>
      <w:szCs w:val="20"/>
    </w:rPr>
  </w:style>
  <w:style w:type="character" w:customStyle="1" w:styleId="FotnotetekstTegn">
    <w:name w:val="Fotnotetekst Tegn"/>
    <w:basedOn w:val="Standardskriftforavsnitt"/>
    <w:link w:val="Fotnotetekst"/>
    <w:uiPriority w:val="99"/>
    <w:semiHidden/>
    <w:rsid w:val="00766CE3"/>
    <w:rPr>
      <w:sz w:val="20"/>
      <w:szCs w:val="20"/>
    </w:rPr>
  </w:style>
  <w:style w:type="character" w:styleId="Fotnotereferanse">
    <w:name w:val="footnote reference"/>
    <w:basedOn w:val="Standardskriftforavsnitt"/>
    <w:uiPriority w:val="99"/>
    <w:semiHidden/>
    <w:unhideWhenUsed/>
    <w:rsid w:val="00766CE3"/>
    <w:rPr>
      <w:vertAlign w:val="superscript"/>
    </w:rPr>
  </w:style>
  <w:style w:type="paragraph" w:styleId="HTML-forhndsformatert">
    <w:name w:val="HTML Preformatted"/>
    <w:basedOn w:val="Normal"/>
    <w:link w:val="HTML-forhndsformatertTegn"/>
    <w:uiPriority w:val="99"/>
    <w:semiHidden/>
    <w:unhideWhenUsed/>
    <w:rsid w:val="0076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766CE3"/>
    <w:rPr>
      <w:rFonts w:ascii="Courier New" w:eastAsia="Times New Roman" w:hAnsi="Courier New" w:cs="Courier New"/>
      <w:sz w:val="20"/>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3454">
      <w:bodyDiv w:val="1"/>
      <w:marLeft w:val="0"/>
      <w:marRight w:val="0"/>
      <w:marTop w:val="0"/>
      <w:marBottom w:val="0"/>
      <w:divBdr>
        <w:top w:val="none" w:sz="0" w:space="0" w:color="auto"/>
        <w:left w:val="none" w:sz="0" w:space="0" w:color="auto"/>
        <w:bottom w:val="none" w:sz="0" w:space="0" w:color="auto"/>
        <w:right w:val="none" w:sz="0" w:space="0" w:color="auto"/>
      </w:divBdr>
    </w:div>
    <w:div w:id="260379932">
      <w:bodyDiv w:val="1"/>
      <w:marLeft w:val="0"/>
      <w:marRight w:val="0"/>
      <w:marTop w:val="0"/>
      <w:marBottom w:val="0"/>
      <w:divBdr>
        <w:top w:val="none" w:sz="0" w:space="0" w:color="auto"/>
        <w:left w:val="none" w:sz="0" w:space="0" w:color="auto"/>
        <w:bottom w:val="none" w:sz="0" w:space="0" w:color="auto"/>
        <w:right w:val="none" w:sz="0" w:space="0" w:color="auto"/>
      </w:divBdr>
    </w:div>
    <w:div w:id="463739414">
      <w:bodyDiv w:val="1"/>
      <w:marLeft w:val="0"/>
      <w:marRight w:val="0"/>
      <w:marTop w:val="0"/>
      <w:marBottom w:val="0"/>
      <w:divBdr>
        <w:top w:val="none" w:sz="0" w:space="0" w:color="auto"/>
        <w:left w:val="none" w:sz="0" w:space="0" w:color="auto"/>
        <w:bottom w:val="none" w:sz="0" w:space="0" w:color="auto"/>
        <w:right w:val="none" w:sz="0" w:space="0" w:color="auto"/>
      </w:divBdr>
    </w:div>
    <w:div w:id="832452493">
      <w:bodyDiv w:val="1"/>
      <w:marLeft w:val="0"/>
      <w:marRight w:val="0"/>
      <w:marTop w:val="0"/>
      <w:marBottom w:val="0"/>
      <w:divBdr>
        <w:top w:val="none" w:sz="0" w:space="0" w:color="auto"/>
        <w:left w:val="none" w:sz="0" w:space="0" w:color="auto"/>
        <w:bottom w:val="none" w:sz="0" w:space="0" w:color="auto"/>
        <w:right w:val="none" w:sz="0" w:space="0" w:color="auto"/>
      </w:divBdr>
    </w:div>
    <w:div w:id="943263591">
      <w:bodyDiv w:val="1"/>
      <w:marLeft w:val="0"/>
      <w:marRight w:val="0"/>
      <w:marTop w:val="0"/>
      <w:marBottom w:val="0"/>
      <w:divBdr>
        <w:top w:val="none" w:sz="0" w:space="0" w:color="auto"/>
        <w:left w:val="none" w:sz="0" w:space="0" w:color="auto"/>
        <w:bottom w:val="none" w:sz="0" w:space="0" w:color="auto"/>
        <w:right w:val="none" w:sz="0" w:space="0" w:color="auto"/>
      </w:divBdr>
    </w:div>
    <w:div w:id="980114022">
      <w:bodyDiv w:val="1"/>
      <w:marLeft w:val="0"/>
      <w:marRight w:val="0"/>
      <w:marTop w:val="0"/>
      <w:marBottom w:val="0"/>
      <w:divBdr>
        <w:top w:val="none" w:sz="0" w:space="0" w:color="auto"/>
        <w:left w:val="none" w:sz="0" w:space="0" w:color="auto"/>
        <w:bottom w:val="none" w:sz="0" w:space="0" w:color="auto"/>
        <w:right w:val="none" w:sz="0" w:space="0" w:color="auto"/>
      </w:divBdr>
    </w:div>
    <w:div w:id="1033966716">
      <w:bodyDiv w:val="1"/>
      <w:marLeft w:val="0"/>
      <w:marRight w:val="0"/>
      <w:marTop w:val="0"/>
      <w:marBottom w:val="0"/>
      <w:divBdr>
        <w:top w:val="none" w:sz="0" w:space="0" w:color="auto"/>
        <w:left w:val="none" w:sz="0" w:space="0" w:color="auto"/>
        <w:bottom w:val="none" w:sz="0" w:space="0" w:color="auto"/>
        <w:right w:val="none" w:sz="0" w:space="0" w:color="auto"/>
      </w:divBdr>
    </w:div>
    <w:div w:id="1274433761">
      <w:bodyDiv w:val="1"/>
      <w:marLeft w:val="0"/>
      <w:marRight w:val="0"/>
      <w:marTop w:val="0"/>
      <w:marBottom w:val="0"/>
      <w:divBdr>
        <w:top w:val="none" w:sz="0" w:space="0" w:color="auto"/>
        <w:left w:val="none" w:sz="0" w:space="0" w:color="auto"/>
        <w:bottom w:val="none" w:sz="0" w:space="0" w:color="auto"/>
        <w:right w:val="none" w:sz="0" w:space="0" w:color="auto"/>
      </w:divBdr>
    </w:div>
    <w:div w:id="1352031154">
      <w:bodyDiv w:val="1"/>
      <w:marLeft w:val="0"/>
      <w:marRight w:val="0"/>
      <w:marTop w:val="0"/>
      <w:marBottom w:val="0"/>
      <w:divBdr>
        <w:top w:val="none" w:sz="0" w:space="0" w:color="auto"/>
        <w:left w:val="none" w:sz="0" w:space="0" w:color="auto"/>
        <w:bottom w:val="none" w:sz="0" w:space="0" w:color="auto"/>
        <w:right w:val="none" w:sz="0" w:space="0" w:color="auto"/>
      </w:divBdr>
    </w:div>
    <w:div w:id="1424376227">
      <w:bodyDiv w:val="1"/>
      <w:marLeft w:val="0"/>
      <w:marRight w:val="0"/>
      <w:marTop w:val="0"/>
      <w:marBottom w:val="0"/>
      <w:divBdr>
        <w:top w:val="none" w:sz="0" w:space="0" w:color="auto"/>
        <w:left w:val="none" w:sz="0" w:space="0" w:color="auto"/>
        <w:bottom w:val="none" w:sz="0" w:space="0" w:color="auto"/>
        <w:right w:val="none" w:sz="0" w:space="0" w:color="auto"/>
      </w:divBdr>
    </w:div>
    <w:div w:id="1503547394">
      <w:bodyDiv w:val="1"/>
      <w:marLeft w:val="0"/>
      <w:marRight w:val="0"/>
      <w:marTop w:val="0"/>
      <w:marBottom w:val="0"/>
      <w:divBdr>
        <w:top w:val="none" w:sz="0" w:space="0" w:color="auto"/>
        <w:left w:val="none" w:sz="0" w:space="0" w:color="auto"/>
        <w:bottom w:val="none" w:sz="0" w:space="0" w:color="auto"/>
        <w:right w:val="none" w:sz="0" w:space="0" w:color="auto"/>
      </w:divBdr>
    </w:div>
    <w:div w:id="1692800525">
      <w:bodyDiv w:val="1"/>
      <w:marLeft w:val="0"/>
      <w:marRight w:val="0"/>
      <w:marTop w:val="0"/>
      <w:marBottom w:val="0"/>
      <w:divBdr>
        <w:top w:val="none" w:sz="0" w:space="0" w:color="auto"/>
        <w:left w:val="none" w:sz="0" w:space="0" w:color="auto"/>
        <w:bottom w:val="none" w:sz="0" w:space="0" w:color="auto"/>
        <w:right w:val="none" w:sz="0" w:space="0" w:color="auto"/>
      </w:divBdr>
    </w:div>
    <w:div w:id="1718042057">
      <w:bodyDiv w:val="1"/>
      <w:marLeft w:val="0"/>
      <w:marRight w:val="0"/>
      <w:marTop w:val="0"/>
      <w:marBottom w:val="0"/>
      <w:divBdr>
        <w:top w:val="none" w:sz="0" w:space="0" w:color="auto"/>
        <w:left w:val="none" w:sz="0" w:space="0" w:color="auto"/>
        <w:bottom w:val="none" w:sz="0" w:space="0" w:color="auto"/>
        <w:right w:val="none" w:sz="0" w:space="0" w:color="auto"/>
      </w:divBdr>
    </w:div>
    <w:div w:id="1725593460">
      <w:bodyDiv w:val="1"/>
      <w:marLeft w:val="0"/>
      <w:marRight w:val="0"/>
      <w:marTop w:val="0"/>
      <w:marBottom w:val="0"/>
      <w:divBdr>
        <w:top w:val="none" w:sz="0" w:space="0" w:color="auto"/>
        <w:left w:val="none" w:sz="0" w:space="0" w:color="auto"/>
        <w:bottom w:val="none" w:sz="0" w:space="0" w:color="auto"/>
        <w:right w:val="none" w:sz="0" w:space="0" w:color="auto"/>
      </w:divBdr>
    </w:div>
    <w:div w:id="1842769601">
      <w:bodyDiv w:val="1"/>
      <w:marLeft w:val="0"/>
      <w:marRight w:val="0"/>
      <w:marTop w:val="0"/>
      <w:marBottom w:val="0"/>
      <w:divBdr>
        <w:top w:val="none" w:sz="0" w:space="0" w:color="auto"/>
        <w:left w:val="none" w:sz="0" w:space="0" w:color="auto"/>
        <w:bottom w:val="none" w:sz="0" w:space="0" w:color="auto"/>
        <w:right w:val="none" w:sz="0" w:space="0" w:color="auto"/>
      </w:divBdr>
    </w:div>
    <w:div w:id="1854684459">
      <w:bodyDiv w:val="1"/>
      <w:marLeft w:val="0"/>
      <w:marRight w:val="0"/>
      <w:marTop w:val="0"/>
      <w:marBottom w:val="0"/>
      <w:divBdr>
        <w:top w:val="none" w:sz="0" w:space="0" w:color="auto"/>
        <w:left w:val="none" w:sz="0" w:space="0" w:color="auto"/>
        <w:bottom w:val="none" w:sz="0" w:space="0" w:color="auto"/>
        <w:right w:val="none" w:sz="0" w:space="0" w:color="auto"/>
      </w:divBdr>
    </w:div>
    <w:div w:id="1925261380">
      <w:bodyDiv w:val="1"/>
      <w:marLeft w:val="0"/>
      <w:marRight w:val="0"/>
      <w:marTop w:val="0"/>
      <w:marBottom w:val="0"/>
      <w:divBdr>
        <w:top w:val="none" w:sz="0" w:space="0" w:color="auto"/>
        <w:left w:val="none" w:sz="0" w:space="0" w:color="auto"/>
        <w:bottom w:val="none" w:sz="0" w:space="0" w:color="auto"/>
        <w:right w:val="none" w:sz="0" w:space="0" w:color="auto"/>
      </w:divBdr>
    </w:div>
    <w:div w:id="1960721958">
      <w:bodyDiv w:val="1"/>
      <w:marLeft w:val="0"/>
      <w:marRight w:val="0"/>
      <w:marTop w:val="0"/>
      <w:marBottom w:val="0"/>
      <w:divBdr>
        <w:top w:val="none" w:sz="0" w:space="0" w:color="auto"/>
        <w:left w:val="none" w:sz="0" w:space="0" w:color="auto"/>
        <w:bottom w:val="none" w:sz="0" w:space="0" w:color="auto"/>
        <w:right w:val="none" w:sz="0" w:space="0" w:color="auto"/>
      </w:divBdr>
    </w:div>
    <w:div w:id="1993173990">
      <w:bodyDiv w:val="1"/>
      <w:marLeft w:val="0"/>
      <w:marRight w:val="0"/>
      <w:marTop w:val="0"/>
      <w:marBottom w:val="0"/>
      <w:divBdr>
        <w:top w:val="none" w:sz="0" w:space="0" w:color="auto"/>
        <w:left w:val="none" w:sz="0" w:space="0" w:color="auto"/>
        <w:bottom w:val="none" w:sz="0" w:space="0" w:color="auto"/>
        <w:right w:val="none" w:sz="0" w:space="0" w:color="auto"/>
      </w:divBdr>
    </w:div>
    <w:div w:id="206780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chart" Target="charts/chart9.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chart" Target="charts/chart4.xm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jetiljd/Projects/navikt/eessi-pensjon/analysis/size-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jetiljd/Projects/navikt/eessi-pensjon/analysis/size-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jetiljd/Projects/navikt/eessi-pensjon/analysis/size-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kjetiljd/Projects/navikt/eessi-pensjon/analysis/size-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[commit-analysis.xlsx]Kjent intensjon risiko!PivotTable7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Andel</a:t>
            </a:r>
            <a:r>
              <a:rPr lang="en-GB" baseline="0"/>
              <a:t> c</a:t>
            </a:r>
            <a:r>
              <a:rPr lang="en-GB"/>
              <a:t>ommits</a:t>
            </a:r>
            <a:r>
              <a:rPr lang="en-GB" baseline="0"/>
              <a:t> med intensjon &amp; risiko</a:t>
            </a:r>
            <a:endParaRPr lang="en-GB"/>
          </a:p>
        </c:rich>
      </c:tx>
      <c:layout>
        <c:manualLayout>
          <c:xMode val="edge"/>
          <c:yMode val="edge"/>
          <c:x val="0.30101011991497667"/>
          <c:y val="2.116402116402116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pivotFmt>
      <c:pivotFmt>
        <c:idx val="3"/>
        <c:spPr>
          <a:solidFill>
            <a:schemeClr val="bg1">
              <a:lumMod val="8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bg1">
              <a:lumMod val="8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bg1">
              <a:lumMod val="8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'Kjent intensjon risiko'!$B$4:$B$5</c:f>
              <c:strCache>
                <c:ptCount val="1"/>
                <c:pt idx="0">
                  <c:v>Ja</c:v>
                </c:pt>
              </c:strCache>
            </c:strRef>
          </c:tx>
          <c:spPr>
            <a:solidFill>
              <a:schemeClr val="accent6"/>
            </a:solidFill>
            <a:ln>
              <a:noFill/>
            </a:ln>
            <a:effectLst/>
          </c:spPr>
          <c:invertIfNegative val="0"/>
          <c:cat>
            <c:multiLvlStrRef>
              <c:f>'Kjent intensjon risiko'!$A$6:$A$19</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2022</c:v>
                  </c:pt>
                </c:lvl>
              </c:multiLvlStrCache>
            </c:multiLvlStrRef>
          </c:cat>
          <c:val>
            <c:numRef>
              <c:f>'Kjent intensjon risiko'!$B$6:$B$19</c:f>
              <c:numCache>
                <c:formatCode>General</c:formatCode>
                <c:ptCount val="12"/>
                <c:pt idx="0">
                  <c:v>18</c:v>
                </c:pt>
                <c:pt idx="1">
                  <c:v>1</c:v>
                </c:pt>
                <c:pt idx="2">
                  <c:v>18</c:v>
                </c:pt>
                <c:pt idx="3">
                  <c:v>8</c:v>
                </c:pt>
                <c:pt idx="4">
                  <c:v>25</c:v>
                </c:pt>
                <c:pt idx="5">
                  <c:v>202</c:v>
                </c:pt>
                <c:pt idx="6">
                  <c:v>590</c:v>
                </c:pt>
                <c:pt idx="7">
                  <c:v>515</c:v>
                </c:pt>
                <c:pt idx="8">
                  <c:v>596</c:v>
                </c:pt>
                <c:pt idx="9">
                  <c:v>622</c:v>
                </c:pt>
                <c:pt idx="10">
                  <c:v>481</c:v>
                </c:pt>
                <c:pt idx="11">
                  <c:v>130</c:v>
                </c:pt>
              </c:numCache>
            </c:numRef>
          </c:val>
          <c:extLst>
            <c:ext xmlns:c16="http://schemas.microsoft.com/office/drawing/2014/chart" uri="{C3380CC4-5D6E-409C-BE32-E72D297353CC}">
              <c16:uniqueId val="{00000000-7A37-8946-9912-BEF1EC2B4BD5}"/>
            </c:ext>
          </c:extLst>
        </c:ser>
        <c:ser>
          <c:idx val="1"/>
          <c:order val="1"/>
          <c:tx>
            <c:strRef>
              <c:f>'Kjent intensjon risiko'!$C$4:$C$5</c:f>
              <c:strCache>
                <c:ptCount val="1"/>
                <c:pt idx="0">
                  <c:v>Nei</c:v>
                </c:pt>
              </c:strCache>
            </c:strRef>
          </c:tx>
          <c:spPr>
            <a:solidFill>
              <a:schemeClr val="bg1">
                <a:lumMod val="85000"/>
              </a:schemeClr>
            </a:solidFill>
            <a:ln>
              <a:noFill/>
            </a:ln>
            <a:effectLst/>
          </c:spPr>
          <c:invertIfNegative val="0"/>
          <c:cat>
            <c:multiLvlStrRef>
              <c:f>'Kjent intensjon risiko'!$A$6:$A$19</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2022</c:v>
                  </c:pt>
                </c:lvl>
              </c:multiLvlStrCache>
            </c:multiLvlStrRef>
          </c:cat>
          <c:val>
            <c:numRef>
              <c:f>'Kjent intensjon risiko'!$C$6:$C$19</c:f>
              <c:numCache>
                <c:formatCode>General</c:formatCode>
                <c:ptCount val="12"/>
                <c:pt idx="0">
                  <c:v>198</c:v>
                </c:pt>
                <c:pt idx="1">
                  <c:v>248</c:v>
                </c:pt>
                <c:pt idx="2">
                  <c:v>219</c:v>
                </c:pt>
                <c:pt idx="3">
                  <c:v>165</c:v>
                </c:pt>
                <c:pt idx="4">
                  <c:v>149</c:v>
                </c:pt>
                <c:pt idx="5">
                  <c:v>159</c:v>
                </c:pt>
                <c:pt idx="6">
                  <c:v>23</c:v>
                </c:pt>
                <c:pt idx="7">
                  <c:v>14</c:v>
                </c:pt>
                <c:pt idx="8">
                  <c:v>60</c:v>
                </c:pt>
                <c:pt idx="9">
                  <c:v>8</c:v>
                </c:pt>
                <c:pt idx="10">
                  <c:v>3</c:v>
                </c:pt>
                <c:pt idx="11">
                  <c:v>1</c:v>
                </c:pt>
              </c:numCache>
            </c:numRef>
          </c:val>
          <c:extLst>
            <c:ext xmlns:c16="http://schemas.microsoft.com/office/drawing/2014/chart" uri="{C3380CC4-5D6E-409C-BE32-E72D297353CC}">
              <c16:uniqueId val="{00000001-7A37-8946-9912-BEF1EC2B4BD5}"/>
            </c:ext>
          </c:extLst>
        </c:ser>
        <c:dLbls>
          <c:showLegendKey val="0"/>
          <c:showVal val="0"/>
          <c:showCatName val="0"/>
          <c:showSerName val="0"/>
          <c:showPercent val="0"/>
          <c:showBubbleSize val="0"/>
        </c:dLbls>
        <c:gapWidth val="55"/>
        <c:overlap val="100"/>
        <c:axId val="315234256"/>
        <c:axId val="26872751"/>
      </c:barChart>
      <c:catAx>
        <c:axId val="315234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6872751"/>
        <c:crosses val="autoZero"/>
        <c:auto val="1"/>
        <c:lblAlgn val="ctr"/>
        <c:lblOffset val="100"/>
        <c:noMultiLvlLbl val="0"/>
      </c:catAx>
      <c:valAx>
        <c:axId val="2687275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315234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[commit-analysis.xlsx]Risko!PivotTable6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Risiko</a:t>
            </a:r>
            <a:r>
              <a:rPr lang="en-GB" baseline="0"/>
              <a:t> BFR-commits - %-vis fordeling</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Risko!$B$5:$B$6</c:f>
              <c:strCache>
                <c:ptCount val="1"/>
                <c:pt idx="0">
                  <c:v>1 Kjent trygg</c:v>
                </c:pt>
              </c:strCache>
            </c:strRef>
          </c:tx>
          <c:spPr>
            <a:solidFill>
              <a:schemeClr val="accent6"/>
            </a:solidFill>
            <a:ln w="19050">
              <a:solidFill>
                <a:schemeClr val="lt1"/>
              </a:solidFill>
            </a:ln>
            <a:effectLst/>
          </c:spPr>
          <c:invertIfNegative val="0"/>
          <c:cat>
            <c:strRef>
              <c:f>Risko!$A$7:$A$8</c:f>
              <c:strCache>
                <c:ptCount val="1"/>
                <c:pt idx="0">
                  <c:v>2022T3</c:v>
                </c:pt>
              </c:strCache>
            </c:strRef>
          </c:cat>
          <c:val>
            <c:numRef>
              <c:f>Risko!$B$7:$B$8</c:f>
              <c:numCache>
                <c:formatCode>General</c:formatCode>
                <c:ptCount val="1"/>
                <c:pt idx="0">
                  <c:v>120</c:v>
                </c:pt>
              </c:numCache>
            </c:numRef>
          </c:val>
          <c:extLst>
            <c:ext xmlns:c16="http://schemas.microsoft.com/office/drawing/2014/chart" uri="{C3380CC4-5D6E-409C-BE32-E72D297353CC}">
              <c16:uniqueId val="{00000000-77AF-C441-A67E-8EDC5B4FFB58}"/>
            </c:ext>
          </c:extLst>
        </c:ser>
        <c:ser>
          <c:idx val="1"/>
          <c:order val="1"/>
          <c:tx>
            <c:strRef>
              <c:f>Risko!$C$5:$C$6</c:f>
              <c:strCache>
                <c:ptCount val="1"/>
                <c:pt idx="0">
                  <c:v>2 Validert</c:v>
                </c:pt>
              </c:strCache>
            </c:strRef>
          </c:tx>
          <c:spPr>
            <a:solidFill>
              <a:schemeClr val="accent5"/>
            </a:solidFill>
            <a:ln w="19050">
              <a:solidFill>
                <a:schemeClr val="lt1"/>
              </a:solidFill>
            </a:ln>
            <a:effectLst/>
          </c:spPr>
          <c:invertIfNegative val="0"/>
          <c:cat>
            <c:strRef>
              <c:f>Risko!$A$7:$A$8</c:f>
              <c:strCache>
                <c:ptCount val="1"/>
                <c:pt idx="0">
                  <c:v>2022T3</c:v>
                </c:pt>
              </c:strCache>
            </c:strRef>
          </c:cat>
          <c:val>
            <c:numRef>
              <c:f>Risko!$C$7:$C$8</c:f>
              <c:numCache>
                <c:formatCode>General</c:formatCode>
                <c:ptCount val="1"/>
                <c:pt idx="0">
                  <c:v>159</c:v>
                </c:pt>
              </c:numCache>
            </c:numRef>
          </c:val>
          <c:extLst>
            <c:ext xmlns:c16="http://schemas.microsoft.com/office/drawing/2014/chart" uri="{C3380CC4-5D6E-409C-BE32-E72D297353CC}">
              <c16:uniqueId val="{00000001-77AF-C441-A67E-8EDC5B4FFB58}"/>
            </c:ext>
          </c:extLst>
        </c:ser>
        <c:ser>
          <c:idx val="2"/>
          <c:order val="2"/>
          <c:tx>
            <c:strRef>
              <c:f>Risko!$D$5:$D$6</c:f>
              <c:strCache>
                <c:ptCount val="1"/>
                <c:pt idx="0">
                  <c:v>3 Kjent restrisiko</c:v>
                </c:pt>
              </c:strCache>
            </c:strRef>
          </c:tx>
          <c:spPr>
            <a:solidFill>
              <a:schemeClr val="accent4"/>
            </a:solidFill>
            <a:ln w="19050">
              <a:solidFill>
                <a:schemeClr val="lt1"/>
              </a:solidFill>
            </a:ln>
            <a:effectLst/>
          </c:spPr>
          <c:invertIfNegative val="0"/>
          <c:cat>
            <c:strRef>
              <c:f>Risko!$A$7:$A$8</c:f>
              <c:strCache>
                <c:ptCount val="1"/>
                <c:pt idx="0">
                  <c:v>2022T3</c:v>
                </c:pt>
              </c:strCache>
            </c:strRef>
          </c:cat>
          <c:val>
            <c:numRef>
              <c:f>Risko!$D$7:$D$8</c:f>
              <c:numCache>
                <c:formatCode>General</c:formatCode>
                <c:ptCount val="1"/>
                <c:pt idx="0">
                  <c:v>24</c:v>
                </c:pt>
              </c:numCache>
            </c:numRef>
          </c:val>
          <c:extLst>
            <c:ext xmlns:c16="http://schemas.microsoft.com/office/drawing/2014/chart" uri="{C3380CC4-5D6E-409C-BE32-E72D297353CC}">
              <c16:uniqueId val="{00000002-77AF-C441-A67E-8EDC5B4FFB58}"/>
            </c:ext>
          </c:extLst>
        </c:ser>
        <c:dLbls>
          <c:showLegendKey val="0"/>
          <c:showVal val="0"/>
          <c:showCatName val="0"/>
          <c:showSerName val="0"/>
          <c:showPercent val="0"/>
          <c:showBubbleSize val="0"/>
        </c:dLbls>
        <c:gapWidth val="150"/>
        <c:overlap val="100"/>
        <c:axId val="1310188767"/>
        <c:axId val="1979510911"/>
      </c:barChart>
      <c:catAx>
        <c:axId val="131018876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979510911"/>
        <c:crosses val="autoZero"/>
        <c:auto val="1"/>
        <c:lblAlgn val="ctr"/>
        <c:lblOffset val="100"/>
        <c:noMultiLvlLbl val="0"/>
      </c:catAx>
      <c:valAx>
        <c:axId val="1979510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3101887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[size-analysis.xlsx]Code size by module!PivotTable1</c:name>
    <c:fmtId val="-1"/>
  </c:pivotSource>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a:t>Kodelinjer pr modul</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w="19050">
            <a:solidFill>
              <a:schemeClr val="lt1"/>
            </a:solidFill>
          </a:ln>
          <a:effectLst/>
        </c:spPr>
        <c:marker>
          <c:symbol val="circle"/>
          <c:size val="6"/>
        </c:marker>
        <c:dLbl>
          <c:idx val="0"/>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1"/>
        <c:spPr>
          <a:solidFill>
            <a:schemeClr val="accent4">
              <a:lumMod val="60000"/>
            </a:schemeClr>
          </a:solidFill>
          <a:ln w="19050">
            <a:solidFill>
              <a:schemeClr val="lt1"/>
            </a:solidFill>
          </a:ln>
          <a:effectLst/>
        </c:spPr>
      </c:pivotFmt>
      <c:pivotFmt>
        <c:idx val="2"/>
        <c:spPr>
          <a:solidFill>
            <a:schemeClr val="accent5">
              <a:lumMod val="60000"/>
            </a:schemeClr>
          </a:solidFill>
          <a:ln w="19050">
            <a:solidFill>
              <a:schemeClr val="lt1"/>
            </a:solidFill>
          </a:ln>
          <a:effectLst/>
        </c:spPr>
      </c:pivotFmt>
      <c:pivotFmt>
        <c:idx val="3"/>
        <c:spPr>
          <a:solidFill>
            <a:schemeClr val="accent5">
              <a:lumMod val="60000"/>
              <a:lumOff val="40000"/>
            </a:schemeClr>
          </a:solidFill>
          <a:ln w="19050">
            <a:solidFill>
              <a:schemeClr val="lt1"/>
            </a:solidFill>
          </a:ln>
          <a:effectLst/>
        </c:spPr>
        <c:dLbl>
          <c:idx val="0"/>
          <c:layout>
            <c:manualLayout>
              <c:x val="-0.12149532710280374"/>
              <c:y val="1.8744142455482662E-3"/>
            </c:manualLayout>
          </c:layout>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4"/>
        <c:spPr>
          <a:solidFill>
            <a:schemeClr val="accent4">
              <a:lumMod val="60000"/>
              <a:lumOff val="40000"/>
            </a:schemeClr>
          </a:solidFill>
          <a:ln w="19050">
            <a:solidFill>
              <a:schemeClr val="lt1"/>
            </a:solidFill>
          </a:ln>
          <a:effectLst/>
        </c:spPr>
        <c:dLbl>
          <c:idx val="0"/>
          <c:layout>
            <c:manualLayout>
              <c:x val="-0.11882510013351134"/>
              <c:y val="-3.7488284910966009E-3"/>
            </c:manualLayout>
          </c:layout>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5"/>
        <c:spPr>
          <a:solidFill>
            <a:schemeClr val="accent6">
              <a:lumMod val="50000"/>
            </a:schemeClr>
          </a:solidFill>
          <a:ln w="19050">
            <a:solidFill>
              <a:schemeClr val="lt1"/>
            </a:solidFill>
          </a:ln>
          <a:effectLst/>
        </c:spPr>
        <c:dLbl>
          <c:idx val="0"/>
          <c:layout>
            <c:manualLayout>
              <c:x val="-0.13484646194926578"/>
              <c:y val="1.8744142455483349E-3"/>
            </c:manualLayout>
          </c:layout>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6"/>
        <c:spPr>
          <a:solidFill>
            <a:schemeClr val="accent5">
              <a:lumMod val="50000"/>
            </a:schemeClr>
          </a:solidFill>
          <a:ln w="19050">
            <a:solidFill>
              <a:schemeClr val="lt1"/>
            </a:solidFill>
          </a:ln>
          <a:effectLst/>
        </c:spPr>
        <c:dLbl>
          <c:idx val="0"/>
          <c:layout>
            <c:manualLayout>
              <c:x val="-0.1321762349799733"/>
              <c:y val="-3.7488284910966699E-3"/>
            </c:manualLayout>
          </c:layout>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7"/>
        <c:spPr>
          <a:solidFill>
            <a:schemeClr val="accent4">
              <a:lumMod val="50000"/>
            </a:schemeClr>
          </a:solidFill>
          <a:ln w="19050">
            <a:solidFill>
              <a:schemeClr val="lt1"/>
            </a:solidFill>
          </a:ln>
          <a:effectLst/>
        </c:spPr>
        <c:dLbl>
          <c:idx val="0"/>
          <c:layout>
            <c:manualLayout>
              <c:x val="-0.10013351134846472"/>
              <c:y val="0"/>
            </c:manualLayout>
          </c:layout>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8"/>
        <c:spPr>
          <a:solidFill>
            <a:schemeClr val="accent6">
              <a:lumMod val="70000"/>
              <a:lumOff val="30000"/>
            </a:schemeClr>
          </a:solidFill>
          <a:ln w="19050">
            <a:solidFill>
              <a:schemeClr val="lt1"/>
            </a:solidFill>
          </a:ln>
          <a:effectLst/>
        </c:spPr>
        <c:dLbl>
          <c:idx val="0"/>
          <c:layout>
            <c:manualLayout>
              <c:x val="-0.13351134846461959"/>
              <c:y val="-1.8744142455482662E-3"/>
            </c:manualLayout>
          </c:layout>
          <c:spPr>
            <a:solidFill>
              <a:schemeClr val="bg1">
                <a:lumMod val="95000"/>
              </a:schemeClr>
            </a:solid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15:layout>
                <c:manualLayout>
                  <c:w val="7.6508625674127181E-2"/>
                  <c:h val="2.4339342774280674E-2"/>
                </c:manualLayout>
              </c15:layout>
            </c:ext>
          </c:extLst>
        </c:dLbl>
      </c:pivotFmt>
      <c:pivotFmt>
        <c:idx val="9"/>
        <c:spPr>
          <a:solidFill>
            <a:schemeClr val="accent5">
              <a:lumMod val="70000"/>
              <a:lumOff val="30000"/>
            </a:schemeClr>
          </a:solidFill>
          <a:ln w="19050">
            <a:solidFill>
              <a:schemeClr val="lt1"/>
            </a:solidFill>
          </a:ln>
          <a:effectLst/>
        </c:spPr>
        <c:dLbl>
          <c:idx val="0"/>
          <c:layout>
            <c:manualLayout>
              <c:x val="-0.11081441922563418"/>
              <c:y val="1.8744142455482662E-3"/>
            </c:manualLayout>
          </c:layout>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10"/>
        <c:spPr>
          <a:solidFill>
            <a:schemeClr val="accent6"/>
          </a:solidFill>
          <a:ln w="19050">
            <a:solidFill>
              <a:schemeClr val="lt1"/>
            </a:solidFill>
          </a:ln>
          <a:effectLst/>
        </c:spPr>
        <c:marker>
          <c:symbol val="none"/>
        </c:marker>
        <c:dLbl>
          <c:idx val="0"/>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11"/>
        <c:spPr>
          <a:solidFill>
            <a:schemeClr val="accent6"/>
          </a:solidFill>
          <a:ln w="19050">
            <a:solidFill>
              <a:schemeClr val="lt1"/>
            </a:solidFill>
          </a:ln>
          <a:effectLst/>
        </c:spPr>
      </c:pivotFmt>
      <c:pivotFmt>
        <c:idx val="12"/>
        <c:spPr>
          <a:solidFill>
            <a:schemeClr val="accent6"/>
          </a:solidFill>
          <a:ln w="19050">
            <a:solidFill>
              <a:schemeClr val="lt1"/>
            </a:solidFill>
          </a:ln>
          <a:effectLst/>
        </c:spPr>
      </c:pivotFmt>
      <c:pivotFmt>
        <c:idx val="13"/>
        <c:spPr>
          <a:solidFill>
            <a:schemeClr val="accent6"/>
          </a:solidFill>
          <a:ln w="19050">
            <a:solidFill>
              <a:schemeClr val="lt1"/>
            </a:solidFill>
          </a:ln>
          <a:effectLst/>
        </c:spPr>
      </c:pivotFmt>
      <c:pivotFmt>
        <c:idx val="14"/>
        <c:spPr>
          <a:solidFill>
            <a:schemeClr val="accent6"/>
          </a:solidFill>
          <a:ln w="19050">
            <a:solidFill>
              <a:schemeClr val="lt1"/>
            </a:solidFill>
          </a:ln>
          <a:effectLst/>
        </c:spPr>
      </c:pivotFmt>
      <c:pivotFmt>
        <c:idx val="15"/>
        <c:spPr>
          <a:solidFill>
            <a:schemeClr val="accent6"/>
          </a:solidFill>
          <a:ln w="19050">
            <a:solidFill>
              <a:schemeClr val="lt1"/>
            </a:solidFill>
          </a:ln>
          <a:effectLst/>
        </c:spPr>
      </c:pivotFmt>
      <c:pivotFmt>
        <c:idx val="16"/>
        <c:spPr>
          <a:solidFill>
            <a:schemeClr val="accent6"/>
          </a:solidFill>
          <a:ln w="19050">
            <a:solidFill>
              <a:schemeClr val="lt1"/>
            </a:solidFill>
          </a:ln>
          <a:effectLst/>
        </c:spPr>
      </c:pivotFmt>
      <c:pivotFmt>
        <c:idx val="17"/>
        <c:spPr>
          <a:solidFill>
            <a:schemeClr val="accent6"/>
          </a:solidFill>
          <a:ln w="19050">
            <a:solidFill>
              <a:schemeClr val="lt1"/>
            </a:solidFill>
          </a:ln>
          <a:effectLst/>
        </c:spPr>
      </c:pivotFmt>
      <c:pivotFmt>
        <c:idx val="18"/>
        <c:spPr>
          <a:solidFill>
            <a:schemeClr val="accent6"/>
          </a:solidFill>
          <a:ln w="19050">
            <a:solidFill>
              <a:schemeClr val="lt1"/>
            </a:solidFill>
          </a:ln>
          <a:effectLst/>
        </c:spPr>
      </c:pivotFmt>
      <c:pivotFmt>
        <c:idx val="19"/>
        <c:spPr>
          <a:solidFill>
            <a:schemeClr val="accent6"/>
          </a:solidFill>
          <a:ln w="19050">
            <a:solidFill>
              <a:schemeClr val="lt1"/>
            </a:solidFill>
          </a:ln>
          <a:effectLst/>
        </c:spPr>
      </c:pivotFmt>
      <c:pivotFmt>
        <c:idx val="20"/>
        <c:spPr>
          <a:solidFill>
            <a:schemeClr val="accent6"/>
          </a:solidFill>
          <a:ln w="19050">
            <a:solidFill>
              <a:schemeClr val="lt1"/>
            </a:solidFill>
          </a:ln>
          <a:effectLst/>
        </c:spPr>
      </c:pivotFmt>
      <c:pivotFmt>
        <c:idx val="21"/>
        <c:spPr>
          <a:solidFill>
            <a:schemeClr val="accent6"/>
          </a:solidFill>
          <a:ln w="19050">
            <a:solidFill>
              <a:schemeClr val="lt1"/>
            </a:solidFill>
          </a:ln>
          <a:effectLst/>
        </c:spPr>
      </c:pivotFmt>
      <c:pivotFmt>
        <c:idx val="22"/>
        <c:spPr>
          <a:solidFill>
            <a:schemeClr val="accent6"/>
          </a:solidFill>
          <a:ln w="19050">
            <a:solidFill>
              <a:schemeClr val="lt1"/>
            </a:solidFill>
          </a:ln>
          <a:effectLst/>
        </c:spPr>
      </c:pivotFmt>
      <c:pivotFmt>
        <c:idx val="23"/>
        <c:spPr>
          <a:solidFill>
            <a:schemeClr val="accent6"/>
          </a:solidFill>
          <a:ln w="19050">
            <a:solidFill>
              <a:schemeClr val="lt1"/>
            </a:solidFill>
          </a:ln>
          <a:effectLst/>
        </c:spPr>
      </c:pivotFmt>
      <c:pivotFmt>
        <c:idx val="24"/>
        <c:spPr>
          <a:solidFill>
            <a:schemeClr val="accent6"/>
          </a:solidFill>
          <a:ln w="19050">
            <a:solidFill>
              <a:schemeClr val="lt1"/>
            </a:solidFill>
          </a:ln>
          <a:effectLst/>
        </c:spPr>
        <c:dLbl>
          <c:idx val="0"/>
          <c:layout>
            <c:manualLayout>
              <c:x val="-0.12149532710280374"/>
              <c:y val="1.8744142455482662E-3"/>
            </c:manualLayout>
          </c:layout>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25"/>
        <c:spPr>
          <a:solidFill>
            <a:schemeClr val="accent6"/>
          </a:solidFill>
          <a:ln w="19050">
            <a:solidFill>
              <a:schemeClr val="lt1"/>
            </a:solidFill>
          </a:ln>
          <a:effectLst/>
        </c:spPr>
        <c:dLbl>
          <c:idx val="0"/>
          <c:layout>
            <c:manualLayout>
              <c:x val="-0.11882510013351134"/>
              <c:y val="-3.7488284910966009E-3"/>
            </c:manualLayout>
          </c:layout>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26"/>
        <c:spPr>
          <a:solidFill>
            <a:schemeClr val="accent6"/>
          </a:solidFill>
          <a:ln w="19050">
            <a:solidFill>
              <a:schemeClr val="lt1"/>
            </a:solidFill>
          </a:ln>
          <a:effectLst/>
        </c:spPr>
        <c:dLbl>
          <c:idx val="0"/>
          <c:layout>
            <c:manualLayout>
              <c:x val="-0.13484646194926578"/>
              <c:y val="1.8744142455483349E-3"/>
            </c:manualLayout>
          </c:layout>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27"/>
        <c:spPr>
          <a:solidFill>
            <a:schemeClr val="accent6"/>
          </a:solidFill>
          <a:ln w="19050">
            <a:solidFill>
              <a:schemeClr val="lt1"/>
            </a:solidFill>
          </a:ln>
          <a:effectLst/>
        </c:spPr>
        <c:dLbl>
          <c:idx val="0"/>
          <c:layout>
            <c:manualLayout>
              <c:x val="-0.1321762349799733"/>
              <c:y val="-3.7488284910966699E-3"/>
            </c:manualLayout>
          </c:layout>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28"/>
        <c:spPr>
          <a:solidFill>
            <a:schemeClr val="accent6"/>
          </a:solidFill>
          <a:ln w="19050">
            <a:solidFill>
              <a:schemeClr val="lt1"/>
            </a:solidFill>
          </a:ln>
          <a:effectLst/>
        </c:spPr>
        <c:dLbl>
          <c:idx val="0"/>
          <c:layout>
            <c:manualLayout>
              <c:x val="-0.10013351134846472"/>
              <c:y val="0"/>
            </c:manualLayout>
          </c:layout>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29"/>
        <c:spPr>
          <a:solidFill>
            <a:schemeClr val="accent6"/>
          </a:solidFill>
          <a:ln w="19050">
            <a:solidFill>
              <a:schemeClr val="lt1"/>
            </a:solidFill>
          </a:ln>
          <a:effectLst/>
        </c:spPr>
        <c:dLbl>
          <c:idx val="0"/>
          <c:layout>
            <c:manualLayout>
              <c:x val="-0.13351134846461959"/>
              <c:y val="-1.8744142455482662E-3"/>
            </c:manualLayout>
          </c:layout>
          <c:spPr>
            <a:solidFill>
              <a:schemeClr val="bg1">
                <a:lumMod val="95000"/>
              </a:schemeClr>
            </a:solid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15:layout>
                <c:manualLayout>
                  <c:w val="7.6508625674127181E-2"/>
                  <c:h val="2.4339342774280674E-2"/>
                </c:manualLayout>
              </c15:layout>
            </c:ext>
          </c:extLst>
        </c:dLbl>
      </c:pivotFmt>
      <c:pivotFmt>
        <c:idx val="30"/>
        <c:spPr>
          <a:solidFill>
            <a:schemeClr val="accent6"/>
          </a:solidFill>
          <a:ln w="19050">
            <a:solidFill>
              <a:schemeClr val="lt1"/>
            </a:solidFill>
          </a:ln>
          <a:effectLst/>
        </c:spPr>
        <c:dLbl>
          <c:idx val="0"/>
          <c:layout>
            <c:manualLayout>
              <c:x val="-0.11081441922563418"/>
              <c:y val="1.8744142455482662E-3"/>
            </c:manualLayout>
          </c:layout>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31"/>
        <c:spPr>
          <a:solidFill>
            <a:schemeClr val="accent6"/>
          </a:solidFill>
          <a:ln w="19050">
            <a:solidFill>
              <a:schemeClr val="lt1"/>
            </a:solidFill>
          </a:ln>
          <a:effectLst/>
        </c:spPr>
        <c:marker>
          <c:symbol val="none"/>
        </c:marker>
        <c:dLbl>
          <c:idx val="0"/>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32"/>
        <c:spPr>
          <a:solidFill>
            <a:schemeClr val="accent6"/>
          </a:solidFill>
          <a:ln w="19050">
            <a:solidFill>
              <a:schemeClr val="lt1"/>
            </a:solidFill>
          </a:ln>
          <a:effectLst/>
        </c:spPr>
      </c:pivotFmt>
      <c:pivotFmt>
        <c:idx val="33"/>
        <c:spPr>
          <a:solidFill>
            <a:schemeClr val="accent6"/>
          </a:solidFill>
          <a:ln w="19050">
            <a:solidFill>
              <a:schemeClr val="lt1"/>
            </a:solidFill>
          </a:ln>
          <a:effectLst/>
        </c:spPr>
      </c:pivotFmt>
      <c:pivotFmt>
        <c:idx val="34"/>
        <c:spPr>
          <a:solidFill>
            <a:schemeClr val="accent6"/>
          </a:solidFill>
          <a:ln w="19050">
            <a:solidFill>
              <a:schemeClr val="lt1"/>
            </a:solidFill>
          </a:ln>
          <a:effectLst/>
        </c:spPr>
      </c:pivotFmt>
      <c:pivotFmt>
        <c:idx val="35"/>
        <c:spPr>
          <a:solidFill>
            <a:schemeClr val="accent6"/>
          </a:solidFill>
          <a:ln w="19050">
            <a:solidFill>
              <a:schemeClr val="lt1"/>
            </a:solidFill>
          </a:ln>
          <a:effectLst/>
        </c:spPr>
      </c:pivotFmt>
      <c:pivotFmt>
        <c:idx val="36"/>
        <c:spPr>
          <a:solidFill>
            <a:schemeClr val="accent6"/>
          </a:solidFill>
          <a:ln w="19050">
            <a:solidFill>
              <a:schemeClr val="lt1"/>
            </a:solidFill>
          </a:ln>
          <a:effectLst/>
        </c:spPr>
      </c:pivotFmt>
      <c:pivotFmt>
        <c:idx val="37"/>
        <c:spPr>
          <a:solidFill>
            <a:schemeClr val="accent6"/>
          </a:solidFill>
          <a:ln w="19050">
            <a:solidFill>
              <a:schemeClr val="lt1"/>
            </a:solidFill>
          </a:ln>
          <a:effectLst/>
        </c:spPr>
      </c:pivotFmt>
      <c:pivotFmt>
        <c:idx val="38"/>
        <c:spPr>
          <a:solidFill>
            <a:schemeClr val="accent6"/>
          </a:solidFill>
          <a:ln w="19050">
            <a:solidFill>
              <a:schemeClr val="lt1"/>
            </a:solidFill>
          </a:ln>
          <a:effectLst/>
        </c:spPr>
      </c:pivotFmt>
      <c:pivotFmt>
        <c:idx val="39"/>
        <c:spPr>
          <a:solidFill>
            <a:schemeClr val="accent6"/>
          </a:solidFill>
          <a:ln w="19050">
            <a:solidFill>
              <a:schemeClr val="lt1"/>
            </a:solidFill>
          </a:ln>
          <a:effectLst/>
        </c:spPr>
      </c:pivotFmt>
      <c:pivotFmt>
        <c:idx val="40"/>
        <c:spPr>
          <a:solidFill>
            <a:schemeClr val="accent6"/>
          </a:solidFill>
          <a:ln w="19050">
            <a:solidFill>
              <a:schemeClr val="lt1"/>
            </a:solidFill>
          </a:ln>
          <a:effectLst/>
        </c:spPr>
      </c:pivotFmt>
      <c:pivotFmt>
        <c:idx val="41"/>
        <c:spPr>
          <a:solidFill>
            <a:schemeClr val="accent6"/>
          </a:solidFill>
          <a:ln w="19050">
            <a:solidFill>
              <a:schemeClr val="lt1"/>
            </a:solidFill>
          </a:ln>
          <a:effectLst/>
        </c:spPr>
      </c:pivotFmt>
      <c:pivotFmt>
        <c:idx val="42"/>
        <c:spPr>
          <a:solidFill>
            <a:schemeClr val="accent6"/>
          </a:solidFill>
          <a:ln w="19050">
            <a:solidFill>
              <a:schemeClr val="lt1"/>
            </a:solidFill>
          </a:ln>
          <a:effectLst/>
        </c:spPr>
      </c:pivotFmt>
      <c:pivotFmt>
        <c:idx val="43"/>
        <c:spPr>
          <a:solidFill>
            <a:schemeClr val="accent6"/>
          </a:solidFill>
          <a:ln w="19050">
            <a:solidFill>
              <a:schemeClr val="lt1"/>
            </a:solidFill>
          </a:ln>
          <a:effectLst/>
        </c:spPr>
      </c:pivotFmt>
      <c:pivotFmt>
        <c:idx val="44"/>
        <c:spPr>
          <a:solidFill>
            <a:schemeClr val="accent6"/>
          </a:solidFill>
          <a:ln w="19050">
            <a:solidFill>
              <a:schemeClr val="lt1"/>
            </a:solidFill>
          </a:ln>
          <a:effectLst/>
        </c:spPr>
      </c:pivotFmt>
      <c:pivotFmt>
        <c:idx val="45"/>
        <c:spPr>
          <a:solidFill>
            <a:schemeClr val="accent6"/>
          </a:solidFill>
          <a:ln w="19050">
            <a:solidFill>
              <a:schemeClr val="lt1"/>
            </a:solidFill>
          </a:ln>
          <a:effectLst/>
        </c:spPr>
        <c:dLbl>
          <c:idx val="0"/>
          <c:layout>
            <c:manualLayout>
              <c:x val="-0.12149532710280374"/>
              <c:y val="1.8744142455482662E-3"/>
            </c:manualLayout>
          </c:layout>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46"/>
        <c:spPr>
          <a:solidFill>
            <a:schemeClr val="accent6"/>
          </a:solidFill>
          <a:ln w="19050">
            <a:solidFill>
              <a:schemeClr val="lt1"/>
            </a:solidFill>
          </a:ln>
          <a:effectLst/>
        </c:spPr>
        <c:dLbl>
          <c:idx val="0"/>
          <c:layout>
            <c:manualLayout>
              <c:x val="-0.11882510013351134"/>
              <c:y val="-3.7488284910966009E-3"/>
            </c:manualLayout>
          </c:layout>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47"/>
        <c:spPr>
          <a:solidFill>
            <a:schemeClr val="accent6"/>
          </a:solidFill>
          <a:ln w="19050">
            <a:solidFill>
              <a:schemeClr val="lt1"/>
            </a:solidFill>
          </a:ln>
          <a:effectLst/>
        </c:spPr>
        <c:dLbl>
          <c:idx val="0"/>
          <c:layout>
            <c:manualLayout>
              <c:x val="-0.13484646194926578"/>
              <c:y val="1.8744142455483349E-3"/>
            </c:manualLayout>
          </c:layout>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48"/>
        <c:spPr>
          <a:solidFill>
            <a:schemeClr val="accent6"/>
          </a:solidFill>
          <a:ln w="19050">
            <a:solidFill>
              <a:schemeClr val="lt1"/>
            </a:solidFill>
          </a:ln>
          <a:effectLst/>
        </c:spPr>
        <c:dLbl>
          <c:idx val="0"/>
          <c:layout>
            <c:manualLayout>
              <c:x val="-0.1321762349799733"/>
              <c:y val="-3.7488284910966699E-3"/>
            </c:manualLayout>
          </c:layout>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49"/>
        <c:spPr>
          <a:solidFill>
            <a:schemeClr val="accent6"/>
          </a:solidFill>
          <a:ln w="19050">
            <a:solidFill>
              <a:schemeClr val="lt1"/>
            </a:solidFill>
          </a:ln>
          <a:effectLst/>
        </c:spPr>
        <c:dLbl>
          <c:idx val="0"/>
          <c:layout>
            <c:manualLayout>
              <c:x val="-0.10013351134846472"/>
              <c:y val="0"/>
            </c:manualLayout>
          </c:layout>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
        <c:idx val="50"/>
        <c:spPr>
          <a:solidFill>
            <a:schemeClr val="accent6"/>
          </a:solidFill>
          <a:ln w="19050">
            <a:solidFill>
              <a:schemeClr val="lt1"/>
            </a:solidFill>
          </a:ln>
          <a:effectLst/>
        </c:spPr>
        <c:dLbl>
          <c:idx val="0"/>
          <c:layout>
            <c:manualLayout>
              <c:x val="-0.13351134846461959"/>
              <c:y val="-1.8744142455482662E-3"/>
            </c:manualLayout>
          </c:layout>
          <c:spPr>
            <a:solidFill>
              <a:schemeClr val="bg1">
                <a:lumMod val="95000"/>
              </a:schemeClr>
            </a:solid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15:layout>
                <c:manualLayout>
                  <c:w val="7.6508625674127181E-2"/>
                  <c:h val="2.4339342774280674E-2"/>
                </c:manualLayout>
              </c15:layout>
            </c:ext>
          </c:extLst>
        </c:dLbl>
      </c:pivotFmt>
      <c:pivotFmt>
        <c:idx val="51"/>
        <c:spPr>
          <a:solidFill>
            <a:schemeClr val="accent6"/>
          </a:solidFill>
          <a:ln w="19050">
            <a:solidFill>
              <a:schemeClr val="lt1"/>
            </a:solidFill>
          </a:ln>
          <a:effectLst/>
        </c:spPr>
        <c:dLbl>
          <c:idx val="0"/>
          <c:layout>
            <c:manualLayout>
              <c:x val="-0.11081441922563418"/>
              <c:y val="1.8744142455482662E-3"/>
            </c:manualLayout>
          </c:layout>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extLst>
        </c:dLbl>
      </c:pivotFmt>
    </c:pivotFmts>
    <c:plotArea>
      <c:layout/>
      <c:ofPieChart>
        <c:ofPieType val="bar"/>
        <c:varyColors val="1"/>
        <c:ser>
          <c:idx val="0"/>
          <c:order val="0"/>
          <c:tx>
            <c:strRef>
              <c:f>'Code size by module'!$B$3</c:f>
              <c:strCache>
                <c:ptCount val="1"/>
                <c:pt idx="0">
                  <c:v>Total</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EE95-7745-B292-F21901174DB3}"/>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EE95-7745-B292-F21901174DB3}"/>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EE95-7745-B292-F21901174DB3}"/>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EE95-7745-B292-F21901174DB3}"/>
              </c:ext>
            </c:extLst>
          </c:dPt>
          <c:dPt>
            <c:idx val="4"/>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09-EE95-7745-B292-F21901174DB3}"/>
              </c:ext>
            </c:extLst>
          </c:dPt>
          <c:dPt>
            <c:idx val="5"/>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0B-EE95-7745-B292-F21901174DB3}"/>
              </c:ext>
            </c:extLst>
          </c:dPt>
          <c:dPt>
            <c:idx val="6"/>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0D-EE95-7745-B292-F21901174DB3}"/>
              </c:ext>
            </c:extLst>
          </c:dPt>
          <c:dPt>
            <c:idx val="7"/>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0F-EE95-7745-B292-F21901174DB3}"/>
              </c:ext>
            </c:extLst>
          </c:dPt>
          <c:dPt>
            <c:idx val="8"/>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1-EE95-7745-B292-F21901174DB3}"/>
              </c:ext>
            </c:extLst>
          </c:dPt>
          <c:dPt>
            <c:idx val="9"/>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13-EE95-7745-B292-F21901174DB3}"/>
              </c:ext>
            </c:extLst>
          </c:dPt>
          <c:dPt>
            <c:idx val="10"/>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015-EE95-7745-B292-F21901174DB3}"/>
              </c:ext>
            </c:extLst>
          </c:dPt>
          <c:dPt>
            <c:idx val="11"/>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17-EE95-7745-B292-F21901174DB3}"/>
              </c:ext>
            </c:extLst>
          </c:dPt>
          <c:dPt>
            <c:idx val="12"/>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19-EE95-7745-B292-F21901174DB3}"/>
              </c:ext>
            </c:extLst>
          </c:dPt>
          <c:dPt>
            <c:idx val="13"/>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1B-EE95-7745-B292-F21901174DB3}"/>
              </c:ext>
            </c:extLst>
          </c:dPt>
          <c:dPt>
            <c:idx val="14"/>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1D-EE95-7745-B292-F21901174DB3}"/>
              </c:ext>
            </c:extLst>
          </c:dPt>
          <c:dPt>
            <c:idx val="15"/>
            <c:bubble3D val="0"/>
            <c:spPr>
              <a:solidFill>
                <a:schemeClr val="accent6">
                  <a:lumMod val="50000"/>
                </a:schemeClr>
              </a:solidFill>
              <a:ln w="19050">
                <a:solidFill>
                  <a:schemeClr val="lt1"/>
                </a:solidFill>
              </a:ln>
              <a:effectLst/>
            </c:spPr>
            <c:extLst>
              <c:ext xmlns:c16="http://schemas.microsoft.com/office/drawing/2014/chart" uri="{C3380CC4-5D6E-409C-BE32-E72D297353CC}">
                <c16:uniqueId val="{0000001F-EE95-7745-B292-F21901174DB3}"/>
              </c:ext>
            </c:extLst>
          </c:dPt>
          <c:dPt>
            <c:idx val="16"/>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021-EE95-7745-B292-F21901174DB3}"/>
              </c:ext>
            </c:extLst>
          </c:dPt>
          <c:dPt>
            <c:idx val="17"/>
            <c:bubble3D val="0"/>
            <c:spPr>
              <a:solidFill>
                <a:schemeClr val="accent4">
                  <a:lumMod val="50000"/>
                </a:schemeClr>
              </a:solidFill>
              <a:ln w="19050">
                <a:solidFill>
                  <a:schemeClr val="lt1"/>
                </a:solidFill>
              </a:ln>
              <a:effectLst/>
            </c:spPr>
            <c:extLst>
              <c:ext xmlns:c16="http://schemas.microsoft.com/office/drawing/2014/chart" uri="{C3380CC4-5D6E-409C-BE32-E72D297353CC}">
                <c16:uniqueId val="{00000023-EE95-7745-B292-F21901174DB3}"/>
              </c:ext>
            </c:extLst>
          </c:dPt>
          <c:dPt>
            <c:idx val="18"/>
            <c:bubble3D val="0"/>
            <c:spPr>
              <a:solidFill>
                <a:schemeClr val="accent6">
                  <a:lumMod val="70000"/>
                  <a:lumOff val="30000"/>
                </a:schemeClr>
              </a:solidFill>
              <a:ln w="19050">
                <a:solidFill>
                  <a:schemeClr val="lt1"/>
                </a:solidFill>
              </a:ln>
              <a:effectLst/>
            </c:spPr>
            <c:extLst>
              <c:ext xmlns:c16="http://schemas.microsoft.com/office/drawing/2014/chart" uri="{C3380CC4-5D6E-409C-BE32-E72D297353CC}">
                <c16:uniqueId val="{00000025-EE95-7745-B292-F21901174DB3}"/>
              </c:ext>
            </c:extLst>
          </c:dPt>
          <c:dPt>
            <c:idx val="19"/>
            <c:bubble3D val="0"/>
            <c:spPr>
              <a:solidFill>
                <a:schemeClr val="accent5">
                  <a:lumMod val="70000"/>
                  <a:lumOff val="30000"/>
                </a:schemeClr>
              </a:solidFill>
              <a:ln w="19050">
                <a:solidFill>
                  <a:schemeClr val="lt1"/>
                </a:solidFill>
              </a:ln>
              <a:effectLst/>
            </c:spPr>
            <c:extLst>
              <c:ext xmlns:c16="http://schemas.microsoft.com/office/drawing/2014/chart" uri="{C3380CC4-5D6E-409C-BE32-E72D297353CC}">
                <c16:uniqueId val="{00000027-EE95-7745-B292-F21901174DB3}"/>
              </c:ext>
            </c:extLst>
          </c:dPt>
          <c:dPt>
            <c:idx val="20"/>
            <c:bubble3D val="0"/>
            <c:spPr>
              <a:solidFill>
                <a:schemeClr val="accent4">
                  <a:lumMod val="70000"/>
                  <a:lumOff val="30000"/>
                </a:schemeClr>
              </a:solidFill>
              <a:ln w="19050">
                <a:solidFill>
                  <a:schemeClr val="lt1"/>
                </a:solidFill>
              </a:ln>
              <a:effectLst/>
            </c:spPr>
            <c:extLst>
              <c:ext xmlns:c16="http://schemas.microsoft.com/office/drawing/2014/chart" uri="{C3380CC4-5D6E-409C-BE32-E72D297353CC}">
                <c16:uniqueId val="{00000029-EE95-7745-B292-F21901174DB3}"/>
              </c:ext>
            </c:extLst>
          </c:dPt>
          <c:dLbls>
            <c:dLbl>
              <c:idx val="5"/>
              <c:dLblPos val="bestFit"/>
              <c:showLegendKey val="0"/>
              <c:showVal val="1"/>
              <c:showCatName val="1"/>
              <c:showSerName val="0"/>
              <c:showPercent val="1"/>
              <c:showBubbleSize val="0"/>
              <c:separator> </c:separator>
              <c:extLst>
                <c:ext xmlns:c15="http://schemas.microsoft.com/office/drawing/2012/chart" uri="{CE6537A1-D6FC-4f65-9D91-7224C49458BB}">
                  <c15:layout>
                    <c:manualLayout>
                      <c:w val="5.4563492063492064E-2"/>
                      <c:h val="7.6601671309192196E-2"/>
                    </c:manualLayout>
                  </c15:layout>
                </c:ext>
                <c:ext xmlns:c16="http://schemas.microsoft.com/office/drawing/2014/chart" uri="{C3380CC4-5D6E-409C-BE32-E72D297353CC}">
                  <c16:uniqueId val="{0000000B-EE95-7745-B292-F21901174DB3}"/>
                </c:ext>
              </c:extLst>
            </c:dLbl>
            <c:dLbl>
              <c:idx val="13"/>
              <c:layout>
                <c:manualLayout>
                  <c:x val="-0.12149532710280374"/>
                  <c:y val="1.8744142455482662E-3"/>
                </c:manualLayout>
              </c:layout>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1B-EE95-7745-B292-F21901174DB3}"/>
                </c:ext>
              </c:extLst>
            </c:dLbl>
            <c:dLbl>
              <c:idx val="14"/>
              <c:layout>
                <c:manualLayout>
                  <c:x val="-0.11882510013351134"/>
                  <c:y val="-3.7488284910966009E-3"/>
                </c:manualLayout>
              </c:layout>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1D-EE95-7745-B292-F21901174DB3}"/>
                </c:ext>
              </c:extLst>
            </c:dLbl>
            <c:dLbl>
              <c:idx val="15"/>
              <c:layout>
                <c:manualLayout>
                  <c:x val="-0.13484646194926578"/>
                  <c:y val="1.8744142455483349E-3"/>
                </c:manualLayout>
              </c:layout>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1F-EE95-7745-B292-F21901174DB3}"/>
                </c:ext>
              </c:extLst>
            </c:dLbl>
            <c:dLbl>
              <c:idx val="16"/>
              <c:layout>
                <c:manualLayout>
                  <c:x val="-0.1321762349799733"/>
                  <c:y val="-3.7488284910966699E-3"/>
                </c:manualLayout>
              </c:layout>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21-EE95-7745-B292-F21901174DB3}"/>
                </c:ext>
              </c:extLst>
            </c:dLbl>
            <c:dLbl>
              <c:idx val="17"/>
              <c:layout>
                <c:manualLayout>
                  <c:x val="-0.10013351134846472"/>
                  <c:y val="0"/>
                </c:manualLayout>
              </c:layout>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23-EE95-7745-B292-F21901174DB3}"/>
                </c:ext>
              </c:extLst>
            </c:dLbl>
            <c:dLbl>
              <c:idx val="18"/>
              <c:layout>
                <c:manualLayout>
                  <c:x val="-0.10264713097908462"/>
                  <c:y val="1.2205626929559276E-3"/>
                </c:manualLayout>
              </c:layout>
              <c:spPr>
                <a:solidFill>
                  <a:schemeClr val="bg1">
                    <a:lumMod val="95000"/>
                  </a:schemeClr>
                </a:solidFill>
                <a:ln>
                  <a:noFill/>
                </a:ln>
                <a:effectLst/>
              </c:spPr>
              <c:txPr>
                <a:bodyPr rot="0" spcFirstLastPara="1" vertOverflow="ellipsis" vert="horz" wrap="square" lIns="38100" tIns="19050" rIns="38100" bIns="19050" anchor="ctr" anchorCtr="1">
                  <a:noAutofit/>
                </a:bodyPr>
                <a:lstStyle/>
                <a:p>
                  <a:pPr>
                    <a:defRPr sz="6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extLst>
                <c:ext xmlns:c15="http://schemas.microsoft.com/office/drawing/2012/chart" uri="{CE6537A1-D6FC-4f65-9D91-7224C49458BB}">
                  <c15:layout>
                    <c:manualLayout>
                      <c:w val="0.13823706064519714"/>
                      <c:h val="3.0529296651289062E-2"/>
                    </c:manualLayout>
                  </c15:layout>
                </c:ext>
                <c:ext xmlns:c16="http://schemas.microsoft.com/office/drawing/2014/chart" uri="{C3380CC4-5D6E-409C-BE32-E72D297353CC}">
                  <c16:uniqueId val="{00000025-EE95-7745-B292-F21901174DB3}"/>
                </c:ext>
              </c:extLst>
            </c:dLbl>
            <c:dLbl>
              <c:idx val="19"/>
              <c:layout>
                <c:manualLayout>
                  <c:x val="-0.11081441922563418"/>
                  <c:y val="1.8744142455482662E-3"/>
                </c:manualLayout>
              </c:layout>
              <c:dLblPos val="bestFit"/>
              <c:showLegendKey val="0"/>
              <c:showVal val="1"/>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27-EE95-7745-B292-F21901174DB3}"/>
                </c:ext>
              </c:extLst>
            </c:dLbl>
            <c:spPr>
              <a:solidFill>
                <a:schemeClr val="bg1">
                  <a:lumMod val="95000"/>
                </a:schemeClr>
              </a:solid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65000"/>
                        <a:lumOff val="35000"/>
                      </a:schemeClr>
                    </a:solidFill>
                    <a:latin typeface="+mn-lt"/>
                    <a:ea typeface="+mn-ea"/>
                    <a:cs typeface="+mn-cs"/>
                  </a:defRPr>
                </a:pPr>
                <a:endParaRPr lang="nb-NO"/>
              </a:p>
            </c:txPr>
            <c:dLblPos val="bestFit"/>
            <c:showLegendKey val="0"/>
            <c:showVal val="1"/>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'Code size by module'!$A$4:$A$24</c:f>
              <c:strCache>
                <c:ptCount val="20"/>
                <c:pt idx="0">
                  <c:v>saksbehandling-ui</c:v>
                </c:pt>
                <c:pt idx="1">
                  <c:v>prefill</c:v>
                </c:pt>
                <c:pt idx="2">
                  <c:v>journalforing</c:v>
                </c:pt>
                <c:pt idx="3">
                  <c:v>fagmodul</c:v>
                </c:pt>
                <c:pt idx="4">
                  <c:v>pdl-produsent</c:v>
                </c:pt>
                <c:pt idx="5">
                  <c:v>ep-kodeverk</c:v>
                </c:pt>
                <c:pt idx="6">
                  <c:v>ui</c:v>
                </c:pt>
                <c:pt idx="7">
                  <c:v>ep-personoppslag</c:v>
                </c:pt>
                <c:pt idx="8">
                  <c:v>saksbehandling-api</c:v>
                </c:pt>
                <c:pt idx="9">
                  <c:v>ep-eux</c:v>
                </c:pt>
                <c:pt idx="10">
                  <c:v>statistikk</c:v>
                </c:pt>
                <c:pt idx="11">
                  <c:v>oppgave</c:v>
                </c:pt>
                <c:pt idx="12">
                  <c:v>begrens-innsyn</c:v>
                </c:pt>
                <c:pt idx="13">
                  <c:v>onprem-proxy</c:v>
                </c:pt>
                <c:pt idx="14">
                  <c:v>meta</c:v>
                </c:pt>
                <c:pt idx="15">
                  <c:v>krav-initialisering</c:v>
                </c:pt>
                <c:pt idx="16">
                  <c:v>ep-metrics</c:v>
                </c:pt>
                <c:pt idx="17">
                  <c:v>ep-pensjonsinformasjon</c:v>
                </c:pt>
                <c:pt idx="18">
                  <c:v>ep-logging</c:v>
                </c:pt>
                <c:pt idx="19">
                  <c:v>ep-security-sts</c:v>
                </c:pt>
              </c:strCache>
            </c:strRef>
          </c:cat>
          <c:val>
            <c:numRef>
              <c:f>'Code size by module'!$B$4:$B$24</c:f>
              <c:numCache>
                <c:formatCode>General</c:formatCode>
                <c:ptCount val="20"/>
                <c:pt idx="0">
                  <c:v>40359</c:v>
                </c:pt>
                <c:pt idx="1">
                  <c:v>16690</c:v>
                </c:pt>
                <c:pt idx="2">
                  <c:v>15233</c:v>
                </c:pt>
                <c:pt idx="3">
                  <c:v>11588</c:v>
                </c:pt>
                <c:pt idx="4">
                  <c:v>6256</c:v>
                </c:pt>
                <c:pt idx="5">
                  <c:v>5849</c:v>
                </c:pt>
                <c:pt idx="6">
                  <c:v>5801</c:v>
                </c:pt>
                <c:pt idx="7">
                  <c:v>3316</c:v>
                </c:pt>
                <c:pt idx="8">
                  <c:v>2846</c:v>
                </c:pt>
                <c:pt idx="9">
                  <c:v>2735</c:v>
                </c:pt>
                <c:pt idx="10">
                  <c:v>2606</c:v>
                </c:pt>
                <c:pt idx="11">
                  <c:v>2213</c:v>
                </c:pt>
                <c:pt idx="12">
                  <c:v>1945</c:v>
                </c:pt>
                <c:pt idx="13">
                  <c:v>1939</c:v>
                </c:pt>
                <c:pt idx="14">
                  <c:v>1625</c:v>
                </c:pt>
                <c:pt idx="15">
                  <c:v>1594</c:v>
                </c:pt>
                <c:pt idx="16">
                  <c:v>867</c:v>
                </c:pt>
                <c:pt idx="17">
                  <c:v>758</c:v>
                </c:pt>
                <c:pt idx="18">
                  <c:v>670</c:v>
                </c:pt>
                <c:pt idx="19">
                  <c:v>534</c:v>
                </c:pt>
              </c:numCache>
            </c:numRef>
          </c:val>
          <c:extLst>
            <c:ext xmlns:c16="http://schemas.microsoft.com/office/drawing/2014/chart" uri="{C3380CC4-5D6E-409C-BE32-E72D297353CC}">
              <c16:uniqueId val="{0000002A-EE95-7745-B292-F21901174DB3}"/>
            </c:ext>
          </c:extLst>
        </c:ser>
        <c:dLbls>
          <c:dLblPos val="bestFit"/>
          <c:showLegendKey val="0"/>
          <c:showVal val="0"/>
          <c:showCatName val="1"/>
          <c:showSerName val="0"/>
          <c:showPercent val="1"/>
          <c:showBubbleSize val="0"/>
          <c:showLeaderLines val="1"/>
        </c:dLbls>
        <c:gapWidth val="100"/>
        <c:secondPieSize val="75"/>
        <c:serLines>
          <c:spPr>
            <a:ln w="9525" cap="flat" cmpd="sng" algn="ctr">
              <a:solidFill>
                <a:schemeClr val="tx1">
                  <a:lumMod val="35000"/>
                  <a:lumOff val="65000"/>
                </a:schemeClr>
              </a:solidFill>
              <a:round/>
            </a:ln>
            <a:effectLst/>
          </c:spPr>
        </c:serLines>
      </c:of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[size-analysis.xlsx]Modules - language!PivotTable3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Moduler - språk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0"/>
        <c:spPr>
          <a:solidFill>
            <a:schemeClr val="accent6"/>
          </a:solidFill>
          <a:ln>
            <a:noFill/>
          </a:ln>
          <a:effectLst/>
        </c:spPr>
        <c:marker>
          <c:symbol val="none"/>
        </c:marker>
      </c:pivotFmt>
      <c:pivotFmt>
        <c:idx val="141"/>
        <c:spPr>
          <a:solidFill>
            <a:schemeClr val="accent6"/>
          </a:solidFill>
          <a:ln>
            <a:noFill/>
          </a:ln>
          <a:effectLst/>
        </c:spPr>
        <c:marker>
          <c:symbol val="none"/>
        </c:marker>
      </c:pivotFmt>
      <c:pivotFmt>
        <c:idx val="142"/>
        <c:spPr>
          <a:solidFill>
            <a:schemeClr val="accent6"/>
          </a:solidFill>
          <a:ln>
            <a:noFill/>
          </a:ln>
          <a:effectLst/>
        </c:spPr>
        <c:marker>
          <c:symbol val="none"/>
        </c:marker>
      </c:pivotFmt>
      <c:pivotFmt>
        <c:idx val="143"/>
        <c:spPr>
          <a:solidFill>
            <a:schemeClr val="accent6"/>
          </a:solidFill>
          <a:ln>
            <a:noFill/>
          </a:ln>
          <a:effectLst/>
        </c:spPr>
        <c:marker>
          <c:symbol val="none"/>
        </c:marker>
      </c:pivotFmt>
      <c:pivotFmt>
        <c:idx val="144"/>
        <c:spPr>
          <a:solidFill>
            <a:schemeClr val="accent6"/>
          </a:solidFill>
          <a:ln>
            <a:noFill/>
          </a:ln>
          <a:effectLst/>
        </c:spPr>
        <c:marker>
          <c:symbol val="none"/>
        </c:marker>
      </c:pivotFmt>
      <c:pivotFmt>
        <c:idx val="145"/>
        <c:spPr>
          <a:solidFill>
            <a:schemeClr val="accent6"/>
          </a:solidFill>
          <a:ln>
            <a:noFill/>
          </a:ln>
          <a:effectLst/>
        </c:spPr>
        <c:marker>
          <c:symbol val="none"/>
        </c:marker>
      </c:pivotFmt>
      <c:pivotFmt>
        <c:idx val="146"/>
        <c:spPr>
          <a:solidFill>
            <a:schemeClr val="accent6"/>
          </a:solidFill>
          <a:ln>
            <a:noFill/>
          </a:ln>
          <a:effectLst/>
        </c:spPr>
        <c:marker>
          <c:symbol val="none"/>
        </c:marker>
      </c:pivotFmt>
      <c:pivotFmt>
        <c:idx val="147"/>
        <c:spPr>
          <a:solidFill>
            <a:schemeClr val="accent6"/>
          </a:solidFill>
          <a:ln>
            <a:noFill/>
          </a:ln>
          <a:effectLst/>
        </c:spPr>
        <c:marker>
          <c:symbol val="none"/>
        </c:marker>
      </c:pivotFmt>
      <c:pivotFmt>
        <c:idx val="148"/>
        <c:spPr>
          <a:solidFill>
            <a:schemeClr val="accent6"/>
          </a:solidFill>
          <a:ln>
            <a:noFill/>
          </a:ln>
          <a:effectLst/>
        </c:spPr>
        <c:marker>
          <c:symbol val="none"/>
        </c:marker>
      </c:pivotFmt>
      <c:pivotFmt>
        <c:idx val="149"/>
        <c:spPr>
          <a:solidFill>
            <a:schemeClr val="accent6"/>
          </a:solidFill>
          <a:ln>
            <a:noFill/>
          </a:ln>
          <a:effectLst/>
        </c:spPr>
        <c:marker>
          <c:symbol val="none"/>
        </c:marker>
      </c:pivotFmt>
      <c:pivotFmt>
        <c:idx val="150"/>
        <c:spPr>
          <a:solidFill>
            <a:schemeClr val="accent6"/>
          </a:solidFill>
          <a:ln>
            <a:noFill/>
          </a:ln>
          <a:effectLst/>
        </c:spPr>
        <c:marker>
          <c:symbol val="none"/>
        </c:marker>
      </c:pivotFmt>
      <c:pivotFmt>
        <c:idx val="151"/>
        <c:spPr>
          <a:solidFill>
            <a:schemeClr val="accent6"/>
          </a:solidFill>
          <a:ln>
            <a:noFill/>
          </a:ln>
          <a:effectLst/>
        </c:spPr>
        <c:marker>
          <c:symbol val="none"/>
        </c:marker>
      </c:pivotFmt>
      <c:pivotFmt>
        <c:idx val="152"/>
        <c:spPr>
          <a:solidFill>
            <a:schemeClr val="accent6"/>
          </a:solidFill>
          <a:ln>
            <a:noFill/>
          </a:ln>
          <a:effectLst/>
        </c:spPr>
        <c:marker>
          <c:symbol val="none"/>
        </c:marker>
      </c:pivotFmt>
      <c:pivotFmt>
        <c:idx val="153"/>
        <c:spPr>
          <a:solidFill>
            <a:schemeClr val="accent6"/>
          </a:solidFill>
          <a:ln>
            <a:noFill/>
          </a:ln>
          <a:effectLst/>
        </c:spPr>
        <c:marker>
          <c:symbol val="none"/>
        </c:marker>
      </c:pivotFmt>
      <c:pivotFmt>
        <c:idx val="154"/>
        <c:spPr>
          <a:solidFill>
            <a:schemeClr val="accent6"/>
          </a:solidFill>
          <a:ln>
            <a:noFill/>
          </a:ln>
          <a:effectLst/>
        </c:spPr>
        <c:marker>
          <c:symbol val="none"/>
        </c:marker>
      </c:pivotFmt>
      <c:pivotFmt>
        <c:idx val="155"/>
        <c:spPr>
          <a:solidFill>
            <a:schemeClr val="accent6"/>
          </a:solidFill>
          <a:ln>
            <a:noFill/>
          </a:ln>
          <a:effectLst/>
        </c:spPr>
        <c:marker>
          <c:symbol val="none"/>
        </c:marker>
      </c:pivotFmt>
      <c:pivotFmt>
        <c:idx val="156"/>
        <c:spPr>
          <a:solidFill>
            <a:schemeClr val="accent6"/>
          </a:solidFill>
          <a:ln>
            <a:noFill/>
          </a:ln>
          <a:effectLst/>
        </c:spPr>
        <c:marker>
          <c:symbol val="none"/>
        </c:marker>
      </c:pivotFmt>
      <c:pivotFmt>
        <c:idx val="157"/>
        <c:spPr>
          <a:solidFill>
            <a:schemeClr val="accent6"/>
          </a:solidFill>
          <a:ln>
            <a:noFill/>
          </a:ln>
          <a:effectLst/>
        </c:spPr>
        <c:marker>
          <c:symbol val="none"/>
        </c:marker>
      </c:pivotFmt>
      <c:pivotFmt>
        <c:idx val="158"/>
        <c:spPr>
          <a:solidFill>
            <a:schemeClr val="accent6"/>
          </a:solidFill>
          <a:ln>
            <a:noFill/>
          </a:ln>
          <a:effectLst/>
        </c:spPr>
        <c:marker>
          <c:symbol val="none"/>
        </c:marker>
      </c:pivotFmt>
      <c:pivotFmt>
        <c:idx val="159"/>
        <c:spPr>
          <a:solidFill>
            <a:schemeClr val="accent6"/>
          </a:solidFill>
          <a:ln>
            <a:noFill/>
          </a:ln>
          <a:effectLst/>
        </c:spPr>
        <c:marker>
          <c:symbol val="none"/>
        </c:marker>
      </c:pivotFmt>
      <c:pivotFmt>
        <c:idx val="16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6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6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6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6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6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6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6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6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6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7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7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7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7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7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7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7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7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7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7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8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0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0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0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0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0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0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0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0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0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1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1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1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1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1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1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2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2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2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2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2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2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2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2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2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2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3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3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3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3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1.4379084967320261E-2"/>
          <c:y val="8.8749560981136344E-2"/>
          <c:w val="0.97124183006535947"/>
          <c:h val="0.60099223939884727"/>
        </c:manualLayout>
      </c:layout>
      <c:barChart>
        <c:barDir val="col"/>
        <c:grouping val="stacked"/>
        <c:varyColors val="0"/>
        <c:ser>
          <c:idx val="0"/>
          <c:order val="0"/>
          <c:tx>
            <c:strRef>
              <c:f>'Modules - language'!$B$3:$B$4</c:f>
              <c:strCache>
                <c:ptCount val="1"/>
                <c:pt idx="0">
                  <c:v>Kotlin</c:v>
                </c:pt>
              </c:strCache>
            </c:strRef>
          </c:tx>
          <c:spPr>
            <a:solidFill>
              <a:schemeClr val="accent6"/>
            </a:solidFill>
            <a:ln>
              <a:noFill/>
            </a:ln>
            <a:effectLst/>
          </c:spPr>
          <c:invertIfNegative val="0"/>
          <c:cat>
            <c:multiLvlStrRef>
              <c:f>'Modules - language'!$A$5:$A$28</c:f>
              <c:multiLvlStrCache>
                <c:ptCount val="20"/>
                <c:lvl>
                  <c:pt idx="0">
                    <c:v>saksbehandling-ui</c:v>
                  </c:pt>
                  <c:pt idx="1">
                    <c:v>prefill</c:v>
                  </c:pt>
                  <c:pt idx="2">
                    <c:v>journalforing</c:v>
                  </c:pt>
                  <c:pt idx="3">
                    <c:v>fagmodul</c:v>
                  </c:pt>
                  <c:pt idx="4">
                    <c:v>pdl-produsent</c:v>
                  </c:pt>
                  <c:pt idx="5">
                    <c:v>saksbehandling-api</c:v>
                  </c:pt>
                  <c:pt idx="6">
                    <c:v>statistikk</c:v>
                  </c:pt>
                  <c:pt idx="7">
                    <c:v>oppgave</c:v>
                  </c:pt>
                  <c:pt idx="8">
                    <c:v>begrens-innsyn</c:v>
                  </c:pt>
                  <c:pt idx="9">
                    <c:v>onprem-proxy</c:v>
                  </c:pt>
                  <c:pt idx="10">
                    <c:v>krav-initialisering</c:v>
                  </c:pt>
                  <c:pt idx="11">
                    <c:v>ep-kodeverk</c:v>
                  </c:pt>
                  <c:pt idx="12">
                    <c:v>ui</c:v>
                  </c:pt>
                  <c:pt idx="13">
                    <c:v>ep-personoppslag</c:v>
                  </c:pt>
                  <c:pt idx="14">
                    <c:v>ep-eux</c:v>
                  </c:pt>
                  <c:pt idx="15">
                    <c:v>ep-metrics</c:v>
                  </c:pt>
                  <c:pt idx="16">
                    <c:v>ep-pensjonsinformasjon</c:v>
                  </c:pt>
                  <c:pt idx="17">
                    <c:v>ep-logging</c:v>
                  </c:pt>
                  <c:pt idx="18">
                    <c:v>ep-security-sts</c:v>
                  </c:pt>
                  <c:pt idx="19">
                    <c:v>meta</c:v>
                  </c:pt>
                </c:lvl>
                <c:lvl>
                  <c:pt idx="0">
                    <c:v>app</c:v>
                  </c:pt>
                  <c:pt idx="11">
                    <c:v>library</c:v>
                  </c:pt>
                  <c:pt idx="19">
                    <c:v>meta</c:v>
                  </c:pt>
                </c:lvl>
              </c:multiLvlStrCache>
            </c:multiLvlStrRef>
          </c:cat>
          <c:val>
            <c:numRef>
              <c:f>'Modules - language'!$B$5:$B$28</c:f>
              <c:numCache>
                <c:formatCode>General</c:formatCode>
                <c:ptCount val="20"/>
                <c:pt idx="1">
                  <c:v>15878</c:v>
                </c:pt>
                <c:pt idx="2">
                  <c:v>14474</c:v>
                </c:pt>
                <c:pt idx="3">
                  <c:v>10792</c:v>
                </c:pt>
                <c:pt idx="4">
                  <c:v>5656</c:v>
                </c:pt>
                <c:pt idx="5">
                  <c:v>2029</c:v>
                </c:pt>
                <c:pt idx="6">
                  <c:v>1885</c:v>
                </c:pt>
                <c:pt idx="7">
                  <c:v>1623</c:v>
                </c:pt>
                <c:pt idx="8">
                  <c:v>1207</c:v>
                </c:pt>
                <c:pt idx="9">
                  <c:v>1251</c:v>
                </c:pt>
                <c:pt idx="10">
                  <c:v>969</c:v>
                </c:pt>
                <c:pt idx="11">
                  <c:v>458</c:v>
                </c:pt>
                <c:pt idx="13">
                  <c:v>2166</c:v>
                </c:pt>
                <c:pt idx="14">
                  <c:v>2501</c:v>
                </c:pt>
                <c:pt idx="15">
                  <c:v>649</c:v>
                </c:pt>
                <c:pt idx="16">
                  <c:v>535</c:v>
                </c:pt>
                <c:pt idx="17">
                  <c:v>449</c:v>
                </c:pt>
                <c:pt idx="18">
                  <c:v>309</c:v>
                </c:pt>
                <c:pt idx="19">
                  <c:v>28</c:v>
                </c:pt>
              </c:numCache>
            </c:numRef>
          </c:val>
          <c:extLst>
            <c:ext xmlns:c16="http://schemas.microsoft.com/office/drawing/2014/chart" uri="{C3380CC4-5D6E-409C-BE32-E72D297353CC}">
              <c16:uniqueId val="{00000000-82A1-2C47-809D-5E263C376418}"/>
            </c:ext>
          </c:extLst>
        </c:ser>
        <c:ser>
          <c:idx val="1"/>
          <c:order val="1"/>
          <c:tx>
            <c:strRef>
              <c:f>'Modules - language'!$C$3:$C$4</c:f>
              <c:strCache>
                <c:ptCount val="1"/>
                <c:pt idx="0">
                  <c:v>TypeScript</c:v>
                </c:pt>
              </c:strCache>
            </c:strRef>
          </c:tx>
          <c:spPr>
            <a:solidFill>
              <a:schemeClr val="accent5"/>
            </a:solidFill>
            <a:ln>
              <a:noFill/>
            </a:ln>
            <a:effectLst/>
          </c:spPr>
          <c:invertIfNegative val="0"/>
          <c:cat>
            <c:multiLvlStrRef>
              <c:f>'Modules - language'!$A$5:$A$28</c:f>
              <c:multiLvlStrCache>
                <c:ptCount val="20"/>
                <c:lvl>
                  <c:pt idx="0">
                    <c:v>saksbehandling-ui</c:v>
                  </c:pt>
                  <c:pt idx="1">
                    <c:v>prefill</c:v>
                  </c:pt>
                  <c:pt idx="2">
                    <c:v>journalforing</c:v>
                  </c:pt>
                  <c:pt idx="3">
                    <c:v>fagmodul</c:v>
                  </c:pt>
                  <c:pt idx="4">
                    <c:v>pdl-produsent</c:v>
                  </c:pt>
                  <c:pt idx="5">
                    <c:v>saksbehandling-api</c:v>
                  </c:pt>
                  <c:pt idx="6">
                    <c:v>statistikk</c:v>
                  </c:pt>
                  <c:pt idx="7">
                    <c:v>oppgave</c:v>
                  </c:pt>
                  <c:pt idx="8">
                    <c:v>begrens-innsyn</c:v>
                  </c:pt>
                  <c:pt idx="9">
                    <c:v>onprem-proxy</c:v>
                  </c:pt>
                  <c:pt idx="10">
                    <c:v>krav-initialisering</c:v>
                  </c:pt>
                  <c:pt idx="11">
                    <c:v>ep-kodeverk</c:v>
                  </c:pt>
                  <c:pt idx="12">
                    <c:v>ui</c:v>
                  </c:pt>
                  <c:pt idx="13">
                    <c:v>ep-personoppslag</c:v>
                  </c:pt>
                  <c:pt idx="14">
                    <c:v>ep-eux</c:v>
                  </c:pt>
                  <c:pt idx="15">
                    <c:v>ep-metrics</c:v>
                  </c:pt>
                  <c:pt idx="16">
                    <c:v>ep-pensjonsinformasjon</c:v>
                  </c:pt>
                  <c:pt idx="17">
                    <c:v>ep-logging</c:v>
                  </c:pt>
                  <c:pt idx="18">
                    <c:v>ep-security-sts</c:v>
                  </c:pt>
                  <c:pt idx="19">
                    <c:v>meta</c:v>
                  </c:pt>
                </c:lvl>
                <c:lvl>
                  <c:pt idx="0">
                    <c:v>app</c:v>
                  </c:pt>
                  <c:pt idx="11">
                    <c:v>library</c:v>
                  </c:pt>
                  <c:pt idx="19">
                    <c:v>meta</c:v>
                  </c:pt>
                </c:lvl>
              </c:multiLvlStrCache>
            </c:multiLvlStrRef>
          </c:cat>
          <c:val>
            <c:numRef>
              <c:f>'Modules - language'!$C$5:$C$28</c:f>
              <c:numCache>
                <c:formatCode>General</c:formatCode>
                <c:ptCount val="20"/>
                <c:pt idx="0">
                  <c:v>39595</c:v>
                </c:pt>
                <c:pt idx="12">
                  <c:v>4596</c:v>
                </c:pt>
              </c:numCache>
            </c:numRef>
          </c:val>
          <c:extLst>
            <c:ext xmlns:c16="http://schemas.microsoft.com/office/drawing/2014/chart" uri="{C3380CC4-5D6E-409C-BE32-E72D297353CC}">
              <c16:uniqueId val="{00000001-82A1-2C47-809D-5E263C376418}"/>
            </c:ext>
          </c:extLst>
        </c:ser>
        <c:ser>
          <c:idx val="2"/>
          <c:order val="2"/>
          <c:tx>
            <c:strRef>
              <c:f>'Modules - language'!$D$3:$D$4</c:f>
              <c:strCache>
                <c:ptCount val="1"/>
                <c:pt idx="0">
                  <c:v>YAML</c:v>
                </c:pt>
              </c:strCache>
            </c:strRef>
          </c:tx>
          <c:spPr>
            <a:solidFill>
              <a:schemeClr val="accent4"/>
            </a:solidFill>
            <a:ln>
              <a:noFill/>
            </a:ln>
            <a:effectLst/>
          </c:spPr>
          <c:invertIfNegative val="0"/>
          <c:cat>
            <c:multiLvlStrRef>
              <c:f>'Modules - language'!$A$5:$A$28</c:f>
              <c:multiLvlStrCache>
                <c:ptCount val="20"/>
                <c:lvl>
                  <c:pt idx="0">
                    <c:v>saksbehandling-ui</c:v>
                  </c:pt>
                  <c:pt idx="1">
                    <c:v>prefill</c:v>
                  </c:pt>
                  <c:pt idx="2">
                    <c:v>journalforing</c:v>
                  </c:pt>
                  <c:pt idx="3">
                    <c:v>fagmodul</c:v>
                  </c:pt>
                  <c:pt idx="4">
                    <c:v>pdl-produsent</c:v>
                  </c:pt>
                  <c:pt idx="5">
                    <c:v>saksbehandling-api</c:v>
                  </c:pt>
                  <c:pt idx="6">
                    <c:v>statistikk</c:v>
                  </c:pt>
                  <c:pt idx="7">
                    <c:v>oppgave</c:v>
                  </c:pt>
                  <c:pt idx="8">
                    <c:v>begrens-innsyn</c:v>
                  </c:pt>
                  <c:pt idx="9">
                    <c:v>onprem-proxy</c:v>
                  </c:pt>
                  <c:pt idx="10">
                    <c:v>krav-initialisering</c:v>
                  </c:pt>
                  <c:pt idx="11">
                    <c:v>ep-kodeverk</c:v>
                  </c:pt>
                  <c:pt idx="12">
                    <c:v>ui</c:v>
                  </c:pt>
                  <c:pt idx="13">
                    <c:v>ep-personoppslag</c:v>
                  </c:pt>
                  <c:pt idx="14">
                    <c:v>ep-eux</c:v>
                  </c:pt>
                  <c:pt idx="15">
                    <c:v>ep-metrics</c:v>
                  </c:pt>
                  <c:pt idx="16">
                    <c:v>ep-pensjonsinformasjon</c:v>
                  </c:pt>
                  <c:pt idx="17">
                    <c:v>ep-logging</c:v>
                  </c:pt>
                  <c:pt idx="18">
                    <c:v>ep-security-sts</c:v>
                  </c:pt>
                  <c:pt idx="19">
                    <c:v>meta</c:v>
                  </c:pt>
                </c:lvl>
                <c:lvl>
                  <c:pt idx="0">
                    <c:v>app</c:v>
                  </c:pt>
                  <c:pt idx="11">
                    <c:v>library</c:v>
                  </c:pt>
                  <c:pt idx="19">
                    <c:v>meta</c:v>
                  </c:pt>
                </c:lvl>
              </c:multiLvlStrCache>
            </c:multiLvlStrRef>
          </c:cat>
          <c:val>
            <c:numRef>
              <c:f>'Modules - language'!$D$5:$D$28</c:f>
              <c:numCache>
                <c:formatCode>General</c:formatCode>
                <c:ptCount val="20"/>
                <c:pt idx="0">
                  <c:v>323</c:v>
                </c:pt>
                <c:pt idx="1">
                  <c:v>462</c:v>
                </c:pt>
                <c:pt idx="2">
                  <c:v>527</c:v>
                </c:pt>
                <c:pt idx="3">
                  <c:v>554</c:v>
                </c:pt>
                <c:pt idx="4">
                  <c:v>427</c:v>
                </c:pt>
                <c:pt idx="5">
                  <c:v>572</c:v>
                </c:pt>
                <c:pt idx="6">
                  <c:v>508</c:v>
                </c:pt>
                <c:pt idx="7">
                  <c:v>397</c:v>
                </c:pt>
                <c:pt idx="8">
                  <c:v>354</c:v>
                </c:pt>
                <c:pt idx="9">
                  <c:v>445</c:v>
                </c:pt>
                <c:pt idx="10">
                  <c:v>420</c:v>
                </c:pt>
                <c:pt idx="11">
                  <c:v>56</c:v>
                </c:pt>
                <c:pt idx="13">
                  <c:v>56</c:v>
                </c:pt>
                <c:pt idx="14">
                  <c:v>56</c:v>
                </c:pt>
                <c:pt idx="15">
                  <c:v>56</c:v>
                </c:pt>
                <c:pt idx="16">
                  <c:v>56</c:v>
                </c:pt>
                <c:pt idx="17">
                  <c:v>56</c:v>
                </c:pt>
                <c:pt idx="18">
                  <c:v>56</c:v>
                </c:pt>
                <c:pt idx="19">
                  <c:v>75</c:v>
                </c:pt>
              </c:numCache>
            </c:numRef>
          </c:val>
          <c:extLst>
            <c:ext xmlns:c16="http://schemas.microsoft.com/office/drawing/2014/chart" uri="{C3380CC4-5D6E-409C-BE32-E72D297353CC}">
              <c16:uniqueId val="{00000002-82A1-2C47-809D-5E263C376418}"/>
            </c:ext>
          </c:extLst>
        </c:ser>
        <c:ser>
          <c:idx val="3"/>
          <c:order val="3"/>
          <c:tx>
            <c:strRef>
              <c:f>'Modules - language'!$E$3:$E$4</c:f>
              <c:strCache>
                <c:ptCount val="1"/>
                <c:pt idx="0">
                  <c:v>Text</c:v>
                </c:pt>
              </c:strCache>
            </c:strRef>
          </c:tx>
          <c:spPr>
            <a:solidFill>
              <a:schemeClr val="accent6">
                <a:lumMod val="60000"/>
              </a:schemeClr>
            </a:solidFill>
            <a:ln>
              <a:noFill/>
            </a:ln>
            <a:effectLst/>
          </c:spPr>
          <c:invertIfNegative val="0"/>
          <c:cat>
            <c:multiLvlStrRef>
              <c:f>'Modules - language'!$A$5:$A$28</c:f>
              <c:multiLvlStrCache>
                <c:ptCount val="20"/>
                <c:lvl>
                  <c:pt idx="0">
                    <c:v>saksbehandling-ui</c:v>
                  </c:pt>
                  <c:pt idx="1">
                    <c:v>prefill</c:v>
                  </c:pt>
                  <c:pt idx="2">
                    <c:v>journalforing</c:v>
                  </c:pt>
                  <c:pt idx="3">
                    <c:v>fagmodul</c:v>
                  </c:pt>
                  <c:pt idx="4">
                    <c:v>pdl-produsent</c:v>
                  </c:pt>
                  <c:pt idx="5">
                    <c:v>saksbehandling-api</c:v>
                  </c:pt>
                  <c:pt idx="6">
                    <c:v>statistikk</c:v>
                  </c:pt>
                  <c:pt idx="7">
                    <c:v>oppgave</c:v>
                  </c:pt>
                  <c:pt idx="8">
                    <c:v>begrens-innsyn</c:v>
                  </c:pt>
                  <c:pt idx="9">
                    <c:v>onprem-proxy</c:v>
                  </c:pt>
                  <c:pt idx="10">
                    <c:v>krav-initialisering</c:v>
                  </c:pt>
                  <c:pt idx="11">
                    <c:v>ep-kodeverk</c:v>
                  </c:pt>
                  <c:pt idx="12">
                    <c:v>ui</c:v>
                  </c:pt>
                  <c:pt idx="13">
                    <c:v>ep-personoppslag</c:v>
                  </c:pt>
                  <c:pt idx="14">
                    <c:v>ep-eux</c:v>
                  </c:pt>
                  <c:pt idx="15">
                    <c:v>ep-metrics</c:v>
                  </c:pt>
                  <c:pt idx="16">
                    <c:v>ep-pensjonsinformasjon</c:v>
                  </c:pt>
                  <c:pt idx="17">
                    <c:v>ep-logging</c:v>
                  </c:pt>
                  <c:pt idx="18">
                    <c:v>ep-security-sts</c:v>
                  </c:pt>
                  <c:pt idx="19">
                    <c:v>meta</c:v>
                  </c:pt>
                </c:lvl>
                <c:lvl>
                  <c:pt idx="0">
                    <c:v>app</c:v>
                  </c:pt>
                  <c:pt idx="11">
                    <c:v>library</c:v>
                  </c:pt>
                  <c:pt idx="19">
                    <c:v>meta</c:v>
                  </c:pt>
                </c:lvl>
              </c:multiLvlStrCache>
            </c:multiLvlStrRef>
          </c:cat>
          <c:val>
            <c:numRef>
              <c:f>'Modules - language'!$E$5:$E$28</c:f>
              <c:numCache>
                <c:formatCode>General</c:formatCode>
                <c:ptCount val="20"/>
                <c:pt idx="0">
                  <c:v>5</c:v>
                </c:pt>
                <c:pt idx="1">
                  <c:v>59</c:v>
                </c:pt>
                <c:pt idx="2">
                  <c:v>39</c:v>
                </c:pt>
                <c:pt idx="3">
                  <c:v>20</c:v>
                </c:pt>
                <c:pt idx="5">
                  <c:v>15</c:v>
                </c:pt>
                <c:pt idx="6">
                  <c:v>9</c:v>
                </c:pt>
                <c:pt idx="7">
                  <c:v>12</c:v>
                </c:pt>
                <c:pt idx="8">
                  <c:v>39</c:v>
                </c:pt>
                <c:pt idx="9">
                  <c:v>17</c:v>
                </c:pt>
                <c:pt idx="10">
                  <c:v>9</c:v>
                </c:pt>
                <c:pt idx="11">
                  <c:v>5152</c:v>
                </c:pt>
                <c:pt idx="19">
                  <c:v>12</c:v>
                </c:pt>
              </c:numCache>
            </c:numRef>
          </c:val>
          <c:extLst>
            <c:ext xmlns:c16="http://schemas.microsoft.com/office/drawing/2014/chart" uri="{C3380CC4-5D6E-409C-BE32-E72D297353CC}">
              <c16:uniqueId val="{00000003-82A1-2C47-809D-5E263C376418}"/>
            </c:ext>
          </c:extLst>
        </c:ser>
        <c:ser>
          <c:idx val="4"/>
          <c:order val="4"/>
          <c:tx>
            <c:strRef>
              <c:f>'Modules - language'!$F$3:$F$4</c:f>
              <c:strCache>
                <c:ptCount val="1"/>
                <c:pt idx="0">
                  <c:v>Gradle</c:v>
                </c:pt>
              </c:strCache>
            </c:strRef>
          </c:tx>
          <c:spPr>
            <a:solidFill>
              <a:schemeClr val="accent5">
                <a:lumMod val="60000"/>
              </a:schemeClr>
            </a:solidFill>
            <a:ln>
              <a:noFill/>
            </a:ln>
            <a:effectLst/>
          </c:spPr>
          <c:invertIfNegative val="0"/>
          <c:cat>
            <c:multiLvlStrRef>
              <c:f>'Modules - language'!$A$5:$A$28</c:f>
              <c:multiLvlStrCache>
                <c:ptCount val="20"/>
                <c:lvl>
                  <c:pt idx="0">
                    <c:v>saksbehandling-ui</c:v>
                  </c:pt>
                  <c:pt idx="1">
                    <c:v>prefill</c:v>
                  </c:pt>
                  <c:pt idx="2">
                    <c:v>journalforing</c:v>
                  </c:pt>
                  <c:pt idx="3">
                    <c:v>fagmodul</c:v>
                  </c:pt>
                  <c:pt idx="4">
                    <c:v>pdl-produsent</c:v>
                  </c:pt>
                  <c:pt idx="5">
                    <c:v>saksbehandling-api</c:v>
                  </c:pt>
                  <c:pt idx="6">
                    <c:v>statistikk</c:v>
                  </c:pt>
                  <c:pt idx="7">
                    <c:v>oppgave</c:v>
                  </c:pt>
                  <c:pt idx="8">
                    <c:v>begrens-innsyn</c:v>
                  </c:pt>
                  <c:pt idx="9">
                    <c:v>onprem-proxy</c:v>
                  </c:pt>
                  <c:pt idx="10">
                    <c:v>krav-initialisering</c:v>
                  </c:pt>
                  <c:pt idx="11">
                    <c:v>ep-kodeverk</c:v>
                  </c:pt>
                  <c:pt idx="12">
                    <c:v>ui</c:v>
                  </c:pt>
                  <c:pt idx="13">
                    <c:v>ep-personoppslag</c:v>
                  </c:pt>
                  <c:pt idx="14">
                    <c:v>ep-eux</c:v>
                  </c:pt>
                  <c:pt idx="15">
                    <c:v>ep-metrics</c:v>
                  </c:pt>
                  <c:pt idx="16">
                    <c:v>ep-pensjonsinformasjon</c:v>
                  </c:pt>
                  <c:pt idx="17">
                    <c:v>ep-logging</c:v>
                  </c:pt>
                  <c:pt idx="18">
                    <c:v>ep-security-sts</c:v>
                  </c:pt>
                  <c:pt idx="19">
                    <c:v>meta</c:v>
                  </c:pt>
                </c:lvl>
                <c:lvl>
                  <c:pt idx="0">
                    <c:v>app</c:v>
                  </c:pt>
                  <c:pt idx="11">
                    <c:v>library</c:v>
                  </c:pt>
                  <c:pt idx="19">
                    <c:v>meta</c:v>
                  </c:pt>
                </c:lvl>
              </c:multiLvlStrCache>
            </c:multiLvlStrRef>
          </c:cat>
          <c:val>
            <c:numRef>
              <c:f>'Modules - language'!$F$5:$F$28</c:f>
              <c:numCache>
                <c:formatCode>General</c:formatCode>
                <c:ptCount val="20"/>
                <c:pt idx="1">
                  <c:v>164</c:v>
                </c:pt>
                <c:pt idx="2">
                  <c:v>164</c:v>
                </c:pt>
                <c:pt idx="3">
                  <c:v>170</c:v>
                </c:pt>
                <c:pt idx="4">
                  <c:v>158</c:v>
                </c:pt>
                <c:pt idx="5">
                  <c:v>166</c:v>
                </c:pt>
                <c:pt idx="6">
                  <c:v>173</c:v>
                </c:pt>
                <c:pt idx="7">
                  <c:v>150</c:v>
                </c:pt>
                <c:pt idx="8">
                  <c:v>159</c:v>
                </c:pt>
                <c:pt idx="9">
                  <c:v>148</c:v>
                </c:pt>
                <c:pt idx="10">
                  <c:v>165</c:v>
                </c:pt>
                <c:pt idx="11">
                  <c:v>166</c:v>
                </c:pt>
                <c:pt idx="13">
                  <c:v>136</c:v>
                </c:pt>
                <c:pt idx="14">
                  <c:v>157</c:v>
                </c:pt>
                <c:pt idx="15">
                  <c:v>147</c:v>
                </c:pt>
                <c:pt idx="16">
                  <c:v>159</c:v>
                </c:pt>
                <c:pt idx="17">
                  <c:v>153</c:v>
                </c:pt>
                <c:pt idx="18">
                  <c:v>156</c:v>
                </c:pt>
                <c:pt idx="19">
                  <c:v>151</c:v>
                </c:pt>
              </c:numCache>
            </c:numRef>
          </c:val>
          <c:extLst>
            <c:ext xmlns:c16="http://schemas.microsoft.com/office/drawing/2014/chart" uri="{C3380CC4-5D6E-409C-BE32-E72D297353CC}">
              <c16:uniqueId val="{00000004-82A1-2C47-809D-5E263C376418}"/>
            </c:ext>
          </c:extLst>
        </c:ser>
        <c:ser>
          <c:idx val="5"/>
          <c:order val="5"/>
          <c:tx>
            <c:strRef>
              <c:f>'Modules - language'!$G$3:$G$4</c:f>
              <c:strCache>
                <c:ptCount val="1"/>
                <c:pt idx="0">
                  <c:v>Markdown</c:v>
                </c:pt>
              </c:strCache>
            </c:strRef>
          </c:tx>
          <c:spPr>
            <a:solidFill>
              <a:schemeClr val="accent4">
                <a:lumMod val="60000"/>
              </a:schemeClr>
            </a:solidFill>
            <a:ln>
              <a:noFill/>
            </a:ln>
            <a:effectLst/>
          </c:spPr>
          <c:invertIfNegative val="0"/>
          <c:cat>
            <c:multiLvlStrRef>
              <c:f>'Modules - language'!$A$5:$A$28</c:f>
              <c:multiLvlStrCache>
                <c:ptCount val="20"/>
                <c:lvl>
                  <c:pt idx="0">
                    <c:v>saksbehandling-ui</c:v>
                  </c:pt>
                  <c:pt idx="1">
                    <c:v>prefill</c:v>
                  </c:pt>
                  <c:pt idx="2">
                    <c:v>journalforing</c:v>
                  </c:pt>
                  <c:pt idx="3">
                    <c:v>fagmodul</c:v>
                  </c:pt>
                  <c:pt idx="4">
                    <c:v>pdl-produsent</c:v>
                  </c:pt>
                  <c:pt idx="5">
                    <c:v>saksbehandling-api</c:v>
                  </c:pt>
                  <c:pt idx="6">
                    <c:v>statistikk</c:v>
                  </c:pt>
                  <c:pt idx="7">
                    <c:v>oppgave</c:v>
                  </c:pt>
                  <c:pt idx="8">
                    <c:v>begrens-innsyn</c:v>
                  </c:pt>
                  <c:pt idx="9">
                    <c:v>onprem-proxy</c:v>
                  </c:pt>
                  <c:pt idx="10">
                    <c:v>krav-initialisering</c:v>
                  </c:pt>
                  <c:pt idx="11">
                    <c:v>ep-kodeverk</c:v>
                  </c:pt>
                  <c:pt idx="12">
                    <c:v>ui</c:v>
                  </c:pt>
                  <c:pt idx="13">
                    <c:v>ep-personoppslag</c:v>
                  </c:pt>
                  <c:pt idx="14">
                    <c:v>ep-eux</c:v>
                  </c:pt>
                  <c:pt idx="15">
                    <c:v>ep-metrics</c:v>
                  </c:pt>
                  <c:pt idx="16">
                    <c:v>ep-pensjonsinformasjon</c:v>
                  </c:pt>
                  <c:pt idx="17">
                    <c:v>ep-logging</c:v>
                  </c:pt>
                  <c:pt idx="18">
                    <c:v>ep-security-sts</c:v>
                  </c:pt>
                  <c:pt idx="19">
                    <c:v>meta</c:v>
                  </c:pt>
                </c:lvl>
                <c:lvl>
                  <c:pt idx="0">
                    <c:v>app</c:v>
                  </c:pt>
                  <c:pt idx="11">
                    <c:v>library</c:v>
                  </c:pt>
                  <c:pt idx="19">
                    <c:v>meta</c:v>
                  </c:pt>
                </c:lvl>
              </c:multiLvlStrCache>
            </c:multiLvlStrRef>
          </c:cat>
          <c:val>
            <c:numRef>
              <c:f>'Modules - language'!$G$5:$G$28</c:f>
              <c:numCache>
                <c:formatCode>General</c:formatCode>
                <c:ptCount val="20"/>
                <c:pt idx="0">
                  <c:v>98</c:v>
                </c:pt>
                <c:pt idx="1">
                  <c:v>44</c:v>
                </c:pt>
                <c:pt idx="2">
                  <c:v>22</c:v>
                </c:pt>
                <c:pt idx="3">
                  <c:v>44</c:v>
                </c:pt>
                <c:pt idx="4">
                  <c:v>7</c:v>
                </c:pt>
                <c:pt idx="5">
                  <c:v>55</c:v>
                </c:pt>
                <c:pt idx="6">
                  <c:v>23</c:v>
                </c:pt>
                <c:pt idx="7">
                  <c:v>23</c:v>
                </c:pt>
                <c:pt idx="8">
                  <c:v>23</c:v>
                </c:pt>
                <c:pt idx="9">
                  <c:v>6</c:v>
                </c:pt>
                <c:pt idx="10">
                  <c:v>23</c:v>
                </c:pt>
                <c:pt idx="11">
                  <c:v>16</c:v>
                </c:pt>
                <c:pt idx="12">
                  <c:v>124</c:v>
                </c:pt>
                <c:pt idx="13">
                  <c:v>11</c:v>
                </c:pt>
                <c:pt idx="14">
                  <c:v>20</c:v>
                </c:pt>
                <c:pt idx="15">
                  <c:v>14</c:v>
                </c:pt>
                <c:pt idx="16">
                  <c:v>7</c:v>
                </c:pt>
                <c:pt idx="17">
                  <c:v>11</c:v>
                </c:pt>
                <c:pt idx="18">
                  <c:v>12</c:v>
                </c:pt>
                <c:pt idx="19">
                  <c:v>918</c:v>
                </c:pt>
              </c:numCache>
            </c:numRef>
          </c:val>
          <c:extLst>
            <c:ext xmlns:c16="http://schemas.microsoft.com/office/drawing/2014/chart" uri="{C3380CC4-5D6E-409C-BE32-E72D297353CC}">
              <c16:uniqueId val="{00000005-82A1-2C47-809D-5E263C376418}"/>
            </c:ext>
          </c:extLst>
        </c:ser>
        <c:ser>
          <c:idx val="6"/>
          <c:order val="6"/>
          <c:tx>
            <c:strRef>
              <c:f>'Modules - language'!$H$3:$H$4</c:f>
              <c:strCache>
                <c:ptCount val="1"/>
                <c:pt idx="0">
                  <c:v>LESS</c:v>
                </c:pt>
              </c:strCache>
            </c:strRef>
          </c:tx>
          <c:spPr>
            <a:solidFill>
              <a:schemeClr val="accent6">
                <a:lumMod val="80000"/>
                <a:lumOff val="20000"/>
              </a:schemeClr>
            </a:solidFill>
            <a:ln>
              <a:noFill/>
            </a:ln>
            <a:effectLst/>
          </c:spPr>
          <c:invertIfNegative val="0"/>
          <c:cat>
            <c:multiLvlStrRef>
              <c:f>'Modules - language'!$A$5:$A$28</c:f>
              <c:multiLvlStrCache>
                <c:ptCount val="20"/>
                <c:lvl>
                  <c:pt idx="0">
                    <c:v>saksbehandling-ui</c:v>
                  </c:pt>
                  <c:pt idx="1">
                    <c:v>prefill</c:v>
                  </c:pt>
                  <c:pt idx="2">
                    <c:v>journalforing</c:v>
                  </c:pt>
                  <c:pt idx="3">
                    <c:v>fagmodul</c:v>
                  </c:pt>
                  <c:pt idx="4">
                    <c:v>pdl-produsent</c:v>
                  </c:pt>
                  <c:pt idx="5">
                    <c:v>saksbehandling-api</c:v>
                  </c:pt>
                  <c:pt idx="6">
                    <c:v>statistikk</c:v>
                  </c:pt>
                  <c:pt idx="7">
                    <c:v>oppgave</c:v>
                  </c:pt>
                  <c:pt idx="8">
                    <c:v>begrens-innsyn</c:v>
                  </c:pt>
                  <c:pt idx="9">
                    <c:v>onprem-proxy</c:v>
                  </c:pt>
                  <c:pt idx="10">
                    <c:v>krav-initialisering</c:v>
                  </c:pt>
                  <c:pt idx="11">
                    <c:v>ep-kodeverk</c:v>
                  </c:pt>
                  <c:pt idx="12">
                    <c:v>ui</c:v>
                  </c:pt>
                  <c:pt idx="13">
                    <c:v>ep-personoppslag</c:v>
                  </c:pt>
                  <c:pt idx="14">
                    <c:v>ep-eux</c:v>
                  </c:pt>
                  <c:pt idx="15">
                    <c:v>ep-metrics</c:v>
                  </c:pt>
                  <c:pt idx="16">
                    <c:v>ep-pensjonsinformasjon</c:v>
                  </c:pt>
                  <c:pt idx="17">
                    <c:v>ep-logging</c:v>
                  </c:pt>
                  <c:pt idx="18">
                    <c:v>ep-security-sts</c:v>
                  </c:pt>
                  <c:pt idx="19">
                    <c:v>meta</c:v>
                  </c:pt>
                </c:lvl>
                <c:lvl>
                  <c:pt idx="0">
                    <c:v>app</c:v>
                  </c:pt>
                  <c:pt idx="11">
                    <c:v>library</c:v>
                  </c:pt>
                  <c:pt idx="19">
                    <c:v>meta</c:v>
                  </c:pt>
                </c:lvl>
              </c:multiLvlStrCache>
            </c:multiLvlStrRef>
          </c:cat>
          <c:val>
            <c:numRef>
              <c:f>'Modules - language'!$H$5:$H$28</c:f>
              <c:numCache>
                <c:formatCode>General</c:formatCode>
                <c:ptCount val="20"/>
                <c:pt idx="12">
                  <c:v>1028</c:v>
                </c:pt>
              </c:numCache>
            </c:numRef>
          </c:val>
          <c:extLst>
            <c:ext xmlns:c16="http://schemas.microsoft.com/office/drawing/2014/chart" uri="{C3380CC4-5D6E-409C-BE32-E72D297353CC}">
              <c16:uniqueId val="{00000006-82A1-2C47-809D-5E263C376418}"/>
            </c:ext>
          </c:extLst>
        </c:ser>
        <c:ser>
          <c:idx val="7"/>
          <c:order val="7"/>
          <c:tx>
            <c:strRef>
              <c:f>'Modules - language'!$I$3:$I$4</c:f>
              <c:strCache>
                <c:ptCount val="1"/>
                <c:pt idx="0">
                  <c:v>GraphQL</c:v>
                </c:pt>
              </c:strCache>
            </c:strRef>
          </c:tx>
          <c:spPr>
            <a:solidFill>
              <a:schemeClr val="accent5">
                <a:lumMod val="80000"/>
                <a:lumOff val="20000"/>
              </a:schemeClr>
            </a:solidFill>
            <a:ln>
              <a:noFill/>
            </a:ln>
            <a:effectLst/>
          </c:spPr>
          <c:invertIfNegative val="0"/>
          <c:cat>
            <c:multiLvlStrRef>
              <c:f>'Modules - language'!$A$5:$A$28</c:f>
              <c:multiLvlStrCache>
                <c:ptCount val="20"/>
                <c:lvl>
                  <c:pt idx="0">
                    <c:v>saksbehandling-ui</c:v>
                  </c:pt>
                  <c:pt idx="1">
                    <c:v>prefill</c:v>
                  </c:pt>
                  <c:pt idx="2">
                    <c:v>journalforing</c:v>
                  </c:pt>
                  <c:pt idx="3">
                    <c:v>fagmodul</c:v>
                  </c:pt>
                  <c:pt idx="4">
                    <c:v>pdl-produsent</c:v>
                  </c:pt>
                  <c:pt idx="5">
                    <c:v>saksbehandling-api</c:v>
                  </c:pt>
                  <c:pt idx="6">
                    <c:v>statistikk</c:v>
                  </c:pt>
                  <c:pt idx="7">
                    <c:v>oppgave</c:v>
                  </c:pt>
                  <c:pt idx="8">
                    <c:v>begrens-innsyn</c:v>
                  </c:pt>
                  <c:pt idx="9">
                    <c:v>onprem-proxy</c:v>
                  </c:pt>
                  <c:pt idx="10">
                    <c:v>krav-initialisering</c:v>
                  </c:pt>
                  <c:pt idx="11">
                    <c:v>ep-kodeverk</c:v>
                  </c:pt>
                  <c:pt idx="12">
                    <c:v>ui</c:v>
                  </c:pt>
                  <c:pt idx="13">
                    <c:v>ep-personoppslag</c:v>
                  </c:pt>
                  <c:pt idx="14">
                    <c:v>ep-eux</c:v>
                  </c:pt>
                  <c:pt idx="15">
                    <c:v>ep-metrics</c:v>
                  </c:pt>
                  <c:pt idx="16">
                    <c:v>ep-pensjonsinformasjon</c:v>
                  </c:pt>
                  <c:pt idx="17">
                    <c:v>ep-logging</c:v>
                  </c:pt>
                  <c:pt idx="18">
                    <c:v>ep-security-sts</c:v>
                  </c:pt>
                  <c:pt idx="19">
                    <c:v>meta</c:v>
                  </c:pt>
                </c:lvl>
                <c:lvl>
                  <c:pt idx="0">
                    <c:v>app</c:v>
                  </c:pt>
                  <c:pt idx="11">
                    <c:v>library</c:v>
                  </c:pt>
                  <c:pt idx="19">
                    <c:v>meta</c:v>
                  </c:pt>
                </c:lvl>
              </c:multiLvlStrCache>
            </c:multiLvlStrRef>
          </c:cat>
          <c:val>
            <c:numRef>
              <c:f>'Modules - language'!$I$5:$I$28</c:f>
              <c:numCache>
                <c:formatCode>General</c:formatCode>
                <c:ptCount val="20"/>
                <c:pt idx="13">
                  <c:v>946</c:v>
                </c:pt>
              </c:numCache>
            </c:numRef>
          </c:val>
          <c:extLst>
            <c:ext xmlns:c16="http://schemas.microsoft.com/office/drawing/2014/chart" uri="{C3380CC4-5D6E-409C-BE32-E72D297353CC}">
              <c16:uniqueId val="{00000007-82A1-2C47-809D-5E263C376418}"/>
            </c:ext>
          </c:extLst>
        </c:ser>
        <c:ser>
          <c:idx val="8"/>
          <c:order val="8"/>
          <c:tx>
            <c:strRef>
              <c:f>'Modules - language'!$J$3:$J$4</c:f>
              <c:strCache>
                <c:ptCount val="1"/>
                <c:pt idx="0">
                  <c:v>JavaScript</c:v>
                </c:pt>
              </c:strCache>
            </c:strRef>
          </c:tx>
          <c:spPr>
            <a:solidFill>
              <a:schemeClr val="accent4">
                <a:lumMod val="80000"/>
                <a:lumOff val="20000"/>
              </a:schemeClr>
            </a:solidFill>
            <a:ln>
              <a:noFill/>
            </a:ln>
            <a:effectLst/>
          </c:spPr>
          <c:invertIfNegative val="0"/>
          <c:cat>
            <c:multiLvlStrRef>
              <c:f>'Modules - language'!$A$5:$A$28</c:f>
              <c:multiLvlStrCache>
                <c:ptCount val="20"/>
                <c:lvl>
                  <c:pt idx="0">
                    <c:v>saksbehandling-ui</c:v>
                  </c:pt>
                  <c:pt idx="1">
                    <c:v>prefill</c:v>
                  </c:pt>
                  <c:pt idx="2">
                    <c:v>journalforing</c:v>
                  </c:pt>
                  <c:pt idx="3">
                    <c:v>fagmodul</c:v>
                  </c:pt>
                  <c:pt idx="4">
                    <c:v>pdl-produsent</c:v>
                  </c:pt>
                  <c:pt idx="5">
                    <c:v>saksbehandling-api</c:v>
                  </c:pt>
                  <c:pt idx="6">
                    <c:v>statistikk</c:v>
                  </c:pt>
                  <c:pt idx="7">
                    <c:v>oppgave</c:v>
                  </c:pt>
                  <c:pt idx="8">
                    <c:v>begrens-innsyn</c:v>
                  </c:pt>
                  <c:pt idx="9">
                    <c:v>onprem-proxy</c:v>
                  </c:pt>
                  <c:pt idx="10">
                    <c:v>krav-initialisering</c:v>
                  </c:pt>
                  <c:pt idx="11">
                    <c:v>ep-kodeverk</c:v>
                  </c:pt>
                  <c:pt idx="12">
                    <c:v>ui</c:v>
                  </c:pt>
                  <c:pt idx="13">
                    <c:v>ep-personoppslag</c:v>
                  </c:pt>
                  <c:pt idx="14">
                    <c:v>ep-eux</c:v>
                  </c:pt>
                  <c:pt idx="15">
                    <c:v>ep-metrics</c:v>
                  </c:pt>
                  <c:pt idx="16">
                    <c:v>ep-pensjonsinformasjon</c:v>
                  </c:pt>
                  <c:pt idx="17">
                    <c:v>ep-logging</c:v>
                  </c:pt>
                  <c:pt idx="18">
                    <c:v>ep-security-sts</c:v>
                  </c:pt>
                  <c:pt idx="19">
                    <c:v>meta</c:v>
                  </c:pt>
                </c:lvl>
                <c:lvl>
                  <c:pt idx="0">
                    <c:v>app</c:v>
                  </c:pt>
                  <c:pt idx="11">
                    <c:v>library</c:v>
                  </c:pt>
                  <c:pt idx="19">
                    <c:v>meta</c:v>
                  </c:pt>
                </c:lvl>
              </c:multiLvlStrCache>
            </c:multiLvlStrRef>
          </c:cat>
          <c:val>
            <c:numRef>
              <c:f>'Modules - language'!$J$5:$J$28</c:f>
              <c:numCache>
                <c:formatCode>General</c:formatCode>
                <c:ptCount val="20"/>
                <c:pt idx="0">
                  <c:v>297</c:v>
                </c:pt>
                <c:pt idx="12">
                  <c:v>40</c:v>
                </c:pt>
              </c:numCache>
            </c:numRef>
          </c:val>
          <c:extLst>
            <c:ext xmlns:c16="http://schemas.microsoft.com/office/drawing/2014/chart" uri="{C3380CC4-5D6E-409C-BE32-E72D297353CC}">
              <c16:uniqueId val="{00000008-82A1-2C47-809D-5E263C376418}"/>
            </c:ext>
          </c:extLst>
        </c:ser>
        <c:ser>
          <c:idx val="9"/>
          <c:order val="9"/>
          <c:tx>
            <c:strRef>
              <c:f>'Modules - language'!$K$3:$K$4</c:f>
              <c:strCache>
                <c:ptCount val="1"/>
                <c:pt idx="0">
                  <c:v>Bourne Shell</c:v>
                </c:pt>
              </c:strCache>
            </c:strRef>
          </c:tx>
          <c:spPr>
            <a:solidFill>
              <a:schemeClr val="accent6">
                <a:lumMod val="80000"/>
              </a:schemeClr>
            </a:solidFill>
            <a:ln>
              <a:noFill/>
            </a:ln>
            <a:effectLst/>
          </c:spPr>
          <c:invertIfNegative val="0"/>
          <c:cat>
            <c:multiLvlStrRef>
              <c:f>'Modules - language'!$A$5:$A$28</c:f>
              <c:multiLvlStrCache>
                <c:ptCount val="20"/>
                <c:lvl>
                  <c:pt idx="0">
                    <c:v>saksbehandling-ui</c:v>
                  </c:pt>
                  <c:pt idx="1">
                    <c:v>prefill</c:v>
                  </c:pt>
                  <c:pt idx="2">
                    <c:v>journalforing</c:v>
                  </c:pt>
                  <c:pt idx="3">
                    <c:v>fagmodul</c:v>
                  </c:pt>
                  <c:pt idx="4">
                    <c:v>pdl-produsent</c:v>
                  </c:pt>
                  <c:pt idx="5">
                    <c:v>saksbehandling-api</c:v>
                  </c:pt>
                  <c:pt idx="6">
                    <c:v>statistikk</c:v>
                  </c:pt>
                  <c:pt idx="7">
                    <c:v>oppgave</c:v>
                  </c:pt>
                  <c:pt idx="8">
                    <c:v>begrens-innsyn</c:v>
                  </c:pt>
                  <c:pt idx="9">
                    <c:v>onprem-proxy</c:v>
                  </c:pt>
                  <c:pt idx="10">
                    <c:v>krav-initialisering</c:v>
                  </c:pt>
                  <c:pt idx="11">
                    <c:v>ep-kodeverk</c:v>
                  </c:pt>
                  <c:pt idx="12">
                    <c:v>ui</c:v>
                  </c:pt>
                  <c:pt idx="13">
                    <c:v>ep-personoppslag</c:v>
                  </c:pt>
                  <c:pt idx="14">
                    <c:v>ep-eux</c:v>
                  </c:pt>
                  <c:pt idx="15">
                    <c:v>ep-metrics</c:v>
                  </c:pt>
                  <c:pt idx="16">
                    <c:v>ep-pensjonsinformasjon</c:v>
                  </c:pt>
                  <c:pt idx="17">
                    <c:v>ep-logging</c:v>
                  </c:pt>
                  <c:pt idx="18">
                    <c:v>ep-security-sts</c:v>
                  </c:pt>
                  <c:pt idx="19">
                    <c:v>meta</c:v>
                  </c:pt>
                </c:lvl>
                <c:lvl>
                  <c:pt idx="0">
                    <c:v>app</c:v>
                  </c:pt>
                  <c:pt idx="11">
                    <c:v>library</c:v>
                  </c:pt>
                  <c:pt idx="19">
                    <c:v>meta</c:v>
                  </c:pt>
                </c:lvl>
              </c:multiLvlStrCache>
            </c:multiLvlStrRef>
          </c:cat>
          <c:val>
            <c:numRef>
              <c:f>'Modules - language'!$K$5:$K$28</c:f>
              <c:numCache>
                <c:formatCode>General</c:formatCode>
                <c:ptCount val="20"/>
                <c:pt idx="1">
                  <c:v>4</c:v>
                </c:pt>
                <c:pt idx="2">
                  <c:v>4</c:v>
                </c:pt>
                <c:pt idx="3">
                  <c:v>4</c:v>
                </c:pt>
                <c:pt idx="4">
                  <c:v>4</c:v>
                </c:pt>
                <c:pt idx="5">
                  <c:v>4</c:v>
                </c:pt>
                <c:pt idx="6">
                  <c:v>4</c:v>
                </c:pt>
                <c:pt idx="7">
                  <c:v>4</c:v>
                </c:pt>
                <c:pt idx="8">
                  <c:v>4</c:v>
                </c:pt>
                <c:pt idx="9">
                  <c:v>65</c:v>
                </c:pt>
                <c:pt idx="10">
                  <c:v>4</c:v>
                </c:pt>
                <c:pt idx="19">
                  <c:v>149</c:v>
                </c:pt>
              </c:numCache>
            </c:numRef>
          </c:val>
          <c:extLst>
            <c:ext xmlns:c16="http://schemas.microsoft.com/office/drawing/2014/chart" uri="{C3380CC4-5D6E-409C-BE32-E72D297353CC}">
              <c16:uniqueId val="{00000009-82A1-2C47-809D-5E263C376418}"/>
            </c:ext>
          </c:extLst>
        </c:ser>
        <c:ser>
          <c:idx val="10"/>
          <c:order val="10"/>
          <c:tx>
            <c:strRef>
              <c:f>'Modules - language'!$L$3:$L$4</c:f>
              <c:strCache>
                <c:ptCount val="1"/>
                <c:pt idx="0">
                  <c:v>Python</c:v>
                </c:pt>
              </c:strCache>
            </c:strRef>
          </c:tx>
          <c:spPr>
            <a:solidFill>
              <a:schemeClr val="accent5">
                <a:lumMod val="80000"/>
              </a:schemeClr>
            </a:solidFill>
            <a:ln>
              <a:noFill/>
            </a:ln>
            <a:effectLst/>
          </c:spPr>
          <c:invertIfNegative val="0"/>
          <c:cat>
            <c:multiLvlStrRef>
              <c:f>'Modules - language'!$A$5:$A$28</c:f>
              <c:multiLvlStrCache>
                <c:ptCount val="20"/>
                <c:lvl>
                  <c:pt idx="0">
                    <c:v>saksbehandling-ui</c:v>
                  </c:pt>
                  <c:pt idx="1">
                    <c:v>prefill</c:v>
                  </c:pt>
                  <c:pt idx="2">
                    <c:v>journalforing</c:v>
                  </c:pt>
                  <c:pt idx="3">
                    <c:v>fagmodul</c:v>
                  </c:pt>
                  <c:pt idx="4">
                    <c:v>pdl-produsent</c:v>
                  </c:pt>
                  <c:pt idx="5">
                    <c:v>saksbehandling-api</c:v>
                  </c:pt>
                  <c:pt idx="6">
                    <c:v>statistikk</c:v>
                  </c:pt>
                  <c:pt idx="7">
                    <c:v>oppgave</c:v>
                  </c:pt>
                  <c:pt idx="8">
                    <c:v>begrens-innsyn</c:v>
                  </c:pt>
                  <c:pt idx="9">
                    <c:v>onprem-proxy</c:v>
                  </c:pt>
                  <c:pt idx="10">
                    <c:v>krav-initialisering</c:v>
                  </c:pt>
                  <c:pt idx="11">
                    <c:v>ep-kodeverk</c:v>
                  </c:pt>
                  <c:pt idx="12">
                    <c:v>ui</c:v>
                  </c:pt>
                  <c:pt idx="13">
                    <c:v>ep-personoppslag</c:v>
                  </c:pt>
                  <c:pt idx="14">
                    <c:v>ep-eux</c:v>
                  </c:pt>
                  <c:pt idx="15">
                    <c:v>ep-metrics</c:v>
                  </c:pt>
                  <c:pt idx="16">
                    <c:v>ep-pensjonsinformasjon</c:v>
                  </c:pt>
                  <c:pt idx="17">
                    <c:v>ep-logging</c:v>
                  </c:pt>
                  <c:pt idx="18">
                    <c:v>ep-security-sts</c:v>
                  </c:pt>
                  <c:pt idx="19">
                    <c:v>meta</c:v>
                  </c:pt>
                </c:lvl>
                <c:lvl>
                  <c:pt idx="0">
                    <c:v>app</c:v>
                  </c:pt>
                  <c:pt idx="11">
                    <c:v>library</c:v>
                  </c:pt>
                  <c:pt idx="19">
                    <c:v>meta</c:v>
                  </c:pt>
                </c:lvl>
              </c:multiLvlStrCache>
            </c:multiLvlStrRef>
          </c:cat>
          <c:val>
            <c:numRef>
              <c:f>'Modules - language'!$L$5:$L$28</c:f>
              <c:numCache>
                <c:formatCode>General</c:formatCode>
                <c:ptCount val="20"/>
                <c:pt idx="19">
                  <c:v>212</c:v>
                </c:pt>
              </c:numCache>
            </c:numRef>
          </c:val>
          <c:extLst>
            <c:ext xmlns:c16="http://schemas.microsoft.com/office/drawing/2014/chart" uri="{C3380CC4-5D6E-409C-BE32-E72D297353CC}">
              <c16:uniqueId val="{0000000A-82A1-2C47-809D-5E263C376418}"/>
            </c:ext>
          </c:extLst>
        </c:ser>
        <c:ser>
          <c:idx val="11"/>
          <c:order val="11"/>
          <c:tx>
            <c:strRef>
              <c:f>'Modules - language'!$M$3:$M$4</c:f>
              <c:strCache>
                <c:ptCount val="1"/>
                <c:pt idx="0">
                  <c:v>PlantUML</c:v>
                </c:pt>
              </c:strCache>
            </c:strRef>
          </c:tx>
          <c:spPr>
            <a:solidFill>
              <a:schemeClr val="accent4">
                <a:lumMod val="80000"/>
              </a:schemeClr>
            </a:solidFill>
            <a:ln>
              <a:noFill/>
            </a:ln>
            <a:effectLst/>
          </c:spPr>
          <c:invertIfNegative val="0"/>
          <c:cat>
            <c:multiLvlStrRef>
              <c:f>'Modules - language'!$A$5:$A$28</c:f>
              <c:multiLvlStrCache>
                <c:ptCount val="20"/>
                <c:lvl>
                  <c:pt idx="0">
                    <c:v>saksbehandling-ui</c:v>
                  </c:pt>
                  <c:pt idx="1">
                    <c:v>prefill</c:v>
                  </c:pt>
                  <c:pt idx="2">
                    <c:v>journalforing</c:v>
                  </c:pt>
                  <c:pt idx="3">
                    <c:v>fagmodul</c:v>
                  </c:pt>
                  <c:pt idx="4">
                    <c:v>pdl-produsent</c:v>
                  </c:pt>
                  <c:pt idx="5">
                    <c:v>saksbehandling-api</c:v>
                  </c:pt>
                  <c:pt idx="6">
                    <c:v>statistikk</c:v>
                  </c:pt>
                  <c:pt idx="7">
                    <c:v>oppgave</c:v>
                  </c:pt>
                  <c:pt idx="8">
                    <c:v>begrens-innsyn</c:v>
                  </c:pt>
                  <c:pt idx="9">
                    <c:v>onprem-proxy</c:v>
                  </c:pt>
                  <c:pt idx="10">
                    <c:v>krav-initialisering</c:v>
                  </c:pt>
                  <c:pt idx="11">
                    <c:v>ep-kodeverk</c:v>
                  </c:pt>
                  <c:pt idx="12">
                    <c:v>ui</c:v>
                  </c:pt>
                  <c:pt idx="13">
                    <c:v>ep-personoppslag</c:v>
                  </c:pt>
                  <c:pt idx="14">
                    <c:v>ep-eux</c:v>
                  </c:pt>
                  <c:pt idx="15">
                    <c:v>ep-metrics</c:v>
                  </c:pt>
                  <c:pt idx="16">
                    <c:v>ep-pensjonsinformasjon</c:v>
                  </c:pt>
                  <c:pt idx="17">
                    <c:v>ep-logging</c:v>
                  </c:pt>
                  <c:pt idx="18">
                    <c:v>ep-security-sts</c:v>
                  </c:pt>
                  <c:pt idx="19">
                    <c:v>meta</c:v>
                  </c:pt>
                </c:lvl>
                <c:lvl>
                  <c:pt idx="0">
                    <c:v>app</c:v>
                  </c:pt>
                  <c:pt idx="11">
                    <c:v>library</c:v>
                  </c:pt>
                  <c:pt idx="19">
                    <c:v>meta</c:v>
                  </c:pt>
                </c:lvl>
              </c:multiLvlStrCache>
            </c:multiLvlStrRef>
          </c:cat>
          <c:val>
            <c:numRef>
              <c:f>'Modules - language'!$M$5:$M$28</c:f>
              <c:numCache>
                <c:formatCode>General</c:formatCode>
                <c:ptCount val="20"/>
                <c:pt idx="1">
                  <c:v>76</c:v>
                </c:pt>
                <c:pt idx="8">
                  <c:v>112</c:v>
                </c:pt>
              </c:numCache>
            </c:numRef>
          </c:val>
          <c:extLst>
            <c:ext xmlns:c16="http://schemas.microsoft.com/office/drawing/2014/chart" uri="{C3380CC4-5D6E-409C-BE32-E72D297353CC}">
              <c16:uniqueId val="{0000000B-82A1-2C47-809D-5E263C376418}"/>
            </c:ext>
          </c:extLst>
        </c:ser>
        <c:ser>
          <c:idx val="12"/>
          <c:order val="12"/>
          <c:tx>
            <c:strRef>
              <c:f>'Modules - language'!$N$3:$N$4</c:f>
              <c:strCache>
                <c:ptCount val="1"/>
                <c:pt idx="0">
                  <c:v>make</c:v>
                </c:pt>
              </c:strCache>
            </c:strRef>
          </c:tx>
          <c:spPr>
            <a:solidFill>
              <a:schemeClr val="accent6">
                <a:lumMod val="60000"/>
                <a:lumOff val="40000"/>
              </a:schemeClr>
            </a:solidFill>
            <a:ln>
              <a:noFill/>
            </a:ln>
            <a:effectLst/>
          </c:spPr>
          <c:invertIfNegative val="0"/>
          <c:cat>
            <c:multiLvlStrRef>
              <c:f>'Modules - language'!$A$5:$A$28</c:f>
              <c:multiLvlStrCache>
                <c:ptCount val="20"/>
                <c:lvl>
                  <c:pt idx="0">
                    <c:v>saksbehandling-ui</c:v>
                  </c:pt>
                  <c:pt idx="1">
                    <c:v>prefill</c:v>
                  </c:pt>
                  <c:pt idx="2">
                    <c:v>journalforing</c:v>
                  </c:pt>
                  <c:pt idx="3">
                    <c:v>fagmodul</c:v>
                  </c:pt>
                  <c:pt idx="4">
                    <c:v>pdl-produsent</c:v>
                  </c:pt>
                  <c:pt idx="5">
                    <c:v>saksbehandling-api</c:v>
                  </c:pt>
                  <c:pt idx="6">
                    <c:v>statistikk</c:v>
                  </c:pt>
                  <c:pt idx="7">
                    <c:v>oppgave</c:v>
                  </c:pt>
                  <c:pt idx="8">
                    <c:v>begrens-innsyn</c:v>
                  </c:pt>
                  <c:pt idx="9">
                    <c:v>onprem-proxy</c:v>
                  </c:pt>
                  <c:pt idx="10">
                    <c:v>krav-initialisering</c:v>
                  </c:pt>
                  <c:pt idx="11">
                    <c:v>ep-kodeverk</c:v>
                  </c:pt>
                  <c:pt idx="12">
                    <c:v>ui</c:v>
                  </c:pt>
                  <c:pt idx="13">
                    <c:v>ep-personoppslag</c:v>
                  </c:pt>
                  <c:pt idx="14">
                    <c:v>ep-eux</c:v>
                  </c:pt>
                  <c:pt idx="15">
                    <c:v>ep-metrics</c:v>
                  </c:pt>
                  <c:pt idx="16">
                    <c:v>ep-pensjonsinformasjon</c:v>
                  </c:pt>
                  <c:pt idx="17">
                    <c:v>ep-logging</c:v>
                  </c:pt>
                  <c:pt idx="18">
                    <c:v>ep-security-sts</c:v>
                  </c:pt>
                  <c:pt idx="19">
                    <c:v>meta</c:v>
                  </c:pt>
                </c:lvl>
                <c:lvl>
                  <c:pt idx="0">
                    <c:v>app</c:v>
                  </c:pt>
                  <c:pt idx="11">
                    <c:v>library</c:v>
                  </c:pt>
                  <c:pt idx="19">
                    <c:v>meta</c:v>
                  </c:pt>
                </c:lvl>
              </c:multiLvlStrCache>
            </c:multiLvlStrRef>
          </c:cat>
          <c:val>
            <c:numRef>
              <c:f>'Modules - language'!$N$5:$N$28</c:f>
              <c:numCache>
                <c:formatCode>General</c:formatCode>
                <c:ptCount val="20"/>
                <c:pt idx="8">
                  <c:v>42</c:v>
                </c:pt>
                <c:pt idx="19">
                  <c:v>71</c:v>
                </c:pt>
              </c:numCache>
            </c:numRef>
          </c:val>
          <c:extLst>
            <c:ext xmlns:c16="http://schemas.microsoft.com/office/drawing/2014/chart" uri="{C3380CC4-5D6E-409C-BE32-E72D297353CC}">
              <c16:uniqueId val="{0000000C-82A1-2C47-809D-5E263C376418}"/>
            </c:ext>
          </c:extLst>
        </c:ser>
        <c:ser>
          <c:idx val="13"/>
          <c:order val="13"/>
          <c:tx>
            <c:strRef>
              <c:f>'Modules - language'!$O$3:$O$4</c:f>
              <c:strCache>
                <c:ptCount val="1"/>
                <c:pt idx="0">
                  <c:v>Dockerfile</c:v>
                </c:pt>
              </c:strCache>
            </c:strRef>
          </c:tx>
          <c:spPr>
            <a:solidFill>
              <a:schemeClr val="accent5">
                <a:lumMod val="60000"/>
                <a:lumOff val="40000"/>
              </a:schemeClr>
            </a:solidFill>
            <a:ln>
              <a:noFill/>
            </a:ln>
            <a:effectLst/>
          </c:spPr>
          <c:invertIfNegative val="0"/>
          <c:cat>
            <c:multiLvlStrRef>
              <c:f>'Modules - language'!$A$5:$A$28</c:f>
              <c:multiLvlStrCache>
                <c:ptCount val="20"/>
                <c:lvl>
                  <c:pt idx="0">
                    <c:v>saksbehandling-ui</c:v>
                  </c:pt>
                  <c:pt idx="1">
                    <c:v>prefill</c:v>
                  </c:pt>
                  <c:pt idx="2">
                    <c:v>journalforing</c:v>
                  </c:pt>
                  <c:pt idx="3">
                    <c:v>fagmodul</c:v>
                  </c:pt>
                  <c:pt idx="4">
                    <c:v>pdl-produsent</c:v>
                  </c:pt>
                  <c:pt idx="5">
                    <c:v>saksbehandling-api</c:v>
                  </c:pt>
                  <c:pt idx="6">
                    <c:v>statistikk</c:v>
                  </c:pt>
                  <c:pt idx="7">
                    <c:v>oppgave</c:v>
                  </c:pt>
                  <c:pt idx="8">
                    <c:v>begrens-innsyn</c:v>
                  </c:pt>
                  <c:pt idx="9">
                    <c:v>onprem-proxy</c:v>
                  </c:pt>
                  <c:pt idx="10">
                    <c:v>krav-initialisering</c:v>
                  </c:pt>
                  <c:pt idx="11">
                    <c:v>ep-kodeverk</c:v>
                  </c:pt>
                  <c:pt idx="12">
                    <c:v>ui</c:v>
                  </c:pt>
                  <c:pt idx="13">
                    <c:v>ep-personoppslag</c:v>
                  </c:pt>
                  <c:pt idx="14">
                    <c:v>ep-eux</c:v>
                  </c:pt>
                  <c:pt idx="15">
                    <c:v>ep-metrics</c:v>
                  </c:pt>
                  <c:pt idx="16">
                    <c:v>ep-pensjonsinformasjon</c:v>
                  </c:pt>
                  <c:pt idx="17">
                    <c:v>ep-logging</c:v>
                  </c:pt>
                  <c:pt idx="18">
                    <c:v>ep-security-sts</c:v>
                  </c:pt>
                  <c:pt idx="19">
                    <c:v>meta</c:v>
                  </c:pt>
                </c:lvl>
                <c:lvl>
                  <c:pt idx="0">
                    <c:v>app</c:v>
                  </c:pt>
                  <c:pt idx="11">
                    <c:v>library</c:v>
                  </c:pt>
                  <c:pt idx="19">
                    <c:v>meta</c:v>
                  </c:pt>
                </c:lvl>
              </c:multiLvlStrCache>
            </c:multiLvlStrRef>
          </c:cat>
          <c:val>
            <c:numRef>
              <c:f>'Modules - language'!$O$5:$O$28</c:f>
              <c:numCache>
                <c:formatCode>General</c:formatCode>
                <c:ptCount val="20"/>
                <c:pt idx="0">
                  <c:v>10</c:v>
                </c:pt>
                <c:pt idx="1">
                  <c:v>3</c:v>
                </c:pt>
                <c:pt idx="2">
                  <c:v>3</c:v>
                </c:pt>
                <c:pt idx="3">
                  <c:v>3</c:v>
                </c:pt>
                <c:pt idx="4">
                  <c:v>3</c:v>
                </c:pt>
                <c:pt idx="5">
                  <c:v>3</c:v>
                </c:pt>
                <c:pt idx="6">
                  <c:v>3</c:v>
                </c:pt>
                <c:pt idx="7">
                  <c:v>3</c:v>
                </c:pt>
                <c:pt idx="8">
                  <c:v>3</c:v>
                </c:pt>
                <c:pt idx="9">
                  <c:v>7</c:v>
                </c:pt>
                <c:pt idx="10">
                  <c:v>3</c:v>
                </c:pt>
                <c:pt idx="19">
                  <c:v>9</c:v>
                </c:pt>
              </c:numCache>
            </c:numRef>
          </c:val>
          <c:extLst>
            <c:ext xmlns:c16="http://schemas.microsoft.com/office/drawing/2014/chart" uri="{C3380CC4-5D6E-409C-BE32-E72D297353CC}">
              <c16:uniqueId val="{0000000D-82A1-2C47-809D-5E263C376418}"/>
            </c:ext>
          </c:extLst>
        </c:ser>
        <c:ser>
          <c:idx val="14"/>
          <c:order val="14"/>
          <c:tx>
            <c:strRef>
              <c:f>'Modules - language'!$P$3:$P$4</c:f>
              <c:strCache>
                <c:ptCount val="1"/>
                <c:pt idx="0">
                  <c:v>HTML</c:v>
                </c:pt>
              </c:strCache>
            </c:strRef>
          </c:tx>
          <c:spPr>
            <a:solidFill>
              <a:schemeClr val="accent4">
                <a:lumMod val="60000"/>
                <a:lumOff val="40000"/>
              </a:schemeClr>
            </a:solidFill>
            <a:ln>
              <a:noFill/>
            </a:ln>
            <a:effectLst/>
          </c:spPr>
          <c:invertIfNegative val="0"/>
          <c:cat>
            <c:multiLvlStrRef>
              <c:f>'Modules - language'!$A$5:$A$28</c:f>
              <c:multiLvlStrCache>
                <c:ptCount val="20"/>
                <c:lvl>
                  <c:pt idx="0">
                    <c:v>saksbehandling-ui</c:v>
                  </c:pt>
                  <c:pt idx="1">
                    <c:v>prefill</c:v>
                  </c:pt>
                  <c:pt idx="2">
                    <c:v>journalforing</c:v>
                  </c:pt>
                  <c:pt idx="3">
                    <c:v>fagmodul</c:v>
                  </c:pt>
                  <c:pt idx="4">
                    <c:v>pdl-produsent</c:v>
                  </c:pt>
                  <c:pt idx="5">
                    <c:v>saksbehandling-api</c:v>
                  </c:pt>
                  <c:pt idx="6">
                    <c:v>statistikk</c:v>
                  </c:pt>
                  <c:pt idx="7">
                    <c:v>oppgave</c:v>
                  </c:pt>
                  <c:pt idx="8">
                    <c:v>begrens-innsyn</c:v>
                  </c:pt>
                  <c:pt idx="9">
                    <c:v>onprem-proxy</c:v>
                  </c:pt>
                  <c:pt idx="10">
                    <c:v>krav-initialisering</c:v>
                  </c:pt>
                  <c:pt idx="11">
                    <c:v>ep-kodeverk</c:v>
                  </c:pt>
                  <c:pt idx="12">
                    <c:v>ui</c:v>
                  </c:pt>
                  <c:pt idx="13">
                    <c:v>ep-personoppslag</c:v>
                  </c:pt>
                  <c:pt idx="14">
                    <c:v>ep-eux</c:v>
                  </c:pt>
                  <c:pt idx="15">
                    <c:v>ep-metrics</c:v>
                  </c:pt>
                  <c:pt idx="16">
                    <c:v>ep-pensjonsinformasjon</c:v>
                  </c:pt>
                  <c:pt idx="17">
                    <c:v>ep-logging</c:v>
                  </c:pt>
                  <c:pt idx="18">
                    <c:v>ep-security-sts</c:v>
                  </c:pt>
                  <c:pt idx="19">
                    <c:v>meta</c:v>
                  </c:pt>
                </c:lvl>
                <c:lvl>
                  <c:pt idx="0">
                    <c:v>app</c:v>
                  </c:pt>
                  <c:pt idx="11">
                    <c:v>library</c:v>
                  </c:pt>
                  <c:pt idx="19">
                    <c:v>meta</c:v>
                  </c:pt>
                </c:lvl>
              </c:multiLvlStrCache>
            </c:multiLvlStrRef>
          </c:cat>
          <c:val>
            <c:numRef>
              <c:f>'Modules - language'!$P$5:$P$28</c:f>
              <c:numCache>
                <c:formatCode>General</c:formatCode>
                <c:ptCount val="20"/>
                <c:pt idx="0">
                  <c:v>29</c:v>
                </c:pt>
                <c:pt idx="12">
                  <c:v>12</c:v>
                </c:pt>
              </c:numCache>
            </c:numRef>
          </c:val>
          <c:extLst>
            <c:ext xmlns:c16="http://schemas.microsoft.com/office/drawing/2014/chart" uri="{C3380CC4-5D6E-409C-BE32-E72D297353CC}">
              <c16:uniqueId val="{0000000E-82A1-2C47-809D-5E263C376418}"/>
            </c:ext>
          </c:extLst>
        </c:ser>
        <c:ser>
          <c:idx val="15"/>
          <c:order val="15"/>
          <c:tx>
            <c:strRef>
              <c:f>'Modules - language'!$Q$3:$Q$4</c:f>
              <c:strCache>
                <c:ptCount val="1"/>
                <c:pt idx="0">
                  <c:v>Properties</c:v>
                </c:pt>
              </c:strCache>
            </c:strRef>
          </c:tx>
          <c:spPr>
            <a:solidFill>
              <a:schemeClr val="accent6">
                <a:lumMod val="50000"/>
              </a:schemeClr>
            </a:solidFill>
            <a:ln>
              <a:noFill/>
            </a:ln>
            <a:effectLst/>
          </c:spPr>
          <c:invertIfNegative val="0"/>
          <c:cat>
            <c:multiLvlStrRef>
              <c:f>'Modules - language'!$A$5:$A$28</c:f>
              <c:multiLvlStrCache>
                <c:ptCount val="20"/>
                <c:lvl>
                  <c:pt idx="0">
                    <c:v>saksbehandling-ui</c:v>
                  </c:pt>
                  <c:pt idx="1">
                    <c:v>prefill</c:v>
                  </c:pt>
                  <c:pt idx="2">
                    <c:v>journalforing</c:v>
                  </c:pt>
                  <c:pt idx="3">
                    <c:v>fagmodul</c:v>
                  </c:pt>
                  <c:pt idx="4">
                    <c:v>pdl-produsent</c:v>
                  </c:pt>
                  <c:pt idx="5">
                    <c:v>saksbehandling-api</c:v>
                  </c:pt>
                  <c:pt idx="6">
                    <c:v>statistikk</c:v>
                  </c:pt>
                  <c:pt idx="7">
                    <c:v>oppgave</c:v>
                  </c:pt>
                  <c:pt idx="8">
                    <c:v>begrens-innsyn</c:v>
                  </c:pt>
                  <c:pt idx="9">
                    <c:v>onprem-proxy</c:v>
                  </c:pt>
                  <c:pt idx="10">
                    <c:v>krav-initialisering</c:v>
                  </c:pt>
                  <c:pt idx="11">
                    <c:v>ep-kodeverk</c:v>
                  </c:pt>
                  <c:pt idx="12">
                    <c:v>ui</c:v>
                  </c:pt>
                  <c:pt idx="13">
                    <c:v>ep-personoppslag</c:v>
                  </c:pt>
                  <c:pt idx="14">
                    <c:v>ep-eux</c:v>
                  </c:pt>
                  <c:pt idx="15">
                    <c:v>ep-metrics</c:v>
                  </c:pt>
                  <c:pt idx="16">
                    <c:v>ep-pensjonsinformasjon</c:v>
                  </c:pt>
                  <c:pt idx="17">
                    <c:v>ep-logging</c:v>
                  </c:pt>
                  <c:pt idx="18">
                    <c:v>ep-security-sts</c:v>
                  </c:pt>
                  <c:pt idx="19">
                    <c:v>meta</c:v>
                  </c:pt>
                </c:lvl>
                <c:lvl>
                  <c:pt idx="0">
                    <c:v>app</c:v>
                  </c:pt>
                  <c:pt idx="11">
                    <c:v>library</c:v>
                  </c:pt>
                  <c:pt idx="19">
                    <c:v>meta</c:v>
                  </c:pt>
                </c:lvl>
              </c:multiLvlStrCache>
            </c:multiLvlStrRef>
          </c:cat>
          <c:val>
            <c:numRef>
              <c:f>'Modules - language'!$Q$5:$Q$28</c:f>
              <c:numCache>
                <c:formatCode>General</c:formatCode>
                <c:ptCount val="20"/>
                <c:pt idx="3">
                  <c:v>1</c:v>
                </c:pt>
                <c:pt idx="4">
                  <c:v>1</c:v>
                </c:pt>
                <c:pt idx="5">
                  <c:v>2</c:v>
                </c:pt>
                <c:pt idx="6">
                  <c:v>1</c:v>
                </c:pt>
                <c:pt idx="7">
                  <c:v>1</c:v>
                </c:pt>
                <c:pt idx="8">
                  <c:v>1</c:v>
                </c:pt>
                <c:pt idx="10">
                  <c:v>1</c:v>
                </c:pt>
                <c:pt idx="11">
                  <c:v>1</c:v>
                </c:pt>
                <c:pt idx="13">
                  <c:v>1</c:v>
                </c:pt>
                <c:pt idx="14">
                  <c:v>1</c:v>
                </c:pt>
                <c:pt idx="15">
                  <c:v>1</c:v>
                </c:pt>
                <c:pt idx="16">
                  <c:v>1</c:v>
                </c:pt>
                <c:pt idx="17">
                  <c:v>1</c:v>
                </c:pt>
                <c:pt idx="18">
                  <c:v>1</c:v>
                </c:pt>
              </c:numCache>
            </c:numRef>
          </c:val>
          <c:extLst>
            <c:ext xmlns:c16="http://schemas.microsoft.com/office/drawing/2014/chart" uri="{C3380CC4-5D6E-409C-BE32-E72D297353CC}">
              <c16:uniqueId val="{0000000F-82A1-2C47-809D-5E263C376418}"/>
            </c:ext>
          </c:extLst>
        </c:ser>
        <c:ser>
          <c:idx val="16"/>
          <c:order val="16"/>
          <c:tx>
            <c:strRef>
              <c:f>'Modules - language'!$R$3:$R$4</c:f>
              <c:strCache>
                <c:ptCount val="1"/>
                <c:pt idx="0">
                  <c:v>SVG</c:v>
                </c:pt>
              </c:strCache>
            </c:strRef>
          </c:tx>
          <c:spPr>
            <a:solidFill>
              <a:schemeClr val="accent5">
                <a:lumMod val="50000"/>
              </a:schemeClr>
            </a:solidFill>
            <a:ln>
              <a:noFill/>
            </a:ln>
            <a:effectLst/>
          </c:spPr>
          <c:invertIfNegative val="0"/>
          <c:cat>
            <c:multiLvlStrRef>
              <c:f>'Modules - language'!$A$5:$A$28</c:f>
              <c:multiLvlStrCache>
                <c:ptCount val="20"/>
                <c:lvl>
                  <c:pt idx="0">
                    <c:v>saksbehandling-ui</c:v>
                  </c:pt>
                  <c:pt idx="1">
                    <c:v>prefill</c:v>
                  </c:pt>
                  <c:pt idx="2">
                    <c:v>journalforing</c:v>
                  </c:pt>
                  <c:pt idx="3">
                    <c:v>fagmodul</c:v>
                  </c:pt>
                  <c:pt idx="4">
                    <c:v>pdl-produsent</c:v>
                  </c:pt>
                  <c:pt idx="5">
                    <c:v>saksbehandling-api</c:v>
                  </c:pt>
                  <c:pt idx="6">
                    <c:v>statistikk</c:v>
                  </c:pt>
                  <c:pt idx="7">
                    <c:v>oppgave</c:v>
                  </c:pt>
                  <c:pt idx="8">
                    <c:v>begrens-innsyn</c:v>
                  </c:pt>
                  <c:pt idx="9">
                    <c:v>onprem-proxy</c:v>
                  </c:pt>
                  <c:pt idx="10">
                    <c:v>krav-initialisering</c:v>
                  </c:pt>
                  <c:pt idx="11">
                    <c:v>ep-kodeverk</c:v>
                  </c:pt>
                  <c:pt idx="12">
                    <c:v>ui</c:v>
                  </c:pt>
                  <c:pt idx="13">
                    <c:v>ep-personoppslag</c:v>
                  </c:pt>
                  <c:pt idx="14">
                    <c:v>ep-eux</c:v>
                  </c:pt>
                  <c:pt idx="15">
                    <c:v>ep-metrics</c:v>
                  </c:pt>
                  <c:pt idx="16">
                    <c:v>ep-pensjonsinformasjon</c:v>
                  </c:pt>
                  <c:pt idx="17">
                    <c:v>ep-logging</c:v>
                  </c:pt>
                  <c:pt idx="18">
                    <c:v>ep-security-sts</c:v>
                  </c:pt>
                  <c:pt idx="19">
                    <c:v>meta</c:v>
                  </c:pt>
                </c:lvl>
                <c:lvl>
                  <c:pt idx="0">
                    <c:v>app</c:v>
                  </c:pt>
                  <c:pt idx="11">
                    <c:v>library</c:v>
                  </c:pt>
                  <c:pt idx="19">
                    <c:v>meta</c:v>
                  </c:pt>
                </c:lvl>
              </c:multiLvlStrCache>
            </c:multiLvlStrRef>
          </c:cat>
          <c:val>
            <c:numRef>
              <c:f>'Modules - language'!$R$5:$R$28</c:f>
              <c:numCache>
                <c:formatCode>General</c:formatCode>
                <c:ptCount val="20"/>
                <c:pt idx="0">
                  <c:v>2</c:v>
                </c:pt>
                <c:pt idx="8">
                  <c:v>1</c:v>
                </c:pt>
                <c:pt idx="12">
                  <c:v>1</c:v>
                </c:pt>
              </c:numCache>
            </c:numRef>
          </c:val>
          <c:extLst>
            <c:ext xmlns:c16="http://schemas.microsoft.com/office/drawing/2014/chart" uri="{C3380CC4-5D6E-409C-BE32-E72D297353CC}">
              <c16:uniqueId val="{00000010-82A1-2C47-809D-5E263C376418}"/>
            </c:ext>
          </c:extLst>
        </c:ser>
        <c:dLbls>
          <c:showLegendKey val="0"/>
          <c:showVal val="0"/>
          <c:showCatName val="0"/>
          <c:showSerName val="0"/>
          <c:showPercent val="0"/>
          <c:showBubbleSize val="0"/>
        </c:dLbls>
        <c:gapWidth val="95"/>
        <c:overlap val="100"/>
        <c:axId val="254109167"/>
        <c:axId val="317617823"/>
      </c:barChart>
      <c:catAx>
        <c:axId val="254109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317617823"/>
        <c:crosses val="autoZero"/>
        <c:auto val="1"/>
        <c:lblAlgn val="ctr"/>
        <c:lblOffset val="100"/>
        <c:noMultiLvlLbl val="0"/>
      </c:catAx>
      <c:valAx>
        <c:axId val="317617823"/>
        <c:scaling>
          <c:orientation val="minMax"/>
        </c:scaling>
        <c:delete val="1"/>
        <c:axPos val="l"/>
        <c:numFmt formatCode="General" sourceLinked="1"/>
        <c:majorTickMark val="none"/>
        <c:minorTickMark val="none"/>
        <c:tickLblPos val="nextTo"/>
        <c:crossAx val="254109167"/>
        <c:crosses val="autoZero"/>
        <c:crossBetween val="between"/>
      </c:valAx>
      <c:spPr>
        <a:noFill/>
        <a:ln>
          <a:noFill/>
        </a:ln>
        <a:effectLst/>
      </c:spPr>
    </c:plotArea>
    <c:legend>
      <c:legendPos val="t"/>
      <c:layout>
        <c:manualLayout>
          <c:xMode val="edge"/>
          <c:yMode val="edge"/>
          <c:x val="0.27821207349081367"/>
          <c:y val="0.19062270602628856"/>
          <c:w val="0.61808556430446193"/>
          <c:h val="0.246133366795286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[size-analysis.xlsx]Touched lines!PivotTable4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"Rørte"</a:t>
            </a:r>
            <a:r>
              <a:rPr lang="en-US" baseline="0"/>
              <a:t> kodelinjer (endrede + nye/2 + slettede/2)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'Touched lines'!$B$1</c:f>
              <c:strCache>
                <c:ptCount val="1"/>
                <c:pt idx="0">
                  <c:v>Total</c:v>
                </c:pt>
              </c:strCache>
            </c:strRef>
          </c:tx>
          <c:spPr>
            <a:solidFill>
              <a:schemeClr val="accent6"/>
            </a:solidFill>
            <a:ln>
              <a:noFill/>
            </a:ln>
            <a:effectLst/>
          </c:spPr>
          <c:invertIfNegative val="0"/>
          <c:cat>
            <c:multiLvlStrRef>
              <c:f>'Touched lines'!$A$2:$A$25</c:f>
              <c:multiLvlStrCache>
                <c:ptCount val="20"/>
                <c:lvl>
                  <c:pt idx="0">
                    <c:v>meta</c:v>
                  </c:pt>
                  <c:pt idx="1">
                    <c:v>ui</c:v>
                  </c:pt>
                  <c:pt idx="2">
                    <c:v>ep-personoppslag</c:v>
                  </c:pt>
                  <c:pt idx="3">
                    <c:v>ep-pensjonsinformasjon</c:v>
                  </c:pt>
                  <c:pt idx="4">
                    <c:v>ep-logging</c:v>
                  </c:pt>
                  <c:pt idx="5">
                    <c:v>ep-security-sts</c:v>
                  </c:pt>
                  <c:pt idx="6">
                    <c:v>ep-metrics</c:v>
                  </c:pt>
                  <c:pt idx="7">
                    <c:v>ep-eux</c:v>
                  </c:pt>
                  <c:pt idx="8">
                    <c:v>ep-kodeverk</c:v>
                  </c:pt>
                  <c:pt idx="9">
                    <c:v>krav-initialisering</c:v>
                  </c:pt>
                  <c:pt idx="10">
                    <c:v>saksbehandling-api</c:v>
                  </c:pt>
                  <c:pt idx="11">
                    <c:v>begrens-innsyn</c:v>
                  </c:pt>
                  <c:pt idx="12">
                    <c:v>onprem-proxy</c:v>
                  </c:pt>
                  <c:pt idx="13">
                    <c:v>oppgave</c:v>
                  </c:pt>
                  <c:pt idx="14">
                    <c:v>statistikk</c:v>
                  </c:pt>
                  <c:pt idx="15">
                    <c:v>journalforing</c:v>
                  </c:pt>
                  <c:pt idx="16">
                    <c:v>prefill</c:v>
                  </c:pt>
                  <c:pt idx="17">
                    <c:v>fagmodul</c:v>
                  </c:pt>
                  <c:pt idx="18">
                    <c:v>saksbehandling-ui</c:v>
                  </c:pt>
                  <c:pt idx="19">
                    <c:v>pdl-produsent</c:v>
                  </c:pt>
                </c:lvl>
                <c:lvl>
                  <c:pt idx="0">
                    <c:v>meta</c:v>
                  </c:pt>
                  <c:pt idx="1">
                    <c:v>library</c:v>
                  </c:pt>
                  <c:pt idx="9">
                    <c:v>app</c:v>
                  </c:pt>
                </c:lvl>
              </c:multiLvlStrCache>
            </c:multiLvlStrRef>
          </c:cat>
          <c:val>
            <c:numRef>
              <c:f>'Touched lines'!$B$2:$B$25</c:f>
              <c:numCache>
                <c:formatCode>0</c:formatCode>
                <c:ptCount val="20"/>
                <c:pt idx="0">
                  <c:v>417.5</c:v>
                </c:pt>
                <c:pt idx="1">
                  <c:v>0</c:v>
                </c:pt>
                <c:pt idx="2">
                  <c:v>130</c:v>
                </c:pt>
                <c:pt idx="3">
                  <c:v>177</c:v>
                </c:pt>
                <c:pt idx="4">
                  <c:v>189.5</c:v>
                </c:pt>
                <c:pt idx="5">
                  <c:v>191</c:v>
                </c:pt>
                <c:pt idx="6">
                  <c:v>226</c:v>
                </c:pt>
                <c:pt idx="7">
                  <c:v>318.5</c:v>
                </c:pt>
                <c:pt idx="8">
                  <c:v>388.5</c:v>
                </c:pt>
                <c:pt idx="9">
                  <c:v>227.5</c:v>
                </c:pt>
                <c:pt idx="10">
                  <c:v>245.5</c:v>
                </c:pt>
                <c:pt idx="11">
                  <c:v>258</c:v>
                </c:pt>
                <c:pt idx="12">
                  <c:v>285.5</c:v>
                </c:pt>
                <c:pt idx="13">
                  <c:v>382</c:v>
                </c:pt>
                <c:pt idx="14">
                  <c:v>427.5</c:v>
                </c:pt>
                <c:pt idx="15">
                  <c:v>753</c:v>
                </c:pt>
                <c:pt idx="16">
                  <c:v>760.5</c:v>
                </c:pt>
                <c:pt idx="17">
                  <c:v>1290.5</c:v>
                </c:pt>
                <c:pt idx="18">
                  <c:v>2087.5</c:v>
                </c:pt>
                <c:pt idx="19">
                  <c:v>2972.5</c:v>
                </c:pt>
              </c:numCache>
            </c:numRef>
          </c:val>
          <c:extLst>
            <c:ext xmlns:c16="http://schemas.microsoft.com/office/drawing/2014/chart" uri="{C3380CC4-5D6E-409C-BE32-E72D297353CC}">
              <c16:uniqueId val="{00000000-79FF-CE44-9836-BDDA5DA8AB89}"/>
            </c:ext>
          </c:extLst>
        </c:ser>
        <c:dLbls>
          <c:showLegendKey val="0"/>
          <c:showVal val="0"/>
          <c:showCatName val="0"/>
          <c:showSerName val="0"/>
          <c:showPercent val="0"/>
          <c:showBubbleSize val="0"/>
        </c:dLbls>
        <c:gapWidth val="150"/>
        <c:axId val="688606559"/>
        <c:axId val="1236250479"/>
      </c:barChart>
      <c:catAx>
        <c:axId val="68860655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236250479"/>
        <c:crosses val="autoZero"/>
        <c:auto val="1"/>
        <c:lblAlgn val="ctr"/>
        <c:lblOffset val="100"/>
        <c:noMultiLvlLbl val="0"/>
      </c:catAx>
      <c:valAx>
        <c:axId val="1236250479"/>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688606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6"/>
    </mc:Choice>
    <mc:Fallback>
      <c:style val="6"/>
    </mc:Fallback>
  </mc:AlternateContent>
  <c:pivotSource>
    <c:name>[size-analysis.xlsx]Code growth main lang!PivotTable8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Netto vekst i kodelinjer (Kotlin og Typescript)</a:t>
            </a:r>
          </a:p>
        </c:rich>
      </c:tx>
      <c:layout>
        <c:manualLayout>
          <c:xMode val="edge"/>
          <c:yMode val="edge"/>
          <c:x val="0.22547945395714425"/>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solidFill>
          <a:ln>
            <a:noFill/>
          </a:ln>
          <a:effectLst/>
        </c:spPr>
        <c:marker>
          <c:symbol val="circle"/>
          <c:size val="5"/>
          <c:spPr>
            <a:solidFill>
              <a:schemeClr val="accent4">
                <a:tint val="45000"/>
              </a:schemeClr>
            </a:solidFill>
            <a:ln w="9525">
              <a:solidFill>
                <a:schemeClr val="accent4">
                  <a:tint val="4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2"/>
        <c:spPr>
          <a:solidFill>
            <a:schemeClr val="accent4"/>
          </a:solidFill>
          <a:ln>
            <a:noFill/>
          </a:ln>
          <a:effectLst/>
        </c:spPr>
        <c:marker>
          <c:symbol val="circle"/>
          <c:size val="5"/>
          <c:spPr>
            <a:solidFill>
              <a:schemeClr val="accent4">
                <a:tint val="53000"/>
              </a:schemeClr>
            </a:solidFill>
            <a:ln w="9525">
              <a:solidFill>
                <a:schemeClr val="accent4">
                  <a:tint val="53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3"/>
        <c:spPr>
          <a:solidFill>
            <a:schemeClr val="accent4"/>
          </a:solidFill>
          <a:ln>
            <a:noFill/>
          </a:ln>
          <a:effectLst/>
        </c:spPr>
        <c:marker>
          <c:symbol val="circle"/>
          <c:size val="5"/>
          <c:spPr>
            <a:solidFill>
              <a:schemeClr val="accent4">
                <a:tint val="60000"/>
              </a:schemeClr>
            </a:solidFill>
            <a:ln w="9525">
              <a:solidFill>
                <a:schemeClr val="accent4">
                  <a:tint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4"/>
        <c:spPr>
          <a:solidFill>
            <a:schemeClr val="accent4"/>
          </a:solidFill>
          <a:ln>
            <a:noFill/>
          </a:ln>
          <a:effectLst/>
        </c:spPr>
        <c:marker>
          <c:symbol val="circle"/>
          <c:size val="5"/>
          <c:spPr>
            <a:solidFill>
              <a:schemeClr val="accent4">
                <a:tint val="67000"/>
              </a:schemeClr>
            </a:solidFill>
            <a:ln w="9525">
              <a:solidFill>
                <a:schemeClr val="accent4">
                  <a:tint val="67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5"/>
        <c:spPr>
          <a:solidFill>
            <a:schemeClr val="accent4"/>
          </a:solidFill>
          <a:ln>
            <a:noFill/>
          </a:ln>
          <a:effectLst/>
        </c:spPr>
        <c:marker>
          <c:symbol val="circle"/>
          <c:size val="5"/>
          <c:spPr>
            <a:solidFill>
              <a:schemeClr val="accent4">
                <a:tint val="75000"/>
              </a:schemeClr>
            </a:solidFill>
            <a:ln w="9525">
              <a:solidFill>
                <a:schemeClr val="accent4">
                  <a:tint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6"/>
        <c:spPr>
          <a:solidFill>
            <a:schemeClr val="accent4"/>
          </a:solidFill>
          <a:ln>
            <a:noFill/>
          </a:ln>
          <a:effectLst/>
        </c:spPr>
        <c:marker>
          <c:symbol val="circle"/>
          <c:size val="5"/>
          <c:spPr>
            <a:solidFill>
              <a:schemeClr val="accent4">
                <a:tint val="82000"/>
              </a:schemeClr>
            </a:solidFill>
            <a:ln w="9525">
              <a:solidFill>
                <a:schemeClr val="accent4">
                  <a:tint val="82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7"/>
        <c:spPr>
          <a:solidFill>
            <a:schemeClr val="accent4"/>
          </a:solidFill>
          <a:ln>
            <a:noFill/>
          </a:ln>
          <a:effectLst/>
        </c:spPr>
        <c:marker>
          <c:symbol val="circle"/>
          <c:size val="5"/>
          <c:spPr>
            <a:solidFill>
              <a:schemeClr val="accent4">
                <a:tint val="89000"/>
              </a:schemeClr>
            </a:solidFill>
            <a:ln w="9525">
              <a:solidFill>
                <a:schemeClr val="accent4">
                  <a:tint val="89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8"/>
        <c:spPr>
          <a:solidFill>
            <a:schemeClr val="accent4"/>
          </a:solidFill>
          <a:ln>
            <a:noFill/>
          </a:ln>
          <a:effectLst/>
        </c:spPr>
        <c:marker>
          <c:symbol val="circle"/>
          <c:size val="5"/>
          <c:spPr>
            <a:solidFill>
              <a:schemeClr val="accent4">
                <a:tint val="97000"/>
              </a:schemeClr>
            </a:solidFill>
            <a:ln w="9525">
              <a:solidFill>
                <a:schemeClr val="accent4">
                  <a:tint val="97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9"/>
        <c:spPr>
          <a:solidFill>
            <a:schemeClr val="accent4"/>
          </a:solidFill>
          <a:ln>
            <a:noFill/>
          </a:ln>
          <a:effectLst/>
        </c:spPr>
        <c:marker>
          <c:symbol val="circle"/>
          <c:size val="5"/>
          <c:spPr>
            <a:solidFill>
              <a:schemeClr val="accent4">
                <a:shade val="96000"/>
              </a:schemeClr>
            </a:solidFill>
            <a:ln w="9525">
              <a:solidFill>
                <a:schemeClr val="accent4">
                  <a:shade val="96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10"/>
        <c:spPr>
          <a:solidFill>
            <a:schemeClr val="accent4"/>
          </a:solidFill>
          <a:ln>
            <a:noFill/>
          </a:ln>
          <a:effectLst/>
        </c:spPr>
        <c:marker>
          <c:symbol val="circle"/>
          <c:size val="5"/>
          <c:spPr>
            <a:solidFill>
              <a:schemeClr val="accent4">
                <a:shade val="88000"/>
              </a:schemeClr>
            </a:solidFill>
            <a:ln w="9525">
              <a:solidFill>
                <a:schemeClr val="accent4">
                  <a:shade val="88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11"/>
        <c:spPr>
          <a:solidFill>
            <a:schemeClr val="accent4"/>
          </a:solidFill>
          <a:ln>
            <a:noFill/>
          </a:ln>
          <a:effectLst/>
        </c:spPr>
        <c:marker>
          <c:symbol val="circle"/>
          <c:size val="5"/>
          <c:spPr>
            <a:solidFill>
              <a:schemeClr val="accent4">
                <a:shade val="81000"/>
              </a:schemeClr>
            </a:solidFill>
            <a:ln w="9525">
              <a:solidFill>
                <a:schemeClr val="accent4">
                  <a:shade val="81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12"/>
        <c:spPr>
          <a:solidFill>
            <a:schemeClr val="accent4"/>
          </a:solidFill>
          <a:ln>
            <a:noFill/>
          </a:ln>
          <a:effectLst/>
        </c:spPr>
        <c:marker>
          <c:symbol val="circle"/>
          <c:size val="5"/>
          <c:spPr>
            <a:solidFill>
              <a:schemeClr val="accent4">
                <a:shade val="74000"/>
              </a:schemeClr>
            </a:solidFill>
            <a:ln w="9525">
              <a:solidFill>
                <a:schemeClr val="accent4">
                  <a:shade val="74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13"/>
        <c:spPr>
          <a:solidFill>
            <a:schemeClr val="accent4"/>
          </a:solidFill>
          <a:ln>
            <a:noFill/>
          </a:ln>
          <a:effectLst/>
        </c:spPr>
        <c:marker>
          <c:symbol val="circle"/>
          <c:size val="5"/>
          <c:spPr>
            <a:solidFill>
              <a:schemeClr val="accent4">
                <a:shade val="66000"/>
              </a:schemeClr>
            </a:solidFill>
            <a:ln w="9525">
              <a:solidFill>
                <a:schemeClr val="accent4">
                  <a:shade val="66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14"/>
        <c:spPr>
          <a:solidFill>
            <a:schemeClr val="accent4"/>
          </a:solidFill>
          <a:ln>
            <a:noFill/>
          </a:ln>
          <a:effectLst/>
        </c:spPr>
        <c:marker>
          <c:symbol val="circle"/>
          <c:size val="5"/>
          <c:spPr>
            <a:solidFill>
              <a:schemeClr val="accent4">
                <a:shade val="59000"/>
              </a:schemeClr>
            </a:solidFill>
            <a:ln w="9525">
              <a:solidFill>
                <a:schemeClr val="accent4">
                  <a:shade val="59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15"/>
        <c:spPr>
          <a:solidFill>
            <a:schemeClr val="accent4"/>
          </a:solidFill>
          <a:ln>
            <a:noFill/>
          </a:ln>
          <a:effectLst/>
        </c:spPr>
        <c:marker>
          <c:symbol val="circle"/>
          <c:size val="5"/>
          <c:spPr>
            <a:solidFill>
              <a:schemeClr val="accent4">
                <a:shade val="52000"/>
              </a:schemeClr>
            </a:solidFill>
            <a:ln w="9525">
              <a:solidFill>
                <a:schemeClr val="accent4">
                  <a:shade val="52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16"/>
        <c:spPr>
          <a:solidFill>
            <a:schemeClr val="accent4"/>
          </a:solidFill>
          <a:ln>
            <a:noFill/>
          </a:ln>
          <a:effectLst/>
        </c:spPr>
        <c:marker>
          <c:symbol val="circle"/>
          <c:size val="5"/>
          <c:spPr>
            <a:solidFill>
              <a:schemeClr val="accent4">
                <a:shade val="44000"/>
              </a:schemeClr>
            </a:solidFill>
            <a:ln w="9525">
              <a:solidFill>
                <a:schemeClr val="accent4">
                  <a:shade val="44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17"/>
        <c:spPr>
          <a:solidFill>
            <a:schemeClr val="accent4"/>
          </a:solidFill>
          <a:ln>
            <a:noFill/>
          </a:ln>
          <a:effectLst/>
        </c:spPr>
        <c:marker>
          <c:symbol val="circle"/>
          <c:size val="5"/>
          <c:spPr>
            <a:solidFill>
              <a:schemeClr val="accent4">
                <a:shade val="37000"/>
              </a:schemeClr>
            </a:solidFill>
            <a:ln w="9525">
              <a:solidFill>
                <a:schemeClr val="accent4">
                  <a:shade val="37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18"/>
        <c:spPr>
          <a:solidFill>
            <a:schemeClr val="accent4"/>
          </a:solidFill>
          <a:ln>
            <a:noFill/>
          </a:ln>
          <a:effectLst/>
        </c:spPr>
        <c:marker>
          <c:symbol val="circle"/>
          <c:size val="5"/>
          <c:spPr>
            <a:solidFill>
              <a:schemeClr val="accent4">
                <a:tint val="38000"/>
              </a:schemeClr>
            </a:solidFill>
            <a:ln w="9525">
              <a:solidFill>
                <a:schemeClr val="accent4">
                  <a:tint val="38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19"/>
        <c:spPr>
          <a:solidFill>
            <a:schemeClr val="accent4">
              <a:shade val="52000"/>
            </a:schemeClr>
          </a:solidFill>
          <a:ln>
            <a:noFill/>
          </a:ln>
          <a:effectLst/>
        </c:spPr>
      </c:pivotFmt>
      <c:pivotFmt>
        <c:idx val="20"/>
        <c:spPr>
          <a:solidFill>
            <a:schemeClr val="accent4">
              <a:shade val="44000"/>
            </a:schemeClr>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1"/>
          <c:showSerName val="1"/>
          <c:showPercent val="0"/>
          <c:showBubbleSize val="0"/>
          <c:extLst>
            <c:ext xmlns:c15="http://schemas.microsoft.com/office/drawing/2012/chart" uri="{CE6537A1-D6FC-4f65-9D91-7224C49458BB}">
              <c15:xForSave val="1"/>
            </c:ext>
          </c:extLst>
        </c:dLbl>
      </c:pivotFmt>
      <c:pivotFmt>
        <c:idx val="21"/>
        <c:spPr>
          <a:solidFill>
            <a:schemeClr val="accent4">
              <a:shade val="44000"/>
            </a:schemeClr>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1"/>
          <c:showSerName val="1"/>
          <c:showPercent val="0"/>
          <c:showBubbleSize val="0"/>
          <c:extLst>
            <c:ext xmlns:c15="http://schemas.microsoft.com/office/drawing/2012/chart" uri="{CE6537A1-D6FC-4f65-9D91-7224C49458BB}">
              <c15:xForSave val="1"/>
            </c:ext>
          </c:extLst>
        </c:dLbl>
      </c:pivotFmt>
      <c:pivotFmt>
        <c:idx val="22"/>
        <c:spPr>
          <a:solidFill>
            <a:schemeClr val="accent4">
              <a:shade val="44000"/>
            </a:schemeClr>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1"/>
          <c:showSerName val="1"/>
          <c:showPercent val="0"/>
          <c:showBubbleSize val="0"/>
          <c:extLst>
            <c:ext xmlns:c15="http://schemas.microsoft.com/office/drawing/2012/chart" uri="{CE6537A1-D6FC-4f65-9D91-7224C49458BB}">
              <c15:xForSave val="1"/>
            </c:ext>
          </c:extLst>
        </c:dLbl>
      </c:pivotFmt>
      <c:pivotFmt>
        <c:idx val="23"/>
        <c:spPr>
          <a:solidFill>
            <a:schemeClr val="accent4">
              <a:shade val="74000"/>
            </a:schemeClr>
          </a:solidFill>
          <a:ln>
            <a:noFill/>
          </a:ln>
          <a:effectLst/>
        </c:spPr>
        <c:dLbl>
          <c:idx val="0"/>
          <c:layout>
            <c:manualLayout>
              <c:x val="6.222775357809583E-3"/>
              <c:y val="-0.122497055359246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24"/>
        <c:spPr>
          <a:solidFill>
            <a:schemeClr val="accent4">
              <a:shade val="81000"/>
            </a:schemeClr>
          </a:solidFill>
          <a:ln>
            <a:noFill/>
          </a:ln>
          <a:effectLst/>
        </c:spPr>
        <c:dLbl>
          <c:idx val="0"/>
          <c:layout>
            <c:manualLayout>
              <c:x val="-3.7336652146857498E-3"/>
              <c:y val="9.65842167255595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25"/>
        <c:spPr>
          <a:solidFill>
            <a:schemeClr val="accent4">
              <a:shade val="88000"/>
            </a:schemeClr>
          </a:solidFill>
          <a:ln>
            <a:noFill/>
          </a:ln>
          <a:effectLst/>
        </c:spPr>
        <c:dLbl>
          <c:idx val="0"/>
          <c:layout>
            <c:manualLayout>
              <c:x val="8.7118855009334171E-3"/>
              <c:y val="-9.422850412249707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26"/>
        <c:spPr>
          <a:solidFill>
            <a:schemeClr val="accent4">
              <a:tint val="97000"/>
            </a:schemeClr>
          </a:solidFill>
          <a:ln>
            <a:noFill/>
          </a:ln>
          <a:effectLst/>
        </c:spPr>
        <c:dLbl>
          <c:idx val="0"/>
          <c:layout>
            <c:manualLayout>
              <c:x val="4.978220286247689E-3"/>
              <c:y val="0.1060070671378091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27"/>
        <c:spPr>
          <a:solidFill>
            <a:schemeClr val="accent4">
              <a:tint val="89000"/>
            </a:schemeClr>
          </a:solidFill>
          <a:ln>
            <a:noFill/>
          </a:ln>
          <a:effectLst/>
        </c:spPr>
        <c:dLbl>
          <c:idx val="0"/>
          <c:layout>
            <c:manualLayout>
              <c:x val="1.2445550715619166E-3"/>
              <c:y val="-0.12720848056537104"/>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28"/>
        <c:spPr>
          <a:solidFill>
            <a:schemeClr val="accent4">
              <a:tint val="60000"/>
            </a:schemeClr>
          </a:solidFill>
          <a:ln>
            <a:noFill/>
          </a:ln>
          <a:effectLst/>
        </c:spPr>
        <c:dLbl>
          <c:idx val="0"/>
          <c:layout>
            <c:manualLayout>
              <c:x val="-1.7423771001866834E-2"/>
              <c:y val="0.13427561837455834"/>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29"/>
        <c:spPr>
          <a:solidFill>
            <a:schemeClr val="accent4">
              <a:tint val="38000"/>
            </a:schemeClr>
          </a:solidFill>
          <a:ln>
            <a:noFill/>
          </a:ln>
          <a:effectLst/>
        </c:spPr>
        <c:dLbl>
          <c:idx val="0"/>
          <c:layout>
            <c:manualLayout>
              <c:x val="-2.4891101431238332E-3"/>
              <c:y val="8.951707891637222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30"/>
        <c:spPr>
          <a:solidFill>
            <a:schemeClr val="accent4">
              <a:tint val="45000"/>
            </a:schemeClr>
          </a:solidFill>
          <a:ln>
            <a:noFill/>
          </a:ln>
          <a:effectLst/>
        </c:spPr>
        <c:dLbl>
          <c:idx val="0"/>
          <c:layout>
            <c:manualLayout>
              <c:x val="-1.3690105787181083E-2"/>
              <c:y val="-8.009404301494110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31"/>
        <c:spPr>
          <a:solidFill>
            <a:schemeClr val="accent4">
              <a:shade val="37000"/>
            </a:schemeClr>
          </a:solidFill>
          <a:ln>
            <a:noFill/>
          </a:ln>
          <a:effectLst/>
        </c:spPr>
        <c:dLbl>
          <c:idx val="0"/>
          <c:layout>
            <c:manualLayout>
              <c:x val="-7.4673304293715456E-3"/>
              <c:y val="8.6375130966072036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32"/>
        <c:spPr>
          <a:solidFill>
            <a:schemeClr val="accent4">
              <a:shade val="59000"/>
            </a:schemeClr>
          </a:solidFill>
          <a:ln>
            <a:noFill/>
          </a:ln>
          <a:effectLst/>
        </c:spPr>
        <c:dLbl>
          <c:idx val="0"/>
          <c:layout>
            <c:manualLayout>
              <c:x val="-1.2445550715619166E-3"/>
              <c:y val="8.716136631330977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33"/>
        <c:spPr>
          <a:solidFill>
            <a:schemeClr val="accent4">
              <a:shade val="96000"/>
            </a:schemeClr>
          </a:solidFill>
          <a:ln>
            <a:noFill/>
          </a:ln>
          <a:effectLst/>
        </c:spPr>
        <c:dLbl>
          <c:idx val="0"/>
          <c:layout>
            <c:manualLayout>
              <c:x val="6.222775357809583E-3"/>
              <c:y val="-0.10365135453474676"/>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34"/>
        <c:spPr>
          <a:solidFill>
            <a:schemeClr val="accent4">
              <a:tint val="82000"/>
            </a:schemeClr>
          </a:solidFill>
          <a:ln>
            <a:noFill/>
          </a:ln>
          <a:effectLst/>
        </c:spPr>
        <c:dLbl>
          <c:idx val="0"/>
          <c:layout>
            <c:manualLayout>
              <c:x val="1.2445550715619166E-3"/>
              <c:y val="8.716136631330977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35"/>
        <c:spPr>
          <a:solidFill>
            <a:schemeClr val="accent4">
              <a:tint val="75000"/>
            </a:schemeClr>
          </a:solidFill>
          <a:ln>
            <a:noFill/>
          </a:ln>
          <a:effectLst/>
        </c:spPr>
        <c:dLbl>
          <c:idx val="0"/>
          <c:layout>
            <c:manualLayout>
              <c:x val="0"/>
              <c:y val="-8.009422850412249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36"/>
        <c:spPr>
          <a:solidFill>
            <a:schemeClr val="accent4">
              <a:tint val="53000"/>
            </a:schemeClr>
          </a:solidFill>
          <a:ln>
            <a:noFill/>
          </a:ln>
          <a:effectLst/>
        </c:spPr>
        <c:dLbl>
          <c:idx val="0"/>
          <c:layout>
            <c:manualLayout>
              <c:x val="-5.8494088363410079E-2"/>
              <c:y val="8.716136631330977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37"/>
        <c:spPr>
          <a:solidFill>
            <a:schemeClr val="accent4">
              <a:tint val="67000"/>
            </a:schemeClr>
          </a:solidFill>
          <a:ln>
            <a:noFill/>
          </a:ln>
          <a:effectLst/>
        </c:spPr>
        <c:dLbl>
          <c:idx val="0"/>
          <c:layout>
            <c:manualLayout>
              <c:x val="4.2314872433105166E-2"/>
              <c:y val="1.88457008244994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3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39"/>
        <c:spPr>
          <a:solidFill>
            <a:schemeClr val="accent4">
              <a:tint val="38000"/>
            </a:schemeClr>
          </a:solidFill>
          <a:ln>
            <a:noFill/>
          </a:ln>
          <a:effectLst/>
        </c:spPr>
        <c:dLbl>
          <c:idx val="0"/>
          <c:layout>
            <c:manualLayout>
              <c:x val="-2.4891101431238332E-3"/>
              <c:y val="8.951707891637222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4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41"/>
        <c:spPr>
          <a:solidFill>
            <a:schemeClr val="accent4">
              <a:tint val="45000"/>
            </a:schemeClr>
          </a:solidFill>
          <a:ln>
            <a:noFill/>
          </a:ln>
          <a:effectLst/>
        </c:spPr>
        <c:dLbl>
          <c:idx val="0"/>
          <c:layout>
            <c:manualLayout>
              <c:x val="-1.3690105787181083E-2"/>
              <c:y val="-8.009404301494110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4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43"/>
        <c:spPr>
          <a:solidFill>
            <a:schemeClr val="accent4">
              <a:tint val="53000"/>
            </a:schemeClr>
          </a:solidFill>
          <a:ln>
            <a:noFill/>
          </a:ln>
          <a:effectLst/>
        </c:spPr>
        <c:dLbl>
          <c:idx val="0"/>
          <c:layout>
            <c:manualLayout>
              <c:x val="-5.8494088363410079E-2"/>
              <c:y val="8.716136631330977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44"/>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45"/>
        <c:spPr>
          <a:solidFill>
            <a:schemeClr val="accent4">
              <a:tint val="60000"/>
            </a:schemeClr>
          </a:solidFill>
          <a:ln>
            <a:noFill/>
          </a:ln>
          <a:effectLst/>
        </c:spPr>
        <c:dLbl>
          <c:idx val="0"/>
          <c:layout>
            <c:manualLayout>
              <c:x val="-1.7423771001866834E-2"/>
              <c:y val="0.13427561837455834"/>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4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47"/>
        <c:spPr>
          <a:solidFill>
            <a:schemeClr val="accent4">
              <a:tint val="67000"/>
            </a:schemeClr>
          </a:solidFill>
          <a:ln>
            <a:noFill/>
          </a:ln>
          <a:effectLst/>
        </c:spPr>
        <c:dLbl>
          <c:idx val="0"/>
          <c:layout>
            <c:manualLayout>
              <c:x val="4.2314872433105166E-2"/>
              <c:y val="1.88457008244994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4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49"/>
        <c:spPr>
          <a:solidFill>
            <a:schemeClr val="accent4">
              <a:tint val="75000"/>
            </a:schemeClr>
          </a:solidFill>
          <a:ln>
            <a:noFill/>
          </a:ln>
          <a:effectLst/>
        </c:spPr>
        <c:dLbl>
          <c:idx val="0"/>
          <c:layout>
            <c:manualLayout>
              <c:x val="0"/>
              <c:y val="-8.009422850412249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5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51"/>
        <c:spPr>
          <a:solidFill>
            <a:schemeClr val="accent4">
              <a:tint val="82000"/>
            </a:schemeClr>
          </a:solidFill>
          <a:ln>
            <a:noFill/>
          </a:ln>
          <a:effectLst/>
        </c:spPr>
        <c:dLbl>
          <c:idx val="0"/>
          <c:layout>
            <c:manualLayout>
              <c:x val="1.2445550715619166E-3"/>
              <c:y val="8.716136631330977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5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53"/>
        <c:spPr>
          <a:solidFill>
            <a:schemeClr val="accent4">
              <a:tint val="89000"/>
            </a:schemeClr>
          </a:solidFill>
          <a:ln>
            <a:noFill/>
          </a:ln>
          <a:effectLst/>
        </c:spPr>
        <c:dLbl>
          <c:idx val="0"/>
          <c:layout>
            <c:manualLayout>
              <c:x val="1.2445550715619166E-3"/>
              <c:y val="-0.12720848056537104"/>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54"/>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55"/>
        <c:spPr>
          <a:solidFill>
            <a:schemeClr val="accent4">
              <a:tint val="97000"/>
            </a:schemeClr>
          </a:solidFill>
          <a:ln>
            <a:noFill/>
          </a:ln>
          <a:effectLst/>
        </c:spPr>
        <c:dLbl>
          <c:idx val="0"/>
          <c:layout>
            <c:manualLayout>
              <c:x val="4.978220286247689E-3"/>
              <c:y val="0.1060070671378091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5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57"/>
        <c:spPr>
          <a:solidFill>
            <a:schemeClr val="accent4">
              <a:shade val="96000"/>
            </a:schemeClr>
          </a:solidFill>
          <a:ln>
            <a:noFill/>
          </a:ln>
          <a:effectLst/>
        </c:spPr>
        <c:dLbl>
          <c:idx val="0"/>
          <c:layout>
            <c:manualLayout>
              <c:x val="6.222775357809583E-3"/>
              <c:y val="-0.10365135453474676"/>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5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59"/>
        <c:spPr>
          <a:solidFill>
            <a:schemeClr val="accent4">
              <a:shade val="88000"/>
            </a:schemeClr>
          </a:solidFill>
          <a:ln>
            <a:noFill/>
          </a:ln>
          <a:effectLst/>
        </c:spPr>
        <c:dLbl>
          <c:idx val="0"/>
          <c:layout>
            <c:manualLayout>
              <c:x val="8.7118855009334171E-3"/>
              <c:y val="-9.422850412249707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6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61"/>
        <c:spPr>
          <a:solidFill>
            <a:schemeClr val="accent4">
              <a:shade val="81000"/>
            </a:schemeClr>
          </a:solidFill>
          <a:ln>
            <a:noFill/>
          </a:ln>
          <a:effectLst/>
        </c:spPr>
        <c:dLbl>
          <c:idx val="0"/>
          <c:layout>
            <c:manualLayout>
              <c:x val="-3.7336652146857498E-3"/>
              <c:y val="9.65842167255595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6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63"/>
        <c:spPr>
          <a:solidFill>
            <a:schemeClr val="accent4">
              <a:shade val="74000"/>
            </a:schemeClr>
          </a:solidFill>
          <a:ln>
            <a:noFill/>
          </a:ln>
          <a:effectLst/>
        </c:spPr>
        <c:dLbl>
          <c:idx val="0"/>
          <c:layout>
            <c:manualLayout>
              <c:x val="6.222775357809583E-3"/>
              <c:y val="-0.122497055359246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64"/>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65"/>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66"/>
        <c:spPr>
          <a:solidFill>
            <a:schemeClr val="accent4">
              <a:shade val="59000"/>
            </a:schemeClr>
          </a:solidFill>
          <a:ln>
            <a:noFill/>
          </a:ln>
          <a:effectLst/>
        </c:spPr>
        <c:dLbl>
          <c:idx val="0"/>
          <c:layout>
            <c:manualLayout>
              <c:x val="-1.2445550715619166E-3"/>
              <c:y val="8.716136631330977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67"/>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6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69"/>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70"/>
        <c:spPr>
          <a:solidFill>
            <a:schemeClr val="accent4">
              <a:shade val="37000"/>
            </a:schemeClr>
          </a:solidFill>
          <a:ln>
            <a:noFill/>
          </a:ln>
          <a:effectLst/>
        </c:spPr>
        <c:dLbl>
          <c:idx val="0"/>
          <c:layout>
            <c:manualLayout>
              <c:x val="-7.4673304293715456E-3"/>
              <c:y val="8.6375130966072036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7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72"/>
        <c:spPr>
          <a:solidFill>
            <a:schemeClr val="accent4">
              <a:tint val="38000"/>
            </a:schemeClr>
          </a:solidFill>
          <a:ln>
            <a:noFill/>
          </a:ln>
          <a:effectLst/>
        </c:spPr>
        <c:dLbl>
          <c:idx val="0"/>
          <c:layout>
            <c:manualLayout>
              <c:x val="-2.4891101431238332E-3"/>
              <c:y val="8.951707891637222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7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74"/>
        <c:spPr>
          <a:solidFill>
            <a:schemeClr val="accent4">
              <a:tint val="45000"/>
            </a:schemeClr>
          </a:solidFill>
          <a:ln>
            <a:noFill/>
          </a:ln>
          <a:effectLst/>
        </c:spPr>
        <c:dLbl>
          <c:idx val="0"/>
          <c:layout>
            <c:manualLayout>
              <c:x val="-1.3690105787181083E-2"/>
              <c:y val="-8.009404301494110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75"/>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76"/>
        <c:spPr>
          <a:solidFill>
            <a:schemeClr val="accent4">
              <a:tint val="53000"/>
            </a:schemeClr>
          </a:solidFill>
          <a:ln>
            <a:noFill/>
          </a:ln>
          <a:effectLst/>
        </c:spPr>
        <c:dLbl>
          <c:idx val="0"/>
          <c:layout>
            <c:manualLayout>
              <c:x val="-5.8494088363410079E-2"/>
              <c:y val="8.716136631330977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77"/>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78"/>
        <c:spPr>
          <a:solidFill>
            <a:schemeClr val="accent4">
              <a:tint val="60000"/>
            </a:schemeClr>
          </a:solidFill>
          <a:ln>
            <a:noFill/>
          </a:ln>
          <a:effectLst/>
        </c:spPr>
        <c:dLbl>
          <c:idx val="0"/>
          <c:layout>
            <c:manualLayout>
              <c:x val="-1.7423771001866834E-2"/>
              <c:y val="0.13427561837455834"/>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79"/>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80"/>
        <c:spPr>
          <a:solidFill>
            <a:schemeClr val="accent4">
              <a:tint val="67000"/>
            </a:schemeClr>
          </a:solidFill>
          <a:ln>
            <a:noFill/>
          </a:ln>
          <a:effectLst/>
        </c:spPr>
        <c:dLbl>
          <c:idx val="0"/>
          <c:layout>
            <c:manualLayout>
              <c:x val="4.2314872433105166E-2"/>
              <c:y val="1.88457008244994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8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82"/>
        <c:spPr>
          <a:solidFill>
            <a:schemeClr val="accent4">
              <a:tint val="75000"/>
            </a:schemeClr>
          </a:solidFill>
          <a:ln>
            <a:noFill/>
          </a:ln>
          <a:effectLst/>
        </c:spPr>
        <c:dLbl>
          <c:idx val="0"/>
          <c:layout>
            <c:manualLayout>
              <c:x val="0"/>
              <c:y val="-8.009422850412249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8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84"/>
        <c:spPr>
          <a:solidFill>
            <a:schemeClr val="accent4">
              <a:tint val="82000"/>
            </a:schemeClr>
          </a:solidFill>
          <a:ln>
            <a:noFill/>
          </a:ln>
          <a:effectLst/>
        </c:spPr>
        <c:dLbl>
          <c:idx val="0"/>
          <c:layout>
            <c:manualLayout>
              <c:x val="1.2445550715619166E-3"/>
              <c:y val="8.716136631330977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85"/>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86"/>
        <c:spPr>
          <a:solidFill>
            <a:schemeClr val="accent4">
              <a:tint val="89000"/>
            </a:schemeClr>
          </a:solidFill>
          <a:ln>
            <a:noFill/>
          </a:ln>
          <a:effectLst/>
        </c:spPr>
        <c:dLbl>
          <c:idx val="0"/>
          <c:layout>
            <c:manualLayout>
              <c:x val="1.2445550715619166E-3"/>
              <c:y val="-0.12720848056537104"/>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87"/>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88"/>
        <c:spPr>
          <a:solidFill>
            <a:schemeClr val="accent4">
              <a:tint val="97000"/>
            </a:schemeClr>
          </a:solidFill>
          <a:ln>
            <a:noFill/>
          </a:ln>
          <a:effectLst/>
        </c:spPr>
        <c:dLbl>
          <c:idx val="0"/>
          <c:layout>
            <c:manualLayout>
              <c:x val="4.978220286247689E-3"/>
              <c:y val="0.1060070671378091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89"/>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90"/>
        <c:spPr>
          <a:solidFill>
            <a:schemeClr val="accent4">
              <a:shade val="96000"/>
            </a:schemeClr>
          </a:solidFill>
          <a:ln>
            <a:noFill/>
          </a:ln>
          <a:effectLst/>
        </c:spPr>
        <c:dLbl>
          <c:idx val="0"/>
          <c:layout>
            <c:manualLayout>
              <c:x val="6.222775357809583E-3"/>
              <c:y val="-0.10365135453474676"/>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9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92"/>
        <c:spPr>
          <a:solidFill>
            <a:schemeClr val="accent4">
              <a:shade val="88000"/>
            </a:schemeClr>
          </a:solidFill>
          <a:ln>
            <a:noFill/>
          </a:ln>
          <a:effectLst/>
        </c:spPr>
        <c:dLbl>
          <c:idx val="0"/>
          <c:layout>
            <c:manualLayout>
              <c:x val="8.7118855009334171E-3"/>
              <c:y val="-9.422850412249707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9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94"/>
        <c:spPr>
          <a:solidFill>
            <a:schemeClr val="accent4">
              <a:shade val="81000"/>
            </a:schemeClr>
          </a:solidFill>
          <a:ln>
            <a:noFill/>
          </a:ln>
          <a:effectLst/>
        </c:spPr>
        <c:dLbl>
          <c:idx val="0"/>
          <c:layout>
            <c:manualLayout>
              <c:x val="-3.7336652146857498E-3"/>
              <c:y val="9.65842167255595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95"/>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96"/>
        <c:spPr>
          <a:solidFill>
            <a:schemeClr val="accent4">
              <a:shade val="74000"/>
            </a:schemeClr>
          </a:solidFill>
          <a:ln>
            <a:noFill/>
          </a:ln>
          <a:effectLst/>
        </c:spPr>
        <c:dLbl>
          <c:idx val="0"/>
          <c:layout>
            <c:manualLayout>
              <c:x val="6.222775357809583E-3"/>
              <c:y val="-0.122497055359246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97"/>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9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99"/>
        <c:spPr>
          <a:solidFill>
            <a:schemeClr val="accent4">
              <a:shade val="59000"/>
            </a:schemeClr>
          </a:solidFill>
          <a:ln>
            <a:noFill/>
          </a:ln>
          <a:effectLst/>
        </c:spPr>
        <c:dLbl>
          <c:idx val="0"/>
          <c:layout>
            <c:manualLayout>
              <c:x val="-1.2445550715619166E-3"/>
              <c:y val="8.716136631330977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10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10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10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
        <c:idx val="103"/>
        <c:spPr>
          <a:solidFill>
            <a:schemeClr val="accent4">
              <a:shade val="37000"/>
            </a:schemeClr>
          </a:solidFill>
          <a:ln>
            <a:noFill/>
          </a:ln>
          <a:effectLst/>
        </c:spPr>
        <c:dLbl>
          <c:idx val="0"/>
          <c:layout>
            <c:manualLayout>
              <c:x val="-7.4673304293715456E-3"/>
              <c:y val="8.6375130966072036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extLst>
            <c:ext xmlns:c15="http://schemas.microsoft.com/office/drawing/2012/chart" uri="{CE6537A1-D6FC-4f65-9D91-7224C49458BB}"/>
          </c:extLst>
        </c:dLbl>
      </c:pivotFmt>
    </c:pivotFmts>
    <c:plotArea>
      <c:layout>
        <c:manualLayout>
          <c:layoutTarget val="inner"/>
          <c:xMode val="edge"/>
          <c:yMode val="edge"/>
          <c:x val="1.7694437230815967E-2"/>
          <c:y val="9.1121402438924221E-2"/>
          <c:w val="0.9510423393715487"/>
          <c:h val="0.83294174082610628"/>
        </c:manualLayout>
      </c:layout>
      <c:barChart>
        <c:barDir val="bar"/>
        <c:grouping val="stacked"/>
        <c:varyColors val="0"/>
        <c:ser>
          <c:idx val="0"/>
          <c:order val="0"/>
          <c:tx>
            <c:strRef>
              <c:f>'Code growth main lang'!$B$3:$B$4</c:f>
              <c:strCache>
                <c:ptCount val="1"/>
                <c:pt idx="0">
                  <c:v>fagmodul</c:v>
                </c:pt>
              </c:strCache>
            </c:strRef>
          </c:tx>
          <c:spPr>
            <a:solidFill>
              <a:schemeClr val="accent4">
                <a:tint val="38000"/>
              </a:schemeClr>
            </a:solidFill>
            <a:ln>
              <a:noFill/>
            </a:ln>
            <a:effectLst/>
          </c:spPr>
          <c:invertIfNegative val="0"/>
          <c:dLbls>
            <c:dLbl>
              <c:idx val="2"/>
              <c:layout>
                <c:manualLayout>
                  <c:x val="-3.5557881653682184E-2"/>
                  <c:y val="8.9517357169494244E-2"/>
                </c:manualLayout>
              </c:layout>
              <c:dLblPos val="ct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C768-644B-A18E-44B7146BDC41}"/>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 growth main lang'!$A$5:$A$8</c:f>
              <c:strCache>
                <c:ptCount val="3"/>
                <c:pt idx="0">
                  <c:v>meta</c:v>
                </c:pt>
                <c:pt idx="1">
                  <c:v>library</c:v>
                </c:pt>
                <c:pt idx="2">
                  <c:v>app</c:v>
                </c:pt>
              </c:strCache>
            </c:strRef>
          </c:cat>
          <c:val>
            <c:numRef>
              <c:f>'Code growth main lang'!$B$5:$B$8</c:f>
              <c:numCache>
                <c:formatCode>General</c:formatCode>
                <c:ptCount val="3"/>
                <c:pt idx="2">
                  <c:v>-78</c:v>
                </c:pt>
              </c:numCache>
            </c:numRef>
          </c:val>
          <c:extLst>
            <c:ext xmlns:c16="http://schemas.microsoft.com/office/drawing/2014/chart" uri="{C3380CC4-5D6E-409C-BE32-E72D297353CC}">
              <c16:uniqueId val="{00000001-C768-644B-A18E-44B7146BDC41}"/>
            </c:ext>
          </c:extLst>
        </c:ser>
        <c:ser>
          <c:idx val="1"/>
          <c:order val="1"/>
          <c:tx>
            <c:strRef>
              <c:f>'Code growth main lang'!$C$3:$C$4</c:f>
              <c:strCache>
                <c:ptCount val="1"/>
                <c:pt idx="0">
                  <c:v>onprem-proxy</c:v>
                </c:pt>
              </c:strCache>
            </c:strRef>
          </c:tx>
          <c:spPr>
            <a:solidFill>
              <a:schemeClr val="accent4">
                <a:tint val="45000"/>
              </a:schemeClr>
            </a:solidFill>
            <a:ln>
              <a:noFill/>
            </a:ln>
            <a:effectLst/>
          </c:spPr>
          <c:invertIfNegative val="0"/>
          <c:dLbls>
            <c:dLbl>
              <c:idx val="2"/>
              <c:layout>
                <c:manualLayout>
                  <c:x val="-2.9122227777083419E-2"/>
                  <c:y val="-7.5921085704053287E-2"/>
                </c:manualLayout>
              </c:layout>
              <c:dLblPos val="ct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C768-644B-A18E-44B7146BDC41}"/>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 growth main lang'!$A$5:$A$8</c:f>
              <c:strCache>
                <c:ptCount val="3"/>
                <c:pt idx="0">
                  <c:v>meta</c:v>
                </c:pt>
                <c:pt idx="1">
                  <c:v>library</c:v>
                </c:pt>
                <c:pt idx="2">
                  <c:v>app</c:v>
                </c:pt>
              </c:strCache>
            </c:strRef>
          </c:cat>
          <c:val>
            <c:numRef>
              <c:f>'Code growth main lang'!$C$5:$C$8</c:f>
              <c:numCache>
                <c:formatCode>General</c:formatCode>
                <c:ptCount val="3"/>
                <c:pt idx="2">
                  <c:v>-26</c:v>
                </c:pt>
              </c:numCache>
            </c:numRef>
          </c:val>
          <c:extLst>
            <c:ext xmlns:c16="http://schemas.microsoft.com/office/drawing/2014/chart" uri="{C3380CC4-5D6E-409C-BE32-E72D297353CC}">
              <c16:uniqueId val="{00000003-C768-644B-A18E-44B7146BDC41}"/>
            </c:ext>
          </c:extLst>
        </c:ser>
        <c:ser>
          <c:idx val="2"/>
          <c:order val="2"/>
          <c:tx>
            <c:strRef>
              <c:f>'Code growth main lang'!$D$3:$D$4</c:f>
              <c:strCache>
                <c:ptCount val="1"/>
                <c:pt idx="0">
                  <c:v>ep-logging</c:v>
                </c:pt>
              </c:strCache>
            </c:strRef>
          </c:tx>
          <c:spPr>
            <a:solidFill>
              <a:schemeClr val="accent4">
                <a:tint val="53000"/>
              </a:schemeClr>
            </a:solidFill>
            <a:ln>
              <a:noFill/>
            </a:ln>
            <a:effectLst/>
          </c:spPr>
          <c:invertIfNegative val="0"/>
          <c:dLbls>
            <c:dLbl>
              <c:idx val="1"/>
              <c:layout>
                <c:manualLayout>
                  <c:x val="-7.8335346970517569E-2"/>
                  <c:y val="7.8815727003454766E-2"/>
                </c:manualLayout>
              </c:layout>
              <c:dLblPos val="ct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C768-644B-A18E-44B7146BDC41}"/>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 growth main lang'!$A$5:$A$8</c:f>
              <c:strCache>
                <c:ptCount val="3"/>
                <c:pt idx="0">
                  <c:v>meta</c:v>
                </c:pt>
                <c:pt idx="1">
                  <c:v>library</c:v>
                </c:pt>
                <c:pt idx="2">
                  <c:v>app</c:v>
                </c:pt>
              </c:strCache>
            </c:strRef>
          </c:cat>
          <c:val>
            <c:numRef>
              <c:f>'Code growth main lang'!$D$5:$D$8</c:f>
              <c:numCache>
                <c:formatCode>General</c:formatCode>
                <c:ptCount val="3"/>
                <c:pt idx="1">
                  <c:v>8</c:v>
                </c:pt>
              </c:numCache>
            </c:numRef>
          </c:val>
          <c:extLst>
            <c:ext xmlns:c16="http://schemas.microsoft.com/office/drawing/2014/chart" uri="{C3380CC4-5D6E-409C-BE32-E72D297353CC}">
              <c16:uniqueId val="{00000005-C768-644B-A18E-44B7146BDC41}"/>
            </c:ext>
          </c:extLst>
        </c:ser>
        <c:ser>
          <c:idx val="3"/>
          <c:order val="3"/>
          <c:tx>
            <c:strRef>
              <c:f>'Code growth main lang'!$E$3:$E$4</c:f>
              <c:strCache>
                <c:ptCount val="1"/>
                <c:pt idx="0">
                  <c:v>prefill</c:v>
                </c:pt>
              </c:strCache>
            </c:strRef>
          </c:tx>
          <c:spPr>
            <a:solidFill>
              <a:schemeClr val="accent4">
                <a:tint val="60000"/>
              </a:schemeClr>
            </a:solidFill>
            <a:ln>
              <a:noFill/>
            </a:ln>
            <a:effectLst/>
          </c:spPr>
          <c:invertIfNegative val="0"/>
          <c:dLbls>
            <c:dLbl>
              <c:idx val="2"/>
              <c:layout>
                <c:manualLayout>
                  <c:x val="-1.7423771001866834E-2"/>
                  <c:y val="0.13427561837455834"/>
                </c:manualLayout>
              </c:layout>
              <c:dLblPos val="ct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6-C768-644B-A18E-44B7146BDC41}"/>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 growth main lang'!$A$5:$A$8</c:f>
              <c:strCache>
                <c:ptCount val="3"/>
                <c:pt idx="0">
                  <c:v>meta</c:v>
                </c:pt>
                <c:pt idx="1">
                  <c:v>library</c:v>
                </c:pt>
                <c:pt idx="2">
                  <c:v>app</c:v>
                </c:pt>
              </c:strCache>
            </c:strRef>
          </c:cat>
          <c:val>
            <c:numRef>
              <c:f>'Code growth main lang'!$E$5:$E$8</c:f>
              <c:numCache>
                <c:formatCode>General</c:formatCode>
                <c:ptCount val="3"/>
                <c:pt idx="2">
                  <c:v>26</c:v>
                </c:pt>
              </c:numCache>
            </c:numRef>
          </c:val>
          <c:extLst>
            <c:ext xmlns:c16="http://schemas.microsoft.com/office/drawing/2014/chart" uri="{C3380CC4-5D6E-409C-BE32-E72D297353CC}">
              <c16:uniqueId val="{00000007-C768-644B-A18E-44B7146BDC41}"/>
            </c:ext>
          </c:extLst>
        </c:ser>
        <c:ser>
          <c:idx val="4"/>
          <c:order val="4"/>
          <c:tx>
            <c:strRef>
              <c:f>'Code growth main lang'!$F$3:$F$4</c:f>
              <c:strCache>
                <c:ptCount val="1"/>
                <c:pt idx="0">
                  <c:v>meta</c:v>
                </c:pt>
              </c:strCache>
            </c:strRef>
          </c:tx>
          <c:spPr>
            <a:solidFill>
              <a:schemeClr val="accent4">
                <a:tint val="67000"/>
              </a:schemeClr>
            </a:solidFill>
            <a:ln>
              <a:noFill/>
            </a:ln>
            <a:effectLst/>
          </c:spPr>
          <c:invertIfNegative val="0"/>
          <c:dLbls>
            <c:dLbl>
              <c:idx val="0"/>
              <c:layout>
                <c:manualLayout>
                  <c:x val="4.2314872433105166E-2"/>
                  <c:y val="1.884570082449941E-2"/>
                </c:manualLayout>
              </c:layout>
              <c:dLblPos val="ct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8-C768-644B-A18E-44B7146BDC41}"/>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 growth main lang'!$A$5:$A$8</c:f>
              <c:strCache>
                <c:ptCount val="3"/>
                <c:pt idx="0">
                  <c:v>meta</c:v>
                </c:pt>
                <c:pt idx="1">
                  <c:v>library</c:v>
                </c:pt>
                <c:pt idx="2">
                  <c:v>app</c:v>
                </c:pt>
              </c:strCache>
            </c:strRef>
          </c:cat>
          <c:val>
            <c:numRef>
              <c:f>'Code growth main lang'!$F$5:$F$8</c:f>
              <c:numCache>
                <c:formatCode>General</c:formatCode>
                <c:ptCount val="3"/>
                <c:pt idx="0">
                  <c:v>28</c:v>
                </c:pt>
              </c:numCache>
            </c:numRef>
          </c:val>
          <c:extLst>
            <c:ext xmlns:c16="http://schemas.microsoft.com/office/drawing/2014/chart" uri="{C3380CC4-5D6E-409C-BE32-E72D297353CC}">
              <c16:uniqueId val="{00000009-C768-644B-A18E-44B7146BDC41}"/>
            </c:ext>
          </c:extLst>
        </c:ser>
        <c:ser>
          <c:idx val="5"/>
          <c:order val="5"/>
          <c:tx>
            <c:strRef>
              <c:f>'Code growth main lang'!$G$3:$G$4</c:f>
              <c:strCache>
                <c:ptCount val="1"/>
                <c:pt idx="0">
                  <c:v>ep-eux</c:v>
                </c:pt>
              </c:strCache>
            </c:strRef>
          </c:tx>
          <c:spPr>
            <a:solidFill>
              <a:schemeClr val="accent4">
                <a:tint val="75000"/>
              </a:schemeClr>
            </a:solidFill>
            <a:ln>
              <a:noFill/>
            </a:ln>
            <a:effectLst/>
          </c:spPr>
          <c:invertIfNegative val="0"/>
          <c:dLbls>
            <c:dLbl>
              <c:idx val="1"/>
              <c:layout>
                <c:manualLayout>
                  <c:x val="0"/>
                  <c:y val="-8.0094228504122497E-2"/>
                </c:manualLayout>
              </c:layout>
              <c:dLblPos val="ct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A-C768-644B-A18E-44B7146BDC41}"/>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 growth main lang'!$A$5:$A$8</c:f>
              <c:strCache>
                <c:ptCount val="3"/>
                <c:pt idx="0">
                  <c:v>meta</c:v>
                </c:pt>
                <c:pt idx="1">
                  <c:v>library</c:v>
                </c:pt>
                <c:pt idx="2">
                  <c:v>app</c:v>
                </c:pt>
              </c:strCache>
            </c:strRef>
          </c:cat>
          <c:val>
            <c:numRef>
              <c:f>'Code growth main lang'!$G$5:$G$8</c:f>
              <c:numCache>
                <c:formatCode>General</c:formatCode>
                <c:ptCount val="3"/>
                <c:pt idx="1">
                  <c:v>29</c:v>
                </c:pt>
              </c:numCache>
            </c:numRef>
          </c:val>
          <c:extLst>
            <c:ext xmlns:c16="http://schemas.microsoft.com/office/drawing/2014/chart" uri="{C3380CC4-5D6E-409C-BE32-E72D297353CC}">
              <c16:uniqueId val="{0000000B-C768-644B-A18E-44B7146BDC41}"/>
            </c:ext>
          </c:extLst>
        </c:ser>
        <c:ser>
          <c:idx val="6"/>
          <c:order val="6"/>
          <c:tx>
            <c:strRef>
              <c:f>'Code growth main lang'!$H$3:$H$4</c:f>
              <c:strCache>
                <c:ptCount val="1"/>
                <c:pt idx="0">
                  <c:v>ep-security-sts</c:v>
                </c:pt>
              </c:strCache>
            </c:strRef>
          </c:tx>
          <c:spPr>
            <a:solidFill>
              <a:schemeClr val="accent4">
                <a:tint val="82000"/>
              </a:schemeClr>
            </a:solidFill>
            <a:ln>
              <a:noFill/>
            </a:ln>
            <a:effectLst/>
          </c:spPr>
          <c:invertIfNegative val="0"/>
          <c:dLbls>
            <c:dLbl>
              <c:idx val="1"/>
              <c:layout>
                <c:manualLayout>
                  <c:x val="-2.300580482995181E-2"/>
                  <c:y val="0.11637049437253467"/>
                </c:manualLayout>
              </c:layout>
              <c:dLblPos val="ct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C-C768-644B-A18E-44B7146BDC41}"/>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 growth main lang'!$A$5:$A$8</c:f>
              <c:strCache>
                <c:ptCount val="3"/>
                <c:pt idx="0">
                  <c:v>meta</c:v>
                </c:pt>
                <c:pt idx="1">
                  <c:v>library</c:v>
                </c:pt>
                <c:pt idx="2">
                  <c:v>app</c:v>
                </c:pt>
              </c:strCache>
            </c:strRef>
          </c:cat>
          <c:val>
            <c:numRef>
              <c:f>'Code growth main lang'!$H$5:$H$8</c:f>
              <c:numCache>
                <c:formatCode>General</c:formatCode>
                <c:ptCount val="3"/>
                <c:pt idx="1">
                  <c:v>30</c:v>
                </c:pt>
              </c:numCache>
            </c:numRef>
          </c:val>
          <c:extLst>
            <c:ext xmlns:c16="http://schemas.microsoft.com/office/drawing/2014/chart" uri="{C3380CC4-5D6E-409C-BE32-E72D297353CC}">
              <c16:uniqueId val="{0000000D-C768-644B-A18E-44B7146BDC41}"/>
            </c:ext>
          </c:extLst>
        </c:ser>
        <c:ser>
          <c:idx val="7"/>
          <c:order val="7"/>
          <c:tx>
            <c:strRef>
              <c:f>'Code growth main lang'!$I$3:$I$4</c:f>
              <c:strCache>
                <c:ptCount val="1"/>
                <c:pt idx="0">
                  <c:v>saksbehandling-api</c:v>
                </c:pt>
              </c:strCache>
            </c:strRef>
          </c:tx>
          <c:spPr>
            <a:solidFill>
              <a:schemeClr val="accent4">
                <a:tint val="89000"/>
              </a:schemeClr>
            </a:solidFill>
            <a:ln>
              <a:noFill/>
            </a:ln>
            <a:effectLst/>
          </c:spPr>
          <c:invertIfNegative val="0"/>
          <c:dLbls>
            <c:dLbl>
              <c:idx val="2"/>
              <c:layout>
                <c:manualLayout>
                  <c:x val="1.2445550715619166E-3"/>
                  <c:y val="-0.12720848056537104"/>
                </c:manualLayout>
              </c:layout>
              <c:dLblPos val="ct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E-C768-644B-A18E-44B7146BDC41}"/>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 growth main lang'!$A$5:$A$8</c:f>
              <c:strCache>
                <c:ptCount val="3"/>
                <c:pt idx="0">
                  <c:v>meta</c:v>
                </c:pt>
                <c:pt idx="1">
                  <c:v>library</c:v>
                </c:pt>
                <c:pt idx="2">
                  <c:v>app</c:v>
                </c:pt>
              </c:strCache>
            </c:strRef>
          </c:cat>
          <c:val>
            <c:numRef>
              <c:f>'Code growth main lang'!$I$5:$I$8</c:f>
              <c:numCache>
                <c:formatCode>General</c:formatCode>
                <c:ptCount val="3"/>
                <c:pt idx="2">
                  <c:v>31</c:v>
                </c:pt>
              </c:numCache>
            </c:numRef>
          </c:val>
          <c:extLst>
            <c:ext xmlns:c16="http://schemas.microsoft.com/office/drawing/2014/chart" uri="{C3380CC4-5D6E-409C-BE32-E72D297353CC}">
              <c16:uniqueId val="{0000000F-C768-644B-A18E-44B7146BDC41}"/>
            </c:ext>
          </c:extLst>
        </c:ser>
        <c:ser>
          <c:idx val="8"/>
          <c:order val="8"/>
          <c:tx>
            <c:strRef>
              <c:f>'Code growth main lang'!$J$3:$J$4</c:f>
              <c:strCache>
                <c:ptCount val="1"/>
                <c:pt idx="0">
                  <c:v>krav-initialisering</c:v>
                </c:pt>
              </c:strCache>
            </c:strRef>
          </c:tx>
          <c:spPr>
            <a:solidFill>
              <a:schemeClr val="accent4">
                <a:tint val="97000"/>
              </a:schemeClr>
            </a:solidFill>
            <a:ln>
              <a:noFill/>
            </a:ln>
            <a:effectLst/>
          </c:spPr>
          <c:invertIfNegative val="0"/>
          <c:dLbls>
            <c:dLbl>
              <c:idx val="2"/>
              <c:layout>
                <c:manualLayout>
                  <c:x val="4.978220286247689E-3"/>
                  <c:y val="0.10600706713780919"/>
                </c:manualLayout>
              </c:layout>
              <c:dLblPos val="ct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0-C768-644B-A18E-44B7146BDC41}"/>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 growth main lang'!$A$5:$A$8</c:f>
              <c:strCache>
                <c:ptCount val="3"/>
                <c:pt idx="0">
                  <c:v>meta</c:v>
                </c:pt>
                <c:pt idx="1">
                  <c:v>library</c:v>
                </c:pt>
                <c:pt idx="2">
                  <c:v>app</c:v>
                </c:pt>
              </c:strCache>
            </c:strRef>
          </c:cat>
          <c:val>
            <c:numRef>
              <c:f>'Code growth main lang'!$J$5:$J$8</c:f>
              <c:numCache>
                <c:formatCode>General</c:formatCode>
                <c:ptCount val="3"/>
                <c:pt idx="2">
                  <c:v>42</c:v>
                </c:pt>
              </c:numCache>
            </c:numRef>
          </c:val>
          <c:extLst>
            <c:ext xmlns:c16="http://schemas.microsoft.com/office/drawing/2014/chart" uri="{C3380CC4-5D6E-409C-BE32-E72D297353CC}">
              <c16:uniqueId val="{00000011-C768-644B-A18E-44B7146BDC41}"/>
            </c:ext>
          </c:extLst>
        </c:ser>
        <c:ser>
          <c:idx val="9"/>
          <c:order val="9"/>
          <c:tx>
            <c:strRef>
              <c:f>'Code growth main lang'!$K$3:$K$4</c:f>
              <c:strCache>
                <c:ptCount val="1"/>
                <c:pt idx="0">
                  <c:v>ep-personoppslag</c:v>
                </c:pt>
              </c:strCache>
            </c:strRef>
          </c:tx>
          <c:spPr>
            <a:solidFill>
              <a:schemeClr val="accent4">
                <a:shade val="96000"/>
              </a:schemeClr>
            </a:solidFill>
            <a:ln>
              <a:noFill/>
            </a:ln>
            <a:effectLst/>
          </c:spPr>
          <c:invertIfNegative val="0"/>
          <c:dLbls>
            <c:dLbl>
              <c:idx val="1"/>
              <c:layout>
                <c:manualLayout>
                  <c:x val="3.2677859711980443E-2"/>
                  <c:y val="-0.1203424942213957"/>
                </c:manualLayout>
              </c:layout>
              <c:dLblPos val="ct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2-C768-644B-A18E-44B7146BDC41}"/>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 growth main lang'!$A$5:$A$8</c:f>
              <c:strCache>
                <c:ptCount val="3"/>
                <c:pt idx="0">
                  <c:v>meta</c:v>
                </c:pt>
                <c:pt idx="1">
                  <c:v>library</c:v>
                </c:pt>
                <c:pt idx="2">
                  <c:v>app</c:v>
                </c:pt>
              </c:strCache>
            </c:strRef>
          </c:cat>
          <c:val>
            <c:numRef>
              <c:f>'Code growth main lang'!$K$5:$K$8</c:f>
              <c:numCache>
                <c:formatCode>General</c:formatCode>
                <c:ptCount val="3"/>
                <c:pt idx="1">
                  <c:v>75</c:v>
                </c:pt>
              </c:numCache>
            </c:numRef>
          </c:val>
          <c:extLst>
            <c:ext xmlns:c16="http://schemas.microsoft.com/office/drawing/2014/chart" uri="{C3380CC4-5D6E-409C-BE32-E72D297353CC}">
              <c16:uniqueId val="{00000013-C768-644B-A18E-44B7146BDC41}"/>
            </c:ext>
          </c:extLst>
        </c:ser>
        <c:ser>
          <c:idx val="10"/>
          <c:order val="10"/>
          <c:tx>
            <c:strRef>
              <c:f>'Code growth main lang'!$L$3:$L$4</c:f>
              <c:strCache>
                <c:ptCount val="1"/>
                <c:pt idx="0">
                  <c:v>journalforing</c:v>
                </c:pt>
              </c:strCache>
            </c:strRef>
          </c:tx>
          <c:spPr>
            <a:solidFill>
              <a:schemeClr val="accent4">
                <a:shade val="88000"/>
              </a:schemeClr>
            </a:solidFill>
            <a:ln>
              <a:noFill/>
            </a:ln>
            <a:effectLst/>
          </c:spPr>
          <c:invertIfNegative val="0"/>
          <c:dLbls>
            <c:dLbl>
              <c:idx val="2"/>
              <c:layout>
                <c:manualLayout>
                  <c:x val="8.7118855009334171E-3"/>
                  <c:y val="-9.4228504122497073E-2"/>
                </c:manualLayout>
              </c:layout>
              <c:dLblPos val="ct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4-C768-644B-A18E-44B7146BDC41}"/>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 growth main lang'!$A$5:$A$8</c:f>
              <c:strCache>
                <c:ptCount val="3"/>
                <c:pt idx="0">
                  <c:v>meta</c:v>
                </c:pt>
                <c:pt idx="1">
                  <c:v>library</c:v>
                </c:pt>
                <c:pt idx="2">
                  <c:v>app</c:v>
                </c:pt>
              </c:strCache>
            </c:strRef>
          </c:cat>
          <c:val>
            <c:numRef>
              <c:f>'Code growth main lang'!$L$5:$L$8</c:f>
              <c:numCache>
                <c:formatCode>General</c:formatCode>
                <c:ptCount val="3"/>
                <c:pt idx="2">
                  <c:v>80</c:v>
                </c:pt>
              </c:numCache>
            </c:numRef>
          </c:val>
          <c:extLst>
            <c:ext xmlns:c16="http://schemas.microsoft.com/office/drawing/2014/chart" uri="{C3380CC4-5D6E-409C-BE32-E72D297353CC}">
              <c16:uniqueId val="{00000015-C768-644B-A18E-44B7146BDC41}"/>
            </c:ext>
          </c:extLst>
        </c:ser>
        <c:ser>
          <c:idx val="11"/>
          <c:order val="11"/>
          <c:tx>
            <c:strRef>
              <c:f>'Code growth main lang'!$M$3:$M$4</c:f>
              <c:strCache>
                <c:ptCount val="1"/>
                <c:pt idx="0">
                  <c:v>statistikk</c:v>
                </c:pt>
              </c:strCache>
            </c:strRef>
          </c:tx>
          <c:spPr>
            <a:solidFill>
              <a:schemeClr val="accent4">
                <a:shade val="81000"/>
              </a:schemeClr>
            </a:solidFill>
            <a:ln>
              <a:noFill/>
            </a:ln>
            <a:effectLst/>
          </c:spPr>
          <c:invertIfNegative val="0"/>
          <c:dLbls>
            <c:dLbl>
              <c:idx val="2"/>
              <c:layout>
                <c:manualLayout>
                  <c:x val="-3.7336652146857498E-3"/>
                  <c:y val="9.658421672555953E-2"/>
                </c:manualLayout>
              </c:layout>
              <c:dLblPos val="ct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6-C768-644B-A18E-44B7146BDC41}"/>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 growth main lang'!$A$5:$A$8</c:f>
              <c:strCache>
                <c:ptCount val="3"/>
                <c:pt idx="0">
                  <c:v>meta</c:v>
                </c:pt>
                <c:pt idx="1">
                  <c:v>library</c:v>
                </c:pt>
                <c:pt idx="2">
                  <c:v>app</c:v>
                </c:pt>
              </c:strCache>
            </c:strRef>
          </c:cat>
          <c:val>
            <c:numRef>
              <c:f>'Code growth main lang'!$M$5:$M$8</c:f>
              <c:numCache>
                <c:formatCode>General</c:formatCode>
                <c:ptCount val="3"/>
                <c:pt idx="2">
                  <c:v>95</c:v>
                </c:pt>
              </c:numCache>
            </c:numRef>
          </c:val>
          <c:extLst>
            <c:ext xmlns:c16="http://schemas.microsoft.com/office/drawing/2014/chart" uri="{C3380CC4-5D6E-409C-BE32-E72D297353CC}">
              <c16:uniqueId val="{00000017-C768-644B-A18E-44B7146BDC41}"/>
            </c:ext>
          </c:extLst>
        </c:ser>
        <c:ser>
          <c:idx val="12"/>
          <c:order val="12"/>
          <c:tx>
            <c:strRef>
              <c:f>'Code growth main lang'!$N$3:$N$4</c:f>
              <c:strCache>
                <c:ptCount val="1"/>
                <c:pt idx="0">
                  <c:v>begrens-innsyn</c:v>
                </c:pt>
              </c:strCache>
            </c:strRef>
          </c:tx>
          <c:spPr>
            <a:solidFill>
              <a:schemeClr val="accent4">
                <a:shade val="74000"/>
              </a:schemeClr>
            </a:solidFill>
            <a:ln>
              <a:noFill/>
            </a:ln>
            <a:effectLst/>
          </c:spPr>
          <c:invertIfNegative val="0"/>
          <c:dLbls>
            <c:dLbl>
              <c:idx val="2"/>
              <c:layout>
                <c:manualLayout>
                  <c:x val="6.222775357809583E-3"/>
                  <c:y val="-0.1224970553592462"/>
                </c:manualLayout>
              </c:layout>
              <c:dLblPos val="ct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8-C768-644B-A18E-44B7146BDC41}"/>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 growth main lang'!$A$5:$A$8</c:f>
              <c:strCache>
                <c:ptCount val="3"/>
                <c:pt idx="0">
                  <c:v>meta</c:v>
                </c:pt>
                <c:pt idx="1">
                  <c:v>library</c:v>
                </c:pt>
                <c:pt idx="2">
                  <c:v>app</c:v>
                </c:pt>
              </c:strCache>
            </c:strRef>
          </c:cat>
          <c:val>
            <c:numRef>
              <c:f>'Code growth main lang'!$N$5:$N$8</c:f>
              <c:numCache>
                <c:formatCode>General</c:formatCode>
                <c:ptCount val="3"/>
                <c:pt idx="2">
                  <c:v>106</c:v>
                </c:pt>
              </c:numCache>
            </c:numRef>
          </c:val>
          <c:extLst>
            <c:ext xmlns:c16="http://schemas.microsoft.com/office/drawing/2014/chart" uri="{C3380CC4-5D6E-409C-BE32-E72D297353CC}">
              <c16:uniqueId val="{00000019-C768-644B-A18E-44B7146BDC41}"/>
            </c:ext>
          </c:extLst>
        </c:ser>
        <c:ser>
          <c:idx val="13"/>
          <c:order val="13"/>
          <c:tx>
            <c:strRef>
              <c:f>'Code growth main lang'!$O$3:$O$4</c:f>
              <c:strCache>
                <c:ptCount val="1"/>
                <c:pt idx="0">
                  <c:v>oppgave</c:v>
                </c:pt>
              </c:strCache>
            </c:strRef>
          </c:tx>
          <c:spPr>
            <a:solidFill>
              <a:schemeClr val="accent4">
                <a:shade val="6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 growth main lang'!$A$5:$A$8</c:f>
              <c:strCache>
                <c:ptCount val="3"/>
                <c:pt idx="0">
                  <c:v>meta</c:v>
                </c:pt>
                <c:pt idx="1">
                  <c:v>library</c:v>
                </c:pt>
                <c:pt idx="2">
                  <c:v>app</c:v>
                </c:pt>
              </c:strCache>
            </c:strRef>
          </c:cat>
          <c:val>
            <c:numRef>
              <c:f>'Code growth main lang'!$O$5:$O$8</c:f>
              <c:numCache>
                <c:formatCode>General</c:formatCode>
                <c:ptCount val="3"/>
                <c:pt idx="2">
                  <c:v>118</c:v>
                </c:pt>
              </c:numCache>
            </c:numRef>
          </c:val>
          <c:extLst>
            <c:ext xmlns:c16="http://schemas.microsoft.com/office/drawing/2014/chart" uri="{C3380CC4-5D6E-409C-BE32-E72D297353CC}">
              <c16:uniqueId val="{0000001A-C768-644B-A18E-44B7146BDC41}"/>
            </c:ext>
          </c:extLst>
        </c:ser>
        <c:ser>
          <c:idx val="14"/>
          <c:order val="14"/>
          <c:tx>
            <c:strRef>
              <c:f>'Code growth main lang'!$P$3:$P$4</c:f>
              <c:strCache>
                <c:ptCount val="1"/>
                <c:pt idx="0">
                  <c:v>ep-metrics</c:v>
                </c:pt>
              </c:strCache>
            </c:strRef>
          </c:tx>
          <c:spPr>
            <a:solidFill>
              <a:schemeClr val="accent4">
                <a:shade val="59000"/>
              </a:schemeClr>
            </a:solidFill>
            <a:ln>
              <a:noFill/>
            </a:ln>
            <a:effectLst/>
          </c:spPr>
          <c:invertIfNegative val="0"/>
          <c:dLbls>
            <c:dLbl>
              <c:idx val="1"/>
              <c:layout>
                <c:manualLayout>
                  <c:x val="-1.2446360871557721E-3"/>
                  <c:y val="0.14557975788181904"/>
                </c:manualLayout>
              </c:layout>
              <c:dLblPos val="ct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B-C768-644B-A18E-44B7146BDC41}"/>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 growth main lang'!$A$5:$A$8</c:f>
              <c:strCache>
                <c:ptCount val="3"/>
                <c:pt idx="0">
                  <c:v>meta</c:v>
                </c:pt>
                <c:pt idx="1">
                  <c:v>library</c:v>
                </c:pt>
                <c:pt idx="2">
                  <c:v>app</c:v>
                </c:pt>
              </c:strCache>
            </c:strRef>
          </c:cat>
          <c:val>
            <c:numRef>
              <c:f>'Code growth main lang'!$P$5:$P$8</c:f>
              <c:numCache>
                <c:formatCode>General</c:formatCode>
                <c:ptCount val="3"/>
                <c:pt idx="1">
                  <c:v>119</c:v>
                </c:pt>
              </c:numCache>
            </c:numRef>
          </c:val>
          <c:extLst>
            <c:ext xmlns:c16="http://schemas.microsoft.com/office/drawing/2014/chart" uri="{C3380CC4-5D6E-409C-BE32-E72D297353CC}">
              <c16:uniqueId val="{0000001C-C768-644B-A18E-44B7146BDC41}"/>
            </c:ext>
          </c:extLst>
        </c:ser>
        <c:ser>
          <c:idx val="15"/>
          <c:order val="15"/>
          <c:tx>
            <c:strRef>
              <c:f>'Code growth main lang'!$Q$3:$Q$4</c:f>
              <c:strCache>
                <c:ptCount val="1"/>
                <c:pt idx="0">
                  <c:v>pdl-produsent</c:v>
                </c:pt>
              </c:strCache>
            </c:strRef>
          </c:tx>
          <c:spPr>
            <a:solidFill>
              <a:schemeClr val="accent4">
                <a:shade val="52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 growth main lang'!$A$5:$A$8</c:f>
              <c:strCache>
                <c:ptCount val="3"/>
                <c:pt idx="0">
                  <c:v>meta</c:v>
                </c:pt>
                <c:pt idx="1">
                  <c:v>library</c:v>
                </c:pt>
                <c:pt idx="2">
                  <c:v>app</c:v>
                </c:pt>
              </c:strCache>
            </c:strRef>
          </c:cat>
          <c:val>
            <c:numRef>
              <c:f>'Code growth main lang'!$Q$5:$Q$8</c:f>
              <c:numCache>
                <c:formatCode>General</c:formatCode>
                <c:ptCount val="3"/>
                <c:pt idx="2">
                  <c:v>323</c:v>
                </c:pt>
              </c:numCache>
            </c:numRef>
          </c:val>
          <c:extLst>
            <c:ext xmlns:c16="http://schemas.microsoft.com/office/drawing/2014/chart" uri="{C3380CC4-5D6E-409C-BE32-E72D297353CC}">
              <c16:uniqueId val="{0000001D-C768-644B-A18E-44B7146BDC41}"/>
            </c:ext>
          </c:extLst>
        </c:ser>
        <c:ser>
          <c:idx val="16"/>
          <c:order val="16"/>
          <c:tx>
            <c:strRef>
              <c:f>'Code growth main lang'!$R$3:$R$4</c:f>
              <c:strCache>
                <c:ptCount val="1"/>
                <c:pt idx="0">
                  <c:v>saksbehandling-ui</c:v>
                </c:pt>
              </c:strCache>
            </c:strRef>
          </c:tx>
          <c:spPr>
            <a:solidFill>
              <a:schemeClr val="accent4">
                <a:shade val="4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 growth main lang'!$A$5:$A$8</c:f>
              <c:strCache>
                <c:ptCount val="3"/>
                <c:pt idx="0">
                  <c:v>meta</c:v>
                </c:pt>
                <c:pt idx="1">
                  <c:v>library</c:v>
                </c:pt>
                <c:pt idx="2">
                  <c:v>app</c:v>
                </c:pt>
              </c:strCache>
            </c:strRef>
          </c:cat>
          <c:val>
            <c:numRef>
              <c:f>'Code growth main lang'!$R$5:$R$8</c:f>
              <c:numCache>
                <c:formatCode>General</c:formatCode>
                <c:ptCount val="3"/>
                <c:pt idx="2">
                  <c:v>371</c:v>
                </c:pt>
              </c:numCache>
            </c:numRef>
          </c:val>
          <c:extLst>
            <c:ext xmlns:c16="http://schemas.microsoft.com/office/drawing/2014/chart" uri="{C3380CC4-5D6E-409C-BE32-E72D297353CC}">
              <c16:uniqueId val="{0000001E-C768-644B-A18E-44B7146BDC41}"/>
            </c:ext>
          </c:extLst>
        </c:ser>
        <c:ser>
          <c:idx val="17"/>
          <c:order val="17"/>
          <c:tx>
            <c:strRef>
              <c:f>'Code growth main lang'!$S$3:$S$4</c:f>
              <c:strCache>
                <c:ptCount val="1"/>
                <c:pt idx="0">
                  <c:v>ep-kodeverk</c:v>
                </c:pt>
              </c:strCache>
            </c:strRef>
          </c:tx>
          <c:spPr>
            <a:solidFill>
              <a:schemeClr val="accent4">
                <a:shade val="37000"/>
              </a:schemeClr>
            </a:solidFill>
            <a:ln>
              <a:noFill/>
            </a:ln>
            <a:effectLst/>
          </c:spPr>
          <c:invertIfNegative val="0"/>
          <c:dLbls>
            <c:dLbl>
              <c:idx val="1"/>
              <c:layout>
                <c:manualLayout>
                  <c:x val="-7.4673304293715456E-3"/>
                  <c:y val="8.6375130966072036E-17"/>
                </c:manualLayout>
              </c:layout>
              <c:dLblPos val="ctr"/>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F-C768-644B-A18E-44B7146BDC41}"/>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 growth main lang'!$A$5:$A$8</c:f>
              <c:strCache>
                <c:ptCount val="3"/>
                <c:pt idx="0">
                  <c:v>meta</c:v>
                </c:pt>
                <c:pt idx="1">
                  <c:v>library</c:v>
                </c:pt>
                <c:pt idx="2">
                  <c:v>app</c:v>
                </c:pt>
              </c:strCache>
            </c:strRef>
          </c:cat>
          <c:val>
            <c:numRef>
              <c:f>'Code growth main lang'!$S$5:$S$8</c:f>
              <c:numCache>
                <c:formatCode>General</c:formatCode>
                <c:ptCount val="3"/>
                <c:pt idx="1">
                  <c:v>380</c:v>
                </c:pt>
              </c:numCache>
            </c:numRef>
          </c:val>
          <c:extLst>
            <c:ext xmlns:c16="http://schemas.microsoft.com/office/drawing/2014/chart" uri="{C3380CC4-5D6E-409C-BE32-E72D297353CC}">
              <c16:uniqueId val="{00000020-C768-644B-A18E-44B7146BDC41}"/>
            </c:ext>
          </c:extLst>
        </c:ser>
        <c:dLbls>
          <c:dLblPos val="ctr"/>
          <c:showLegendKey val="0"/>
          <c:showVal val="1"/>
          <c:showCatName val="0"/>
          <c:showSerName val="0"/>
          <c:showPercent val="0"/>
          <c:showBubbleSize val="0"/>
        </c:dLbls>
        <c:gapWidth val="150"/>
        <c:overlap val="100"/>
        <c:axId val="1236245359"/>
        <c:axId val="1235711503"/>
      </c:barChart>
      <c:catAx>
        <c:axId val="1236245359"/>
        <c:scaling>
          <c:orientation val="minMax"/>
        </c:scaling>
        <c:delete val="1"/>
        <c:axPos val="l"/>
        <c:numFmt formatCode="General" sourceLinked="1"/>
        <c:majorTickMark val="none"/>
        <c:minorTickMark val="none"/>
        <c:tickLblPos val="nextTo"/>
        <c:crossAx val="1235711503"/>
        <c:crosses val="autoZero"/>
        <c:auto val="1"/>
        <c:lblAlgn val="ctr"/>
        <c:lblOffset val="1000"/>
        <c:noMultiLvlLbl val="0"/>
      </c:catAx>
      <c:valAx>
        <c:axId val="12357115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2362453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[commit-analysis.xlsx]UE!PivotTable1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UE-commits</a:t>
            </a:r>
            <a:r>
              <a:rPr lang="en-GB" baseline="0"/>
              <a:t> pr tertial</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UE!$B$3:$B$4</c:f>
              <c:strCache>
                <c:ptCount val="1"/>
                <c:pt idx="0">
                  <c:v>E Miljø</c:v>
                </c:pt>
              </c:strCache>
            </c:strRef>
          </c:tx>
          <c:spPr>
            <a:solidFill>
              <a:schemeClr val="accent6"/>
            </a:solidFill>
            <a:ln>
              <a:noFill/>
            </a:ln>
            <a:effectLst/>
          </c:spPr>
          <c:invertIfNegative val="0"/>
          <c:cat>
            <c:strRef>
              <c:f>UE!$A$5:$A$6</c:f>
              <c:strCache>
                <c:ptCount val="1"/>
                <c:pt idx="0">
                  <c:v>2022T3</c:v>
                </c:pt>
              </c:strCache>
            </c:strRef>
          </c:cat>
          <c:val>
            <c:numRef>
              <c:f>UE!$B$5:$B$6</c:f>
              <c:numCache>
                <c:formatCode>General</c:formatCode>
                <c:ptCount val="1"/>
                <c:pt idx="0">
                  <c:v>348</c:v>
                </c:pt>
              </c:numCache>
            </c:numRef>
          </c:val>
          <c:extLst>
            <c:ext xmlns:c16="http://schemas.microsoft.com/office/drawing/2014/chart" uri="{C3380CC4-5D6E-409C-BE32-E72D297353CC}">
              <c16:uniqueId val="{00000000-AA04-FF4B-89CF-14AC909C06EF}"/>
            </c:ext>
          </c:extLst>
        </c:ser>
        <c:ser>
          <c:idx val="1"/>
          <c:order val="1"/>
          <c:tx>
            <c:strRef>
              <c:f>UE!$C$3:$C$4</c:f>
              <c:strCache>
                <c:ptCount val="1"/>
                <c:pt idx="0">
                  <c:v>U Avhengighet</c:v>
                </c:pt>
              </c:strCache>
            </c:strRef>
          </c:tx>
          <c:spPr>
            <a:solidFill>
              <a:schemeClr val="accent5"/>
            </a:solidFill>
            <a:ln>
              <a:noFill/>
            </a:ln>
            <a:effectLst/>
          </c:spPr>
          <c:invertIfNegative val="0"/>
          <c:cat>
            <c:strRef>
              <c:f>UE!$A$5:$A$6</c:f>
              <c:strCache>
                <c:ptCount val="1"/>
                <c:pt idx="0">
                  <c:v>2022T3</c:v>
                </c:pt>
              </c:strCache>
            </c:strRef>
          </c:cat>
          <c:val>
            <c:numRef>
              <c:f>UE!$C$5:$C$6</c:f>
              <c:numCache>
                <c:formatCode>General</c:formatCode>
                <c:ptCount val="1"/>
                <c:pt idx="0">
                  <c:v>981</c:v>
                </c:pt>
              </c:numCache>
            </c:numRef>
          </c:val>
          <c:extLst>
            <c:ext xmlns:c16="http://schemas.microsoft.com/office/drawing/2014/chart" uri="{C3380CC4-5D6E-409C-BE32-E72D297353CC}">
              <c16:uniqueId val="{00000001-AA04-FF4B-89CF-14AC909C06EF}"/>
            </c:ext>
          </c:extLst>
        </c:ser>
        <c:dLbls>
          <c:showLegendKey val="0"/>
          <c:showVal val="0"/>
          <c:showCatName val="0"/>
          <c:showSerName val="0"/>
          <c:showPercent val="0"/>
          <c:showBubbleSize val="0"/>
        </c:dLbls>
        <c:gapWidth val="55"/>
        <c:overlap val="100"/>
        <c:axId val="1475726992"/>
        <c:axId val="1475402688"/>
      </c:barChart>
      <c:catAx>
        <c:axId val="147572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475402688"/>
        <c:crosses val="autoZero"/>
        <c:auto val="1"/>
        <c:lblAlgn val="ctr"/>
        <c:lblOffset val="100"/>
        <c:noMultiLvlLbl val="0"/>
      </c:catAx>
      <c:valAx>
        <c:axId val="1475402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475726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[commit-analysis.xlsx]BDFRT!PivotTable5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BDFRT-commits pr</a:t>
            </a:r>
            <a:r>
              <a:rPr lang="en-GB" baseline="0"/>
              <a:t> tertial</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1"/>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4"/>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6"/>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1"/>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BDFRT!$B$6:$B$7</c:f>
              <c:strCache>
                <c:ptCount val="1"/>
                <c:pt idx="0">
                  <c:v>B Feilretting</c:v>
                </c:pt>
              </c:strCache>
            </c:strRef>
          </c:tx>
          <c:spPr>
            <a:solidFill>
              <a:schemeClr val="accent6"/>
            </a:solidFill>
            <a:ln>
              <a:noFill/>
            </a:ln>
            <a:effectLst/>
          </c:spPr>
          <c:invertIfNegative val="0"/>
          <c:cat>
            <c:strRef>
              <c:f>BDFRT!$A$8:$A$9</c:f>
              <c:strCache>
                <c:ptCount val="1"/>
                <c:pt idx="0">
                  <c:v>2022T3</c:v>
                </c:pt>
              </c:strCache>
            </c:strRef>
          </c:cat>
          <c:val>
            <c:numRef>
              <c:f>BDFRT!$B$8:$B$9</c:f>
              <c:numCache>
                <c:formatCode>General</c:formatCode>
                <c:ptCount val="1"/>
                <c:pt idx="0">
                  <c:v>36</c:v>
                </c:pt>
              </c:numCache>
            </c:numRef>
          </c:val>
          <c:extLst>
            <c:ext xmlns:c16="http://schemas.microsoft.com/office/drawing/2014/chart" uri="{C3380CC4-5D6E-409C-BE32-E72D297353CC}">
              <c16:uniqueId val="{00000000-41CC-6F44-A5CF-8AAF4307DE08}"/>
            </c:ext>
          </c:extLst>
        </c:ser>
        <c:ser>
          <c:idx val="1"/>
          <c:order val="1"/>
          <c:tx>
            <c:strRef>
              <c:f>BDFRT!$C$6:$C$7</c:f>
              <c:strCache>
                <c:ptCount val="1"/>
                <c:pt idx="0">
                  <c:v>D Dokumentasjon</c:v>
                </c:pt>
              </c:strCache>
            </c:strRef>
          </c:tx>
          <c:spPr>
            <a:solidFill>
              <a:schemeClr val="accent5"/>
            </a:solidFill>
            <a:ln>
              <a:noFill/>
            </a:ln>
            <a:effectLst/>
          </c:spPr>
          <c:invertIfNegative val="0"/>
          <c:cat>
            <c:strRef>
              <c:f>BDFRT!$A$8:$A$9</c:f>
              <c:strCache>
                <c:ptCount val="1"/>
                <c:pt idx="0">
                  <c:v>2022T3</c:v>
                </c:pt>
              </c:strCache>
            </c:strRef>
          </c:cat>
          <c:val>
            <c:numRef>
              <c:f>BDFRT!$C$8:$C$9</c:f>
              <c:numCache>
                <c:formatCode>General</c:formatCode>
                <c:ptCount val="1"/>
                <c:pt idx="0">
                  <c:v>53</c:v>
                </c:pt>
              </c:numCache>
            </c:numRef>
          </c:val>
          <c:extLst>
            <c:ext xmlns:c16="http://schemas.microsoft.com/office/drawing/2014/chart" uri="{C3380CC4-5D6E-409C-BE32-E72D297353CC}">
              <c16:uniqueId val="{00000001-41CC-6F44-A5CF-8AAF4307DE08}"/>
            </c:ext>
          </c:extLst>
        </c:ser>
        <c:ser>
          <c:idx val="2"/>
          <c:order val="2"/>
          <c:tx>
            <c:strRef>
              <c:f>BDFRT!$D$6:$D$7</c:f>
              <c:strCache>
                <c:ptCount val="1"/>
                <c:pt idx="0">
                  <c:v>F Funksjonalitet</c:v>
                </c:pt>
              </c:strCache>
            </c:strRef>
          </c:tx>
          <c:spPr>
            <a:solidFill>
              <a:schemeClr val="accent4"/>
            </a:solidFill>
            <a:ln>
              <a:noFill/>
            </a:ln>
            <a:effectLst/>
          </c:spPr>
          <c:invertIfNegative val="0"/>
          <c:cat>
            <c:strRef>
              <c:f>BDFRT!$A$8:$A$9</c:f>
              <c:strCache>
                <c:ptCount val="1"/>
                <c:pt idx="0">
                  <c:v>2022T3</c:v>
                </c:pt>
              </c:strCache>
            </c:strRef>
          </c:cat>
          <c:val>
            <c:numRef>
              <c:f>BDFRT!$D$8:$D$9</c:f>
              <c:numCache>
                <c:formatCode>General</c:formatCode>
                <c:ptCount val="1"/>
                <c:pt idx="0">
                  <c:v>159</c:v>
                </c:pt>
              </c:numCache>
            </c:numRef>
          </c:val>
          <c:extLst>
            <c:ext xmlns:c16="http://schemas.microsoft.com/office/drawing/2014/chart" uri="{C3380CC4-5D6E-409C-BE32-E72D297353CC}">
              <c16:uniqueId val="{00000002-41CC-6F44-A5CF-8AAF4307DE08}"/>
            </c:ext>
          </c:extLst>
        </c:ser>
        <c:ser>
          <c:idx val="3"/>
          <c:order val="3"/>
          <c:tx>
            <c:strRef>
              <c:f>BDFRT!$E$6:$E$7</c:f>
              <c:strCache>
                <c:ptCount val="1"/>
                <c:pt idx="0">
                  <c:v>R Refaktorering</c:v>
                </c:pt>
              </c:strCache>
            </c:strRef>
          </c:tx>
          <c:spPr>
            <a:solidFill>
              <a:schemeClr val="accent6">
                <a:lumMod val="60000"/>
              </a:schemeClr>
            </a:solidFill>
            <a:ln>
              <a:noFill/>
            </a:ln>
            <a:effectLst/>
          </c:spPr>
          <c:invertIfNegative val="0"/>
          <c:cat>
            <c:strRef>
              <c:f>BDFRT!$A$8:$A$9</c:f>
              <c:strCache>
                <c:ptCount val="1"/>
                <c:pt idx="0">
                  <c:v>2022T3</c:v>
                </c:pt>
              </c:strCache>
            </c:strRef>
          </c:cat>
          <c:val>
            <c:numRef>
              <c:f>BDFRT!$E$8:$E$9</c:f>
              <c:numCache>
                <c:formatCode>General</c:formatCode>
                <c:ptCount val="1"/>
                <c:pt idx="0">
                  <c:v>108</c:v>
                </c:pt>
              </c:numCache>
            </c:numRef>
          </c:val>
          <c:extLst>
            <c:ext xmlns:c16="http://schemas.microsoft.com/office/drawing/2014/chart" uri="{C3380CC4-5D6E-409C-BE32-E72D297353CC}">
              <c16:uniqueId val="{00000003-41CC-6F44-A5CF-8AAF4307DE08}"/>
            </c:ext>
          </c:extLst>
        </c:ser>
        <c:ser>
          <c:idx val="4"/>
          <c:order val="4"/>
          <c:tx>
            <c:strRef>
              <c:f>BDFRT!$F$6:$F$7</c:f>
              <c:strCache>
                <c:ptCount val="1"/>
                <c:pt idx="0">
                  <c:v>T Test</c:v>
                </c:pt>
              </c:strCache>
            </c:strRef>
          </c:tx>
          <c:spPr>
            <a:solidFill>
              <a:schemeClr val="accent5">
                <a:lumMod val="60000"/>
              </a:schemeClr>
            </a:solidFill>
            <a:ln>
              <a:noFill/>
            </a:ln>
            <a:effectLst/>
          </c:spPr>
          <c:invertIfNegative val="0"/>
          <c:cat>
            <c:strRef>
              <c:f>BDFRT!$A$8:$A$9</c:f>
              <c:strCache>
                <c:ptCount val="1"/>
                <c:pt idx="0">
                  <c:v>2022T3</c:v>
                </c:pt>
              </c:strCache>
            </c:strRef>
          </c:cat>
          <c:val>
            <c:numRef>
              <c:f>BDFRT!$F$8:$F$9</c:f>
              <c:numCache>
                <c:formatCode>General</c:formatCode>
                <c:ptCount val="1"/>
                <c:pt idx="0">
                  <c:v>40</c:v>
                </c:pt>
              </c:numCache>
            </c:numRef>
          </c:val>
          <c:extLst>
            <c:ext xmlns:c16="http://schemas.microsoft.com/office/drawing/2014/chart" uri="{C3380CC4-5D6E-409C-BE32-E72D297353CC}">
              <c16:uniqueId val="{00000004-41CC-6F44-A5CF-8AAF4307DE08}"/>
            </c:ext>
          </c:extLst>
        </c:ser>
        <c:dLbls>
          <c:showLegendKey val="0"/>
          <c:showVal val="0"/>
          <c:showCatName val="0"/>
          <c:showSerName val="0"/>
          <c:showPercent val="0"/>
          <c:showBubbleSize val="0"/>
        </c:dLbls>
        <c:gapWidth val="55"/>
        <c:overlap val="100"/>
        <c:axId val="2001622607"/>
        <c:axId val="2001857823"/>
      </c:barChart>
      <c:catAx>
        <c:axId val="2001622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001857823"/>
        <c:crosses val="autoZero"/>
        <c:auto val="1"/>
        <c:lblAlgn val="ctr"/>
        <c:lblOffset val="100"/>
        <c:noMultiLvlLbl val="0"/>
      </c:catAx>
      <c:valAx>
        <c:axId val="2001857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001622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[commit-analysis.xlsx]BFR fordeling!PivotTable4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BFR-commits - %-vis</a:t>
            </a:r>
            <a:r>
              <a:rPr lang="en-GB" baseline="0"/>
              <a:t> </a:t>
            </a:r>
            <a:r>
              <a:rPr lang="en-GB"/>
              <a:t>fordeling </a:t>
            </a:r>
            <a:r>
              <a:rPr lang="en-GB"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'BFR fordeling'!$B$4:$B$5</c:f>
              <c:strCache>
                <c:ptCount val="1"/>
                <c:pt idx="0">
                  <c:v>B Feilretting</c:v>
                </c:pt>
              </c:strCache>
            </c:strRef>
          </c:tx>
          <c:spPr>
            <a:solidFill>
              <a:schemeClr val="accent6"/>
            </a:solidFill>
            <a:ln>
              <a:noFill/>
            </a:ln>
            <a:effectLst/>
          </c:spPr>
          <c:invertIfNegative val="0"/>
          <c:cat>
            <c:strRef>
              <c:f>'BFR fordeling'!$A$6:$A$7</c:f>
              <c:strCache>
                <c:ptCount val="1"/>
                <c:pt idx="0">
                  <c:v>2022T3</c:v>
                </c:pt>
              </c:strCache>
            </c:strRef>
          </c:cat>
          <c:val>
            <c:numRef>
              <c:f>'BFR fordeling'!$B$6:$B$7</c:f>
              <c:numCache>
                <c:formatCode>General</c:formatCode>
                <c:ptCount val="1"/>
                <c:pt idx="0">
                  <c:v>36</c:v>
                </c:pt>
              </c:numCache>
            </c:numRef>
          </c:val>
          <c:extLst>
            <c:ext xmlns:c16="http://schemas.microsoft.com/office/drawing/2014/chart" uri="{C3380CC4-5D6E-409C-BE32-E72D297353CC}">
              <c16:uniqueId val="{00000000-4307-1A4C-A08E-04D884CBA205}"/>
            </c:ext>
          </c:extLst>
        </c:ser>
        <c:ser>
          <c:idx val="1"/>
          <c:order val="1"/>
          <c:tx>
            <c:strRef>
              <c:f>'BFR fordeling'!$C$4:$C$5</c:f>
              <c:strCache>
                <c:ptCount val="1"/>
                <c:pt idx="0">
                  <c:v>F Funksjonalitet</c:v>
                </c:pt>
              </c:strCache>
            </c:strRef>
          </c:tx>
          <c:spPr>
            <a:solidFill>
              <a:schemeClr val="accent5"/>
            </a:solidFill>
            <a:ln>
              <a:noFill/>
            </a:ln>
            <a:effectLst/>
          </c:spPr>
          <c:invertIfNegative val="0"/>
          <c:cat>
            <c:strRef>
              <c:f>'BFR fordeling'!$A$6:$A$7</c:f>
              <c:strCache>
                <c:ptCount val="1"/>
                <c:pt idx="0">
                  <c:v>2022T3</c:v>
                </c:pt>
              </c:strCache>
            </c:strRef>
          </c:cat>
          <c:val>
            <c:numRef>
              <c:f>'BFR fordeling'!$C$6:$C$7</c:f>
              <c:numCache>
                <c:formatCode>General</c:formatCode>
                <c:ptCount val="1"/>
                <c:pt idx="0">
                  <c:v>159</c:v>
                </c:pt>
              </c:numCache>
            </c:numRef>
          </c:val>
          <c:extLst>
            <c:ext xmlns:c16="http://schemas.microsoft.com/office/drawing/2014/chart" uri="{C3380CC4-5D6E-409C-BE32-E72D297353CC}">
              <c16:uniqueId val="{00000001-4307-1A4C-A08E-04D884CBA205}"/>
            </c:ext>
          </c:extLst>
        </c:ser>
        <c:ser>
          <c:idx val="2"/>
          <c:order val="2"/>
          <c:tx>
            <c:strRef>
              <c:f>'BFR fordeling'!$D$4:$D$5</c:f>
              <c:strCache>
                <c:ptCount val="1"/>
                <c:pt idx="0">
                  <c:v>R Refaktorering</c:v>
                </c:pt>
              </c:strCache>
            </c:strRef>
          </c:tx>
          <c:spPr>
            <a:solidFill>
              <a:schemeClr val="accent4"/>
            </a:solidFill>
            <a:ln>
              <a:noFill/>
            </a:ln>
            <a:effectLst/>
          </c:spPr>
          <c:invertIfNegative val="0"/>
          <c:cat>
            <c:strRef>
              <c:f>'BFR fordeling'!$A$6:$A$7</c:f>
              <c:strCache>
                <c:ptCount val="1"/>
                <c:pt idx="0">
                  <c:v>2022T3</c:v>
                </c:pt>
              </c:strCache>
            </c:strRef>
          </c:cat>
          <c:val>
            <c:numRef>
              <c:f>'BFR fordeling'!$D$6:$D$7</c:f>
              <c:numCache>
                <c:formatCode>General</c:formatCode>
                <c:ptCount val="1"/>
                <c:pt idx="0">
                  <c:v>108</c:v>
                </c:pt>
              </c:numCache>
            </c:numRef>
          </c:val>
          <c:extLst>
            <c:ext xmlns:c16="http://schemas.microsoft.com/office/drawing/2014/chart" uri="{C3380CC4-5D6E-409C-BE32-E72D297353CC}">
              <c16:uniqueId val="{00000002-4307-1A4C-A08E-04D884CBA205}"/>
            </c:ext>
          </c:extLst>
        </c:ser>
        <c:dLbls>
          <c:showLegendKey val="0"/>
          <c:showVal val="0"/>
          <c:showCatName val="0"/>
          <c:showSerName val="0"/>
          <c:showPercent val="0"/>
          <c:showBubbleSize val="0"/>
        </c:dLbls>
        <c:gapWidth val="55"/>
        <c:overlap val="100"/>
        <c:axId val="2061329919"/>
        <c:axId val="2060834095"/>
      </c:barChart>
      <c:catAx>
        <c:axId val="2061329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060834095"/>
        <c:crosses val="autoZero"/>
        <c:auto val="1"/>
        <c:lblAlgn val="ctr"/>
        <c:lblOffset val="100"/>
        <c:noMultiLvlLbl val="0"/>
      </c:catAx>
      <c:valAx>
        <c:axId val="206083409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061329919"/>
        <c:crosses val="autoZero"/>
        <c:crossBetween val="between"/>
        <c:majorUnit val="0.2"/>
        <c:minorUnit val="0.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[commit-analysis.xlsx]BDFRT pr app 2022T3!PivotTable2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Fordeling</a:t>
            </a:r>
            <a:r>
              <a:rPr lang="en-US" baseline="0"/>
              <a:t> av BDFRT-commits på app'er (bibliotek er utelatt) i 2022T3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7"/>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8"/>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7"/>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8"/>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7"/>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8"/>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7"/>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8"/>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7"/>
        <c:spPr>
          <a:solidFill>
            <a:schemeClr val="accent6"/>
          </a:solidFill>
          <a:ln>
            <a:noFill/>
          </a:ln>
          <a:effectLst/>
        </c:spPr>
        <c:dLbl>
          <c:idx val="0"/>
          <c:layout>
            <c:manualLayout>
              <c:x val="0.14892147102301867"/>
              <c:y val="1.129945328237001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8"/>
        <c:spPr>
          <a:solidFill>
            <a:schemeClr val="accent6"/>
          </a:solidFill>
          <a:ln>
            <a:noFill/>
          </a:ln>
          <a:effectLst/>
        </c:spPr>
        <c:dLbl>
          <c:idx val="0"/>
          <c:layout>
            <c:manualLayout>
              <c:x val="0.10132048149153769"/>
              <c:y val="-2.5770112937093189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9"/>
        <c:spPr>
          <a:solidFill>
            <a:schemeClr val="accent6"/>
          </a:solidFill>
          <a:ln>
            <a:noFill/>
          </a:ln>
          <a:effectLst/>
        </c:spPr>
        <c:dLbl>
          <c:idx val="0"/>
          <c:layout>
            <c:manualLayout>
              <c:x val="2.076124567474057E-2"/>
              <c:y val="-7.5329566854991275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0"/>
        <c:spPr>
          <a:solidFill>
            <a:schemeClr val="accent6"/>
          </a:solidFill>
          <a:ln>
            <a:noFill/>
          </a:ln>
          <a:effectLst/>
        </c:spPr>
        <c:dLbl>
          <c:idx val="0"/>
          <c:layout>
            <c:manualLayout>
              <c:x val="0.12377862249977359"/>
              <c:y val="4.559271062306567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1"/>
        <c:spPr>
          <a:solidFill>
            <a:schemeClr val="accent6"/>
          </a:solidFill>
          <a:ln>
            <a:noFill/>
          </a:ln>
          <a:effectLst/>
        </c:spPr>
        <c:dLbl>
          <c:idx val="0"/>
          <c:layout>
            <c:manualLayout>
              <c:x val="4.218541647811265E-2"/>
              <c:y val="-0.1138859241660393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2"/>
        <c:spPr>
          <a:solidFill>
            <a:schemeClr val="accent6"/>
          </a:solidFill>
          <a:ln>
            <a:noFill/>
          </a:ln>
          <a:effectLst/>
        </c:spPr>
        <c:dLbl>
          <c:idx val="0"/>
          <c:layout>
            <c:manualLayout>
              <c:x val="-3.5264880683018071E-2"/>
              <c:y val="-0.11784836151644945"/>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3"/>
        <c:spPr>
          <a:solidFill>
            <a:schemeClr val="accent6"/>
          </a:solidFill>
          <a:ln>
            <a:noFill/>
          </a:ln>
          <a:effectLst/>
        </c:spPr>
        <c:dLbl>
          <c:idx val="0"/>
          <c:layout>
            <c:manualLayout>
              <c:x val="-4.0369088811995427E-2"/>
              <c:y val="-3.013182674199623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4"/>
        <c:spPr>
          <a:solidFill>
            <a:schemeClr val="accent6"/>
          </a:solidFill>
          <a:ln>
            <a:noFill/>
          </a:ln>
          <a:effectLst/>
        </c:spPr>
      </c:pivotFmt>
      <c:pivotFmt>
        <c:idx val="95"/>
        <c:spPr>
          <a:solidFill>
            <a:schemeClr val="accent6"/>
          </a:solidFill>
          <a:ln>
            <a:noFill/>
          </a:ln>
          <a:effectLst/>
        </c:spPr>
      </c:pivotFmt>
      <c:pivotFmt>
        <c:idx val="96"/>
        <c:spPr>
          <a:solidFill>
            <a:schemeClr val="accent6"/>
          </a:solidFill>
          <a:ln>
            <a:noFill/>
          </a:ln>
          <a:effectLst/>
        </c:spPr>
      </c:pivotFmt>
      <c:pivotFmt>
        <c:idx val="97"/>
        <c:spPr>
          <a:solidFill>
            <a:schemeClr val="accent6"/>
          </a:solidFill>
          <a:ln>
            <a:noFill/>
          </a:ln>
          <a:effectLst/>
        </c:spPr>
      </c:pivotFmt>
      <c:pivotFmt>
        <c:idx val="98"/>
        <c:spPr>
          <a:solidFill>
            <a:schemeClr val="accent6"/>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9"/>
        <c:spPr>
          <a:solidFill>
            <a:schemeClr val="accent6"/>
          </a:solidFill>
          <a:ln>
            <a:noFill/>
          </a:ln>
          <a:effectLst/>
        </c:spPr>
        <c:dLbl>
          <c:idx val="0"/>
          <c:layout>
            <c:manualLayout>
              <c:x val="4.218541647811265E-2"/>
              <c:y val="-0.1138859241660393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0"/>
        <c:spPr>
          <a:solidFill>
            <a:schemeClr val="accent6"/>
          </a:solidFill>
          <a:ln>
            <a:noFill/>
          </a:ln>
          <a:effectLst/>
        </c:spPr>
      </c:pivotFmt>
      <c:pivotFmt>
        <c:idx val="101"/>
        <c:spPr>
          <a:solidFill>
            <a:schemeClr val="accent6"/>
          </a:solidFill>
          <a:ln>
            <a:noFill/>
          </a:ln>
          <a:effectLst/>
        </c:spPr>
        <c:dLbl>
          <c:idx val="0"/>
          <c:layout>
            <c:manualLayout>
              <c:x val="2.076124567474057E-2"/>
              <c:y val="-7.5329566854991275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2"/>
        <c:spPr>
          <a:solidFill>
            <a:schemeClr val="accent6"/>
          </a:solidFill>
          <a:ln>
            <a:noFill/>
          </a:ln>
          <a:effectLst/>
        </c:spPr>
        <c:dLbl>
          <c:idx val="0"/>
          <c:layout>
            <c:manualLayout>
              <c:x val="0.10132048149153769"/>
              <c:y val="-2.5770112937093189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3"/>
        <c:spPr>
          <a:solidFill>
            <a:schemeClr val="accent6"/>
          </a:solidFill>
          <a:ln>
            <a:noFill/>
          </a:ln>
          <a:effectLst/>
        </c:spPr>
        <c:dLbl>
          <c:idx val="0"/>
          <c:layout>
            <c:manualLayout>
              <c:x val="0.14892147102301867"/>
              <c:y val="1.129945328237001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4"/>
        <c:spPr>
          <a:solidFill>
            <a:schemeClr val="accent6"/>
          </a:solidFill>
          <a:ln>
            <a:noFill/>
          </a:ln>
          <a:effectLst/>
        </c:spPr>
        <c:dLbl>
          <c:idx val="0"/>
          <c:layout>
            <c:manualLayout>
              <c:x val="0.12377862249977359"/>
              <c:y val="4.559271062306567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5"/>
        <c:spPr>
          <a:solidFill>
            <a:schemeClr val="accent6"/>
          </a:solidFill>
          <a:ln>
            <a:noFill/>
          </a:ln>
          <a:effectLst/>
        </c:spPr>
      </c:pivotFmt>
      <c:pivotFmt>
        <c:idx val="106"/>
        <c:spPr>
          <a:solidFill>
            <a:schemeClr val="accent6"/>
          </a:solidFill>
          <a:ln>
            <a:noFill/>
          </a:ln>
          <a:effectLst/>
        </c:spPr>
      </c:pivotFmt>
      <c:pivotFmt>
        <c:idx val="107"/>
        <c:spPr>
          <a:solidFill>
            <a:schemeClr val="accent6"/>
          </a:solidFill>
          <a:ln>
            <a:noFill/>
          </a:ln>
          <a:effectLst/>
        </c:spPr>
        <c:dLbl>
          <c:idx val="0"/>
          <c:layout>
            <c:manualLayout>
              <c:x val="-4.0369088811995427E-2"/>
              <c:y val="-3.013182674199623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8"/>
        <c:spPr>
          <a:solidFill>
            <a:schemeClr val="accent6"/>
          </a:solidFill>
          <a:ln>
            <a:noFill/>
          </a:ln>
          <a:effectLst/>
        </c:spPr>
      </c:pivotFmt>
      <c:pivotFmt>
        <c:idx val="109"/>
        <c:spPr>
          <a:solidFill>
            <a:schemeClr val="accent6"/>
          </a:solidFill>
          <a:ln>
            <a:noFill/>
          </a:ln>
          <a:effectLst/>
        </c:spPr>
        <c:dLbl>
          <c:idx val="0"/>
          <c:layout>
            <c:manualLayout>
              <c:x val="-3.5264880683018071E-2"/>
              <c:y val="-0.11784836151644945"/>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0"/>
        <c:spPr>
          <a:solidFill>
            <a:schemeClr val="accent6"/>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1"/>
        <c:spPr>
          <a:solidFill>
            <a:schemeClr val="accent6"/>
          </a:solidFill>
          <a:ln>
            <a:noFill/>
          </a:ln>
          <a:effectLst/>
        </c:spPr>
        <c:dLbl>
          <c:idx val="0"/>
          <c:layout>
            <c:manualLayout>
              <c:x val="4.218541647811265E-2"/>
              <c:y val="-0.1138859241660393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2"/>
        <c:spPr>
          <a:solidFill>
            <a:schemeClr val="accent6"/>
          </a:solidFill>
          <a:ln>
            <a:noFill/>
          </a:ln>
          <a:effectLst/>
        </c:spPr>
      </c:pivotFmt>
      <c:pivotFmt>
        <c:idx val="113"/>
        <c:spPr>
          <a:solidFill>
            <a:schemeClr val="accent6"/>
          </a:solidFill>
          <a:ln>
            <a:noFill/>
          </a:ln>
          <a:effectLst/>
        </c:spPr>
        <c:dLbl>
          <c:idx val="0"/>
          <c:layout>
            <c:manualLayout>
              <c:x val="2.076124567474057E-2"/>
              <c:y val="-7.5329566854991275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4"/>
        <c:spPr>
          <a:solidFill>
            <a:schemeClr val="accent6"/>
          </a:solidFill>
          <a:ln>
            <a:noFill/>
          </a:ln>
          <a:effectLst/>
        </c:spPr>
        <c:dLbl>
          <c:idx val="0"/>
          <c:layout>
            <c:manualLayout>
              <c:x val="0.10132048149153769"/>
              <c:y val="-2.5770112937093189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5"/>
        <c:spPr>
          <a:solidFill>
            <a:schemeClr val="accent6"/>
          </a:solidFill>
          <a:ln>
            <a:noFill/>
          </a:ln>
          <a:effectLst/>
        </c:spPr>
        <c:dLbl>
          <c:idx val="0"/>
          <c:layout>
            <c:manualLayout>
              <c:x val="0.14892147102301867"/>
              <c:y val="1.129945328237001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6"/>
        <c:spPr>
          <a:solidFill>
            <a:schemeClr val="accent6"/>
          </a:solidFill>
          <a:ln>
            <a:noFill/>
          </a:ln>
          <a:effectLst/>
        </c:spPr>
        <c:dLbl>
          <c:idx val="0"/>
          <c:layout>
            <c:manualLayout>
              <c:x val="0.12377862249977359"/>
              <c:y val="4.559271062306567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7"/>
        <c:spPr>
          <a:solidFill>
            <a:schemeClr val="accent6"/>
          </a:solidFill>
          <a:ln>
            <a:noFill/>
          </a:ln>
          <a:effectLst/>
        </c:spPr>
      </c:pivotFmt>
      <c:pivotFmt>
        <c:idx val="118"/>
        <c:spPr>
          <a:solidFill>
            <a:schemeClr val="accent6"/>
          </a:solidFill>
          <a:ln>
            <a:noFill/>
          </a:ln>
          <a:effectLst/>
        </c:spPr>
      </c:pivotFmt>
      <c:pivotFmt>
        <c:idx val="119"/>
        <c:spPr>
          <a:solidFill>
            <a:schemeClr val="accent6"/>
          </a:solidFill>
          <a:ln>
            <a:noFill/>
          </a:ln>
          <a:effectLst/>
        </c:spPr>
        <c:dLbl>
          <c:idx val="0"/>
          <c:layout>
            <c:manualLayout>
              <c:x val="-4.0369088811995427E-2"/>
              <c:y val="-3.013182674199623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20"/>
        <c:spPr>
          <a:solidFill>
            <a:schemeClr val="accent6"/>
          </a:solidFill>
          <a:ln>
            <a:noFill/>
          </a:ln>
          <a:effectLst/>
        </c:spPr>
      </c:pivotFmt>
      <c:pivotFmt>
        <c:idx val="121"/>
        <c:spPr>
          <a:solidFill>
            <a:schemeClr val="accent6"/>
          </a:solidFill>
          <a:ln>
            <a:noFill/>
          </a:ln>
          <a:effectLst/>
        </c:spPr>
        <c:dLbl>
          <c:idx val="0"/>
          <c:layout>
            <c:manualLayout>
              <c:x val="-3.5264880683018071E-2"/>
              <c:y val="-0.11784836151644945"/>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doughnutChart>
        <c:varyColors val="1"/>
        <c:ser>
          <c:idx val="0"/>
          <c:order val="0"/>
          <c:tx>
            <c:strRef>
              <c:f>'BDFRT pr app 2022T3'!$B$6</c:f>
              <c:strCache>
                <c:ptCount val="1"/>
                <c:pt idx="0">
                  <c:v>Total</c:v>
                </c:pt>
              </c:strCache>
            </c:strRef>
          </c:tx>
          <c:dPt>
            <c:idx val="0"/>
            <c:bubble3D val="0"/>
            <c:spPr>
              <a:solidFill>
                <a:schemeClr val="accent6"/>
              </a:solidFill>
              <a:ln>
                <a:noFill/>
              </a:ln>
              <a:effectLst/>
            </c:spPr>
            <c:extLst>
              <c:ext xmlns:c16="http://schemas.microsoft.com/office/drawing/2014/chart" uri="{C3380CC4-5D6E-409C-BE32-E72D297353CC}">
                <c16:uniqueId val="{00000001-C0BF-5940-8031-7BE2963B8CAE}"/>
              </c:ext>
            </c:extLst>
          </c:dPt>
          <c:dPt>
            <c:idx val="1"/>
            <c:bubble3D val="0"/>
            <c:spPr>
              <a:solidFill>
                <a:schemeClr val="accent5"/>
              </a:solidFill>
              <a:ln>
                <a:noFill/>
              </a:ln>
              <a:effectLst/>
            </c:spPr>
            <c:extLst>
              <c:ext xmlns:c16="http://schemas.microsoft.com/office/drawing/2014/chart" uri="{C3380CC4-5D6E-409C-BE32-E72D297353CC}">
                <c16:uniqueId val="{00000003-C0BF-5940-8031-7BE2963B8CAE}"/>
              </c:ext>
            </c:extLst>
          </c:dPt>
          <c:dPt>
            <c:idx val="2"/>
            <c:bubble3D val="0"/>
            <c:spPr>
              <a:solidFill>
                <a:schemeClr val="accent4"/>
              </a:solidFill>
              <a:ln>
                <a:noFill/>
              </a:ln>
              <a:effectLst/>
            </c:spPr>
            <c:extLst>
              <c:ext xmlns:c16="http://schemas.microsoft.com/office/drawing/2014/chart" uri="{C3380CC4-5D6E-409C-BE32-E72D297353CC}">
                <c16:uniqueId val="{00000005-C0BF-5940-8031-7BE2963B8CAE}"/>
              </c:ext>
            </c:extLst>
          </c:dPt>
          <c:dPt>
            <c:idx val="3"/>
            <c:bubble3D val="0"/>
            <c:spPr>
              <a:solidFill>
                <a:schemeClr val="accent6">
                  <a:lumMod val="60000"/>
                </a:schemeClr>
              </a:solidFill>
              <a:ln>
                <a:noFill/>
              </a:ln>
              <a:effectLst/>
            </c:spPr>
            <c:extLst>
              <c:ext xmlns:c16="http://schemas.microsoft.com/office/drawing/2014/chart" uri="{C3380CC4-5D6E-409C-BE32-E72D297353CC}">
                <c16:uniqueId val="{00000007-C0BF-5940-8031-7BE2963B8CAE}"/>
              </c:ext>
            </c:extLst>
          </c:dPt>
          <c:dPt>
            <c:idx val="4"/>
            <c:bubble3D val="0"/>
            <c:spPr>
              <a:solidFill>
                <a:schemeClr val="accent5">
                  <a:lumMod val="60000"/>
                </a:schemeClr>
              </a:solidFill>
              <a:ln>
                <a:noFill/>
              </a:ln>
              <a:effectLst/>
            </c:spPr>
            <c:extLst>
              <c:ext xmlns:c16="http://schemas.microsoft.com/office/drawing/2014/chart" uri="{C3380CC4-5D6E-409C-BE32-E72D297353CC}">
                <c16:uniqueId val="{00000009-C0BF-5940-8031-7BE2963B8CAE}"/>
              </c:ext>
            </c:extLst>
          </c:dPt>
          <c:dPt>
            <c:idx val="5"/>
            <c:bubble3D val="0"/>
            <c:spPr>
              <a:solidFill>
                <a:schemeClr val="accent4">
                  <a:lumMod val="60000"/>
                </a:schemeClr>
              </a:solidFill>
              <a:ln>
                <a:noFill/>
              </a:ln>
              <a:effectLst/>
            </c:spPr>
            <c:extLst>
              <c:ext xmlns:c16="http://schemas.microsoft.com/office/drawing/2014/chart" uri="{C3380CC4-5D6E-409C-BE32-E72D297353CC}">
                <c16:uniqueId val="{0000000B-C0BF-5940-8031-7BE2963B8CAE}"/>
              </c:ext>
            </c:extLst>
          </c:dPt>
          <c:dPt>
            <c:idx val="6"/>
            <c:bubble3D val="0"/>
            <c:spPr>
              <a:solidFill>
                <a:schemeClr val="accent6">
                  <a:lumMod val="80000"/>
                  <a:lumOff val="20000"/>
                </a:schemeClr>
              </a:solidFill>
              <a:ln>
                <a:noFill/>
              </a:ln>
              <a:effectLst/>
            </c:spPr>
            <c:extLst>
              <c:ext xmlns:c16="http://schemas.microsoft.com/office/drawing/2014/chart" uri="{C3380CC4-5D6E-409C-BE32-E72D297353CC}">
                <c16:uniqueId val="{0000000D-C0BF-5940-8031-7BE2963B8CAE}"/>
              </c:ext>
            </c:extLst>
          </c:dPt>
          <c:dPt>
            <c:idx val="7"/>
            <c:bubble3D val="0"/>
            <c:spPr>
              <a:solidFill>
                <a:schemeClr val="accent5">
                  <a:lumMod val="80000"/>
                  <a:lumOff val="20000"/>
                </a:schemeClr>
              </a:solidFill>
              <a:ln>
                <a:noFill/>
              </a:ln>
              <a:effectLst/>
            </c:spPr>
            <c:extLst>
              <c:ext xmlns:c16="http://schemas.microsoft.com/office/drawing/2014/chart" uri="{C3380CC4-5D6E-409C-BE32-E72D297353CC}">
                <c16:uniqueId val="{0000000F-C0BF-5940-8031-7BE2963B8CAE}"/>
              </c:ext>
            </c:extLst>
          </c:dPt>
          <c:dPt>
            <c:idx val="8"/>
            <c:bubble3D val="0"/>
            <c:spPr>
              <a:solidFill>
                <a:schemeClr val="accent4">
                  <a:lumMod val="80000"/>
                  <a:lumOff val="20000"/>
                </a:schemeClr>
              </a:solidFill>
              <a:ln>
                <a:noFill/>
              </a:ln>
              <a:effectLst/>
            </c:spPr>
            <c:extLst>
              <c:ext xmlns:c16="http://schemas.microsoft.com/office/drawing/2014/chart" uri="{C3380CC4-5D6E-409C-BE32-E72D297353CC}">
                <c16:uniqueId val="{00000011-C0BF-5940-8031-7BE2963B8CAE}"/>
              </c:ext>
            </c:extLst>
          </c:dPt>
          <c:dPt>
            <c:idx val="9"/>
            <c:bubble3D val="0"/>
            <c:spPr>
              <a:solidFill>
                <a:schemeClr val="accent6">
                  <a:lumMod val="80000"/>
                </a:schemeClr>
              </a:solidFill>
              <a:ln>
                <a:noFill/>
              </a:ln>
              <a:effectLst/>
            </c:spPr>
            <c:extLst>
              <c:ext xmlns:c16="http://schemas.microsoft.com/office/drawing/2014/chart" uri="{C3380CC4-5D6E-409C-BE32-E72D297353CC}">
                <c16:uniqueId val="{00000013-C0BF-5940-8031-7BE2963B8CAE}"/>
              </c:ext>
            </c:extLst>
          </c:dPt>
          <c:dPt>
            <c:idx val="10"/>
            <c:bubble3D val="0"/>
            <c:spPr>
              <a:solidFill>
                <a:schemeClr val="accent5">
                  <a:lumMod val="80000"/>
                </a:schemeClr>
              </a:solidFill>
              <a:ln>
                <a:noFill/>
              </a:ln>
              <a:effectLst/>
            </c:spPr>
            <c:extLst>
              <c:ext xmlns:c16="http://schemas.microsoft.com/office/drawing/2014/chart" uri="{C3380CC4-5D6E-409C-BE32-E72D297353CC}">
                <c16:uniqueId val="{00000015-C0BF-5940-8031-7BE2963B8CAE}"/>
              </c:ext>
            </c:extLst>
          </c:dPt>
          <c:dLbls>
            <c:dLbl>
              <c:idx val="0"/>
              <c:layout>
                <c:manualLayout>
                  <c:x val="4.218541647811265E-2"/>
                  <c:y val="-0.1138859241660393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C0BF-5940-8031-7BE2963B8CAE}"/>
                </c:ext>
              </c:extLst>
            </c:dLbl>
            <c:dLbl>
              <c:idx val="2"/>
              <c:layout>
                <c:manualLayout>
                  <c:x val="2.076124567474057E-2"/>
                  <c:y val="-7.5329566854991275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C0BF-5940-8031-7BE2963B8CAE}"/>
                </c:ext>
              </c:extLst>
            </c:dLbl>
            <c:dLbl>
              <c:idx val="3"/>
              <c:layout>
                <c:manualLayout>
                  <c:x val="0.10132048149153769"/>
                  <c:y val="-2.577011293709318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C0BF-5940-8031-7BE2963B8CAE}"/>
                </c:ext>
              </c:extLst>
            </c:dLbl>
            <c:dLbl>
              <c:idx val="4"/>
              <c:layout>
                <c:manualLayout>
                  <c:x val="0.14892147102301867"/>
                  <c:y val="1.1299453282370017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C0BF-5940-8031-7BE2963B8CAE}"/>
                </c:ext>
              </c:extLst>
            </c:dLbl>
            <c:dLbl>
              <c:idx val="5"/>
              <c:layout>
                <c:manualLayout>
                  <c:x val="0.12377862249977359"/>
                  <c:y val="4.5592710623065677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C0BF-5940-8031-7BE2963B8CAE}"/>
                </c:ext>
              </c:extLst>
            </c:dLbl>
            <c:dLbl>
              <c:idx val="8"/>
              <c:layout>
                <c:manualLayout>
                  <c:x val="-4.0369088811995427E-2"/>
                  <c:y val="-3.0131826741996232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1-C0BF-5940-8031-7BE2963B8CAE}"/>
                </c:ext>
              </c:extLst>
            </c:dLbl>
            <c:dLbl>
              <c:idx val="9"/>
              <c:layout>
                <c:manualLayout>
                  <c:x val="-4.4091710758377423E-3"/>
                  <c:y val="-3.6730945821854911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3-C0BF-5940-8031-7BE2963B8CAE}"/>
                </c:ext>
              </c:extLst>
            </c:dLbl>
            <c:dLbl>
              <c:idx val="10"/>
              <c:layout>
                <c:manualLayout>
                  <c:x val="-3.5264880683018071E-2"/>
                  <c:y val="-0.11784836151644945"/>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5-C0BF-5940-8031-7BE2963B8CA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'BDFRT pr app 2022T3'!$A$7:$A$18</c:f>
              <c:strCache>
                <c:ptCount val="11"/>
                <c:pt idx="0">
                  <c:v>begrens-innsyn</c:v>
                </c:pt>
                <c:pt idx="1">
                  <c:v>fagmodul</c:v>
                </c:pt>
                <c:pt idx="2">
                  <c:v>journalforing</c:v>
                </c:pt>
                <c:pt idx="3">
                  <c:v>krav-initialisering</c:v>
                </c:pt>
                <c:pt idx="4">
                  <c:v>onprem-proxy</c:v>
                </c:pt>
                <c:pt idx="5">
                  <c:v>oppgave</c:v>
                </c:pt>
                <c:pt idx="6">
                  <c:v>pdl-produsent</c:v>
                </c:pt>
                <c:pt idx="7">
                  <c:v>prefill</c:v>
                </c:pt>
                <c:pt idx="8">
                  <c:v>saksbehandling-api</c:v>
                </c:pt>
                <c:pt idx="9">
                  <c:v>saksbehandling-ui</c:v>
                </c:pt>
                <c:pt idx="10">
                  <c:v>statistikk</c:v>
                </c:pt>
              </c:strCache>
            </c:strRef>
          </c:cat>
          <c:val>
            <c:numRef>
              <c:f>'BDFRT pr app 2022T3'!$B$7:$B$18</c:f>
              <c:numCache>
                <c:formatCode>General</c:formatCode>
                <c:ptCount val="11"/>
                <c:pt idx="0">
                  <c:v>10</c:v>
                </c:pt>
                <c:pt idx="1">
                  <c:v>52</c:v>
                </c:pt>
                <c:pt idx="2">
                  <c:v>14</c:v>
                </c:pt>
                <c:pt idx="3">
                  <c:v>7</c:v>
                </c:pt>
                <c:pt idx="4">
                  <c:v>6</c:v>
                </c:pt>
                <c:pt idx="5">
                  <c:v>11</c:v>
                </c:pt>
                <c:pt idx="6">
                  <c:v>157</c:v>
                </c:pt>
                <c:pt idx="7">
                  <c:v>26</c:v>
                </c:pt>
                <c:pt idx="8">
                  <c:v>5</c:v>
                </c:pt>
                <c:pt idx="9">
                  <c:v>38</c:v>
                </c:pt>
                <c:pt idx="10">
                  <c:v>12</c:v>
                </c:pt>
              </c:numCache>
            </c:numRef>
          </c:val>
          <c:extLst>
            <c:ext xmlns:c16="http://schemas.microsoft.com/office/drawing/2014/chart" uri="{C3380CC4-5D6E-409C-BE32-E72D297353CC}">
              <c16:uniqueId val="{00000016-C0BF-5940-8031-7BE2963B8CAE}"/>
            </c:ext>
          </c:extLst>
        </c:ser>
        <c:dLbls>
          <c:showLegendKey val="0"/>
          <c:showVal val="0"/>
          <c:showCatName val="0"/>
          <c:showSerName val="0"/>
          <c:showPercent val="0"/>
          <c:showBubbleSize val="0"/>
          <c:showLeaderLines val="0"/>
        </c:dLbls>
        <c:firstSliceAng val="0"/>
        <c:holeSize val="5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Reversed" id="24">
  <a:schemeClr val="accent4"/>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17</Pages>
  <Words>2804</Words>
  <Characters>14864</Characters>
  <Application>Microsoft Office Word</Application>
  <DocSecurity>0</DocSecurity>
  <Lines>123</Lines>
  <Paragraphs>35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Jørgensen-Dahl, Kjetil</dc:creator>
  <cp:keywords/>
  <dc:description/>
  <cp:lastModifiedBy>Jørgensen-Dahl, Kjetil</cp:lastModifiedBy>
  <cp:revision>3</cp:revision>
  <dcterms:created xsi:type="dcterms:W3CDTF">2022-12-13T07:36:00Z</dcterms:created>
  <dcterms:modified xsi:type="dcterms:W3CDTF">2022-12-15T13:32:00Z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91420-1ae2-4120-89e6-e6f668f067e2_Enabled">
    <vt:lpwstr>true</vt:lpwstr>
  </property>
  <property fmtid="{D5CDD505-2E9C-101B-9397-08002B2CF9AE}" pid="3" name="MSIP_Label_d3491420-1ae2-4120-89e6-e6f668f067e2_SetDate">
    <vt:lpwstr>2022-12-12T07:32:21Z</vt:lpwstr>
  </property>
  <property fmtid="{D5CDD505-2E9C-101B-9397-08002B2CF9AE}" pid="4" name="MSIP_Label_d3491420-1ae2-4120-89e6-e6f668f067e2_Method">
    <vt:lpwstr>Standard</vt:lpwstr>
  </property>
  <property fmtid="{D5CDD505-2E9C-101B-9397-08002B2CF9AE}" pid="5" name="MSIP_Label_d3491420-1ae2-4120-89e6-e6f668f067e2_Name">
    <vt:lpwstr>d3491420-1ae2-4120-89e6-e6f668f067e2</vt:lpwstr>
  </property>
  <property fmtid="{D5CDD505-2E9C-101B-9397-08002B2CF9AE}" pid="6" name="MSIP_Label_d3491420-1ae2-4120-89e6-e6f668f067e2_SiteId">
    <vt:lpwstr>62366534-1ec3-4962-8869-9b5535279d0b</vt:lpwstr>
  </property>
  <property fmtid="{D5CDD505-2E9C-101B-9397-08002B2CF9AE}" pid="7" name="MSIP_Label_d3491420-1ae2-4120-89e6-e6f668f067e2_ActionId">
    <vt:lpwstr>f3e44a81-3441-4b08-9f85-dd0b8814288e</vt:lpwstr>
  </property>
  <property fmtid="{D5CDD505-2E9C-101B-9397-08002B2CF9AE}" pid="8" name="MSIP_Label_d3491420-1ae2-4120-89e6-e6f668f067e2_ContentBits">
    <vt:lpwstr>0</vt:lpwstr>
  </property>
</Properties>
</file>