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9F39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 Legal framework and place of work</w:t>
      </w:r>
    </w:p>
    <w:p w14:paraId="70791317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employment relationship begins on November 1st, 2022.</w:t>
      </w:r>
    </w:p>
    <w:p w14:paraId="6FDE3AD6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The place of work is Frankfurt am Main. If necessary, the employee can also work at other locations</w:t>
      </w:r>
    </w:p>
    <w:p w14:paraId="3B8409B8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used by the company or by customers at other locations and is in connection with</w:t>
      </w:r>
    </w:p>
    <w:p w14:paraId="5375B9ED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obliged to make business trips in Germany and abroad to carry out their work.</w:t>
      </w:r>
    </w:p>
    <w:p w14:paraId="666A8A05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2 Activity</w:t>
      </w:r>
    </w:p>
    <w:p w14:paraId="203DC240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employee is hired as a senior full stack developer and for the following work</w:t>
      </w:r>
    </w:p>
    <w:p w14:paraId="7C51E252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deployed:</w:t>
      </w:r>
    </w:p>
    <w:p w14:paraId="6C645228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• Design and development of masks, databases and business logic</w:t>
      </w:r>
    </w:p>
    <w:p w14:paraId="5FB0B7CC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• Development of integration, especially via web services (including SOAP)</w:t>
      </w:r>
    </w:p>
    <w:p w14:paraId="19880346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• Design, development and customization of software according to requirements</w:t>
      </w:r>
    </w:p>
    <w:p w14:paraId="11F25911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 Labor Digital's customers</w:t>
      </w:r>
    </w:p>
    <w:p w14:paraId="194FA357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• Checks and tests of the concepts and the developed software</w:t>
      </w:r>
    </w:p>
    <w:p w14:paraId="1F3A02FF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The employee undertakes to also carry out other equivalent and reasonable work,</w:t>
      </w:r>
    </w:p>
    <w:p w14:paraId="0F91A191" w14:textId="77777777" w:rsidR="00F76BA8" w:rsidRPr="00F76BA8" w:rsidRDefault="00F76BA8" w:rsidP="00F76B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F76BA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which are not associated with a reduction in wages</w:t>
      </w:r>
    </w:p>
    <w:p w14:paraId="10BE5ED0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3 contract term</w:t>
      </w:r>
    </w:p>
    <w:p w14:paraId="72480962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employment relationship is concluded for an indefinite period. The first six months are considered a probationary period.</w:t>
      </w:r>
    </w:p>
    <w:p w14:paraId="509CDACE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During this time, the employment relationship can be terminated by either party with a notice period of two weeks</w:t>
      </w:r>
    </w:p>
    <w:p w14:paraId="2C82E163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be terminated.</w:t>
      </w:r>
    </w:p>
    <w:p w14:paraId="340D508F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Employment contract Navin Ajit Dhote Page 2 of 6</w:t>
      </w:r>
    </w:p>
    <w:p w14:paraId="7DD83D43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4 Remuneration</w:t>
      </w:r>
    </w:p>
    <w:p w14:paraId="6BB31FD5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During the probationary period, the employee will receive annual gross remuneration of EUR 76,000.</w:t>
      </w:r>
    </w:p>
    <w:p w14:paraId="51D92F2E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This is paid out in 12 equal monthly installments.</w:t>
      </w:r>
    </w:p>
    <w:p w14:paraId="13F3DAD8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After the end of the probationary period, the remuneration increases automatically to EUR 80,000 per year.</w:t>
      </w:r>
    </w:p>
    <w:p w14:paraId="0D1F4FDD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After the probationary period, remuneration consists of a fixed basic salary of 90 percent and</w:t>
      </w:r>
    </w:p>
    <w:p w14:paraId="05477807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 variable portion of 10 percent of the gross remuneration mentioned under (2).</w:t>
      </w:r>
    </w:p>
    <w:p w14:paraId="21D45480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(4) The variable remuneration amounting to 10 percent of the annual</w:t>
      </w:r>
    </w:p>
    <w:p w14:paraId="69BA6F90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Gross Compensation will be paid subject to the achievement of the target set for the team, in</w:t>
      </w:r>
    </w:p>
    <w:p w14:paraId="3056E8F1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which the employee worked, is calculated and paid out on a quarterly basis.</w:t>
      </w:r>
    </w:p>
    <w:p w14:paraId="1133222C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(5) The non-cash payment of the monthly fee must be made in good time so that the receipt of payment</w:t>
      </w:r>
    </w:p>
    <w:p w14:paraId="71B2A36F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employee's bank account no later than the penultimate bank day of the month. Of the</w:t>
      </w:r>
    </w:p>
    <w:p w14:paraId="6D34D507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payment date may differ due to a voluntary (general) company agreement</w:t>
      </w:r>
    </w:p>
    <w:p w14:paraId="1EDD698D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to be determined.</w:t>
      </w:r>
    </w:p>
    <w:p w14:paraId="2F271161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(6) The variable remuneration is due on the last day of the month following a quarter.</w:t>
      </w:r>
    </w:p>
    <w:p w14:paraId="08D270D6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(7) The payment of both the fixed and the variable remuneration is made cashless by bank transfer</w:t>
      </w:r>
    </w:p>
    <w:p w14:paraId="0C3F76DF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an account to be notified to the employer. The employee is obliged to any change</w:t>
      </w:r>
    </w:p>
    <w:p w14:paraId="79BFF42B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 the account details to be announced immediately. Delays in salary payments due to</w:t>
      </w:r>
    </w:p>
    <w:p w14:paraId="54070770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non-communication of new bank details are not at the expense of the employer.</w:t>
      </w:r>
    </w:p>
    <w:p w14:paraId="2CB52A3B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(8) After 18 months from the end of the probationary period, the employee is entitled to a</w:t>
      </w:r>
    </w:p>
    <w:p w14:paraId="3D21EB68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Discussion with the employer about his prospects - in particular about whether and when a</w:t>
      </w:r>
    </w:p>
    <w:p w14:paraId="5950C3AE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Increase in remuneration to 115 percent can be achieved in accordance with clause (1.). Becomes</w:t>
      </w:r>
    </w:p>
    <w:p w14:paraId="0A6FCE52" w14:textId="77777777" w:rsidR="00005805" w:rsidRPr="00005805" w:rsidRDefault="00005805" w:rsidP="000058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005805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If this goal is not achieved, the employee is entitled to a corresponding annual interview.</w:t>
      </w:r>
    </w:p>
    <w:p w14:paraId="24DEFFC0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5 travel expenses</w:t>
      </w:r>
    </w:p>
    <w:p w14:paraId="1A0626B8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For this purpose, reference is made to the travel expenses guideline in the employee handbook.</w:t>
      </w:r>
    </w:p>
    <w:p w14:paraId="79081CA2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6 working hours</w:t>
      </w:r>
    </w:p>
    <w:p w14:paraId="473F711B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regular weekly working time is 40 hours.</w:t>
      </w:r>
    </w:p>
    <w:p w14:paraId="67E2F531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(2) The employee is obliged to work reasonable overtime or</w:t>
      </w:r>
    </w:p>
    <w:p w14:paraId="08E55795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work overtime within the framework of up to 10 percent of the regular weekly working hours.</w:t>
      </w:r>
    </w:p>
    <w:p w14:paraId="615DAF7E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The decision as to whether overtime that is not already included in the regular remuneration of the</w:t>
      </w:r>
    </w:p>
    <w:p w14:paraId="62224FBC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Employees are compensated by time off in lieu or in money is at the discretion</w:t>
      </w:r>
    </w:p>
    <w:p w14:paraId="5959CCC4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 the employer. It is also at the discretion of the employer, the times when the</w:t>
      </w:r>
    </w:p>
    <w:p w14:paraId="65116380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Compensatory time off is granted, to be determined in accordance with this clause.</w:t>
      </w:r>
    </w:p>
    <w:p w14:paraId="67231FB5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(4) Claims for compensation for overtime for a month are valid within 60 days</w:t>
      </w:r>
    </w:p>
    <w:p w14:paraId="49844669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make. Otherwise the claims expire. The compensation - in time or money - is due until the end</w:t>
      </w:r>
    </w:p>
    <w:p w14:paraId="728DF3F2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 the month following the assertion.</w:t>
      </w:r>
    </w:p>
    <w:p w14:paraId="4AD487E5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Employment contract Navin Ajit Dhote Page 3 of 6</w:t>
      </w:r>
    </w:p>
    <w:p w14:paraId="566E3521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(5) The employee is permitted to carry out the work outside of the business premises of the</w:t>
      </w:r>
    </w:p>
    <w:p w14:paraId="5CF92421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employer and outside the business premises of clients. This is with each</w:t>
      </w:r>
    </w:p>
    <w:p w14:paraId="5CEBEA77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be agreed with the manager in advance. However, attendance is compulsory for</w:t>
      </w:r>
    </w:p>
    <w:p w14:paraId="618EC752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Employer set deadlines.</w:t>
      </w:r>
    </w:p>
    <w:p w14:paraId="3D818ACD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(6) The employee is obliged to list the work he has done weekly and in the</w:t>
      </w:r>
    </w:p>
    <w:p w14:paraId="2DB6B789" w14:textId="77777777" w:rsidR="00330D8A" w:rsidRPr="00330D8A" w:rsidRDefault="00330D8A" w:rsidP="00330D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330D8A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enter the data system of the employer</w:t>
      </w:r>
    </w:p>
    <w:p w14:paraId="68C00DE6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7 Work Results</w:t>
      </w:r>
    </w:p>
    <w:p w14:paraId="2AE220B9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All work results provided by the employee are due to the employer and go</w:t>
      </w:r>
    </w:p>
    <w:p w14:paraId="400E2FD3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subject to the provisions contained below in this section into the exclusive</w:t>
      </w:r>
    </w:p>
    <w:p w14:paraId="7B4D8A97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property of the employer.</w:t>
      </w:r>
    </w:p>
    <w:p w14:paraId="68CAB3FF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Insofar as the work results are subject to copyright protection, the employee grants this</w:t>
      </w:r>
    </w:p>
    <w:p w14:paraId="43682244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Employer the exclusive, perpetual, transferable and unrestricted in all respects</w:t>
      </w:r>
    </w:p>
    <w:p w14:paraId="0CF7625F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right of use for all types of use known now or in the future. On their enumeration</w:t>
      </w:r>
    </w:p>
    <w:p w14:paraId="09859DEC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mutually waived. The right of use also includes the right to grant sublicenses</w:t>
      </w:r>
    </w:p>
    <w:p w14:paraId="66081E2E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without the employee's consent. It is agreed that the employer has the right</w:t>
      </w:r>
    </w:p>
    <w:p w14:paraId="607AB46F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change the work results without restriction and in every conceivable way and in the same way the</w:t>
      </w:r>
    </w:p>
    <w:p w14:paraId="5E68EB7A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publish or exploit the change, insofar as the change does not distort the</w:t>
      </w:r>
    </w:p>
    <w:p w14:paraId="7A1E8966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work that violates the legitimate interests of the employee. The same applies</w:t>
      </w:r>
    </w:p>
    <w:p w14:paraId="008A0558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any legal successors. The above rights of use exist after termination</w:t>
      </w:r>
    </w:p>
    <w:p w14:paraId="49FBBB0A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 the employment relationship indefinitely. For the treatment of copyrights</w:t>
      </w:r>
    </w:p>
    <w:p w14:paraId="59433FB5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Computer programs find the legal regulations in Sections 69a to 69g of the Copyright Act</w:t>
      </w:r>
    </w:p>
    <w:p w14:paraId="03EFD63A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supplementary application.</w:t>
      </w:r>
    </w:p>
    <w:p w14:paraId="22FA2FE3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The employee will not make use of any right to have the car named.</w:t>
      </w:r>
    </w:p>
    <w:p w14:paraId="730BCF82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(4) Claims for remuneration for work results are generally settled with the remuneration for work;</w:t>
      </w:r>
    </w:p>
    <w:p w14:paraId="2724A956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 right of the employee to an adjustment of remuneration or the payment of a further one</w:t>
      </w:r>
    </w:p>
    <w:p w14:paraId="44810C80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There is no remuneration for the rights of use granted, unless mandatory laws stipulate otherwise</w:t>
      </w:r>
    </w:p>
    <w:p w14:paraId="25C9768C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dictate otherwise.</w:t>
      </w:r>
    </w:p>
    <w:p w14:paraId="3CD5AFDA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(5) Rights of use for the employee outside of his work performance and/or outside of the</w:t>
      </w:r>
    </w:p>
    <w:p w14:paraId="6CC8139C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Works/programs developed in the employer’s field of activity during working hours are the responsibility of the employer</w:t>
      </w:r>
    </w:p>
    <w:p w14:paraId="52A54A92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offer immediately. In order to be included in operational use, a separate one is required</w:t>
      </w:r>
    </w:p>
    <w:p w14:paraId="2A2AA978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Agreement. The use of working time and resources for such developments is only after</w:t>
      </w:r>
    </w:p>
    <w:p w14:paraId="41B41FAF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prior consent of the employer.</w:t>
      </w:r>
    </w:p>
    <w:p w14:paraId="3630542B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(6) The employee undertakes to inform the employer of any and all of them for the duration of the</w:t>
      </w:r>
    </w:p>
    <w:p w14:paraId="7719B60E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immediately in writing to report any invention made during the employment relationship. For the treatment of</w:t>
      </w:r>
    </w:p>
    <w:p w14:paraId="306A3F62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Inventions and technical suggestions for improvement are subject to the provisions of the law</w:t>
      </w:r>
    </w:p>
    <w:p w14:paraId="770E55A9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Employee inventions in the currently valid version.</w:t>
      </w:r>
    </w:p>
    <w:p w14:paraId="7BF92409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(7) In the event that industrial property rights are acquired for the employer at home and abroad, the</w:t>
      </w:r>
    </w:p>
    <w:p w14:paraId="1FE85FFD" w14:textId="77777777" w:rsidR="00A27323" w:rsidRPr="00A27323" w:rsidRDefault="00A27323" w:rsidP="00A2732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A27323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Employees are obliged to cooperate as necessary</w:t>
      </w:r>
    </w:p>
    <w:p w14:paraId="59216D81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8 Vacation</w:t>
      </w:r>
    </w:p>
    <w:p w14:paraId="7272DCAF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holiday entitlement is 30 working days per calendar year.</w:t>
      </w:r>
    </w:p>
    <w:p w14:paraId="3B8908DB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The employee plans and applies for his vacation in good time. The employee must withdraw from</w:t>
      </w:r>
    </w:p>
    <w:p w14:paraId="132586F6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Allow employers to approve leave. The employer can accept a vacation request from the</w:t>
      </w:r>
    </w:p>
    <w:p w14:paraId="21B75732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Reject the employee if there are urgent operational reasons or vacation requests from others</w:t>
      </w:r>
    </w:p>
    <w:p w14:paraId="1198EC1D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Workers who deserve priority from a social point of view come first.</w:t>
      </w:r>
    </w:p>
    <w:p w14:paraId="43C407B8" w14:textId="0E6A9A7D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The employee agrees that the data for the period from December 24 to 1January of the following year working days are used for a company holiday</w:t>
      </w:r>
    </w:p>
    <w:p w14:paraId="5268EFF7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will.</w:t>
      </w:r>
    </w:p>
    <w:p w14:paraId="1ECAB392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employee agrees that all bridge days are due to nationwide public holidays</w:t>
      </w:r>
    </w:p>
    <w:p w14:paraId="61579D89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arise when vacation days have to be taken.</w:t>
      </w:r>
    </w:p>
    <w:p w14:paraId="79438521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(4) The legal treatment of vacation is otherwise based on the provisions of the</w:t>
      </w:r>
    </w:p>
    <w:p w14:paraId="2E574690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Federal Vacation Act.</w:t>
      </w:r>
    </w:p>
    <w:p w14:paraId="653ADAA7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9 Inability to work and continued payment of remuneration in the event of illness</w:t>
      </w:r>
    </w:p>
    <w:p w14:paraId="1DE3186E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employee is obliged to inform the employer immediately of any hindrance to work</w:t>
      </w:r>
    </w:p>
    <w:p w14:paraId="2C2CECAF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to share. As far as this is possible, he must also state the probable duration.</w:t>
      </w:r>
    </w:p>
    <w:p w14:paraId="5280BC4E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If the inability to work due to illness lasts longer than two calendar days, the</w:t>
      </w:r>
    </w:p>
    <w:p w14:paraId="2FC4E829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Employees a medical certificate of the existence of incapacity for work and their</w:t>
      </w:r>
    </w:p>
    <w:p w14:paraId="300B2EFC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expected duration at the latest on the following working day. At one over the</w:t>
      </w:r>
    </w:p>
    <w:p w14:paraId="381634F7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illness beyond the specified period is a follow-up certificate within another</w:t>
      </w:r>
    </w:p>
    <w:p w14:paraId="46FAC325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three days after the previous certificate of incapacity for work expired.</w:t>
      </w:r>
    </w:p>
    <w:p w14:paraId="1D1D2CFF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If the employee is unable to work due to illness through no fault of his own, he is entitled to</w:t>
      </w:r>
    </w:p>
    <w:p w14:paraId="03540237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Continued payment of wages for a period of six weeks according to the statutory</w:t>
      </w:r>
    </w:p>
    <w:p w14:paraId="48E5A7B6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provisions. The employer is entitled to withhold the continued payment of remuneration for as long as</w:t>
      </w:r>
    </w:p>
    <w:p w14:paraId="2D5FBFA5" w14:textId="77777777" w:rsidR="00ED0250" w:rsidRPr="00ED0250" w:rsidRDefault="00ED0250" w:rsidP="00ED02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ED0250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until the certificate of incapacity for work is received</w:t>
      </w:r>
    </w:p>
    <w:p w14:paraId="719C00F5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10 Confidentiality</w:t>
      </w:r>
    </w:p>
    <w:p w14:paraId="08DDA334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employee undertakes to keep track of all operational matters arising under or from</w:t>
      </w:r>
    </w:p>
    <w:p w14:paraId="39CAC075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become aware of the reason for their activity in the company, during the duration of the employment relationship</w:t>
      </w:r>
    </w:p>
    <w:p w14:paraId="324615AE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and to maintain silence even after leaving.</w:t>
      </w:r>
    </w:p>
    <w:p w14:paraId="45BA917F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 data protection declaration is signed by the employee separately from the employment contract.</w:t>
      </w:r>
    </w:p>
    <w:p w14:paraId="216C9473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Upon termination of the employment relationship, all operational documents and those prepared</w:t>
      </w:r>
    </w:p>
    <w:p w14:paraId="5D87B50D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issue transcripts or copies to the employer.</w:t>
      </w:r>
    </w:p>
    <w:p w14:paraId="3A39932F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Employment contract Navin Ajit Dhote Page 5 of 6</w:t>
      </w:r>
    </w:p>
    <w:p w14:paraId="4DD03549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Section 11 Secondary Employment</w:t>
      </w:r>
    </w:p>
    <w:p w14:paraId="479908BC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Any secondary employment that is paid or that impairs the employment relationship is only permitted with the consent of the</w:t>
      </w:r>
    </w:p>
    <w:p w14:paraId="54F0FE9F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employer permitted. Before taking up secondary employment, the employee is obliged to</w:t>
      </w:r>
    </w:p>
    <w:p w14:paraId="3C64E9EF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notify the employer. He must provide the employer with information about all facts in this regard</w:t>
      </w:r>
    </w:p>
    <w:p w14:paraId="066F5D4E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grant that it needs to examine the question of impairment.</w:t>
      </w:r>
    </w:p>
    <w:p w14:paraId="795B26E4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12 contractual penalty</w:t>
      </w:r>
    </w:p>
    <w:p w14:paraId="38EFE374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In the event of culpable non-commencement of work, breach of contract, in particular non-compliance</w:t>
      </w:r>
    </w:p>
    <w:p w14:paraId="65F59EE6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agreed notice period or early termination due to culpable breach of contract</w:t>
      </w:r>
    </w:p>
    <w:p w14:paraId="1ADDBB84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conduct, the employee undertakes to pay the employer a contractual penalty in the amount of a gross monthly salary.</w:t>
      </w:r>
    </w:p>
    <w:p w14:paraId="476F8840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Section 13 Seizure of wages and salaries, assignment of earned income</w:t>
      </w:r>
    </w:p>
    <w:p w14:paraId="1CCADC2A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assignment as well as the pledging of remuneration claims are without the consent of the</w:t>
      </w:r>
    </w:p>
    <w:p w14:paraId="2D6CF3BA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employer excluded.</w:t>
      </w:r>
    </w:p>
    <w:p w14:paraId="47CEF073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In the case of wage and salary garnishments, the employee pays to the employer for each garnishment</w:t>
      </w:r>
    </w:p>
    <w:p w14:paraId="68EB495C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Compensation for his expenses for processing the seizure a lump sum of EUR</w:t>
      </w:r>
    </w:p>
    <w:p w14:paraId="256A499B" w14:textId="77777777" w:rsidR="00F72722" w:rsidRPr="00F72722" w:rsidRDefault="00F72722" w:rsidP="00F727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F72722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20.00</w:t>
      </w:r>
    </w:p>
    <w:p w14:paraId="642DFAAB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14 Termination of employment</w:t>
      </w:r>
    </w:p>
    <w:p w14:paraId="52F669A2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(1) The employment relationship ends at the end of the month in which the employee leaves the statutory</w:t>
      </w:r>
    </w:p>
    <w:p w14:paraId="523F3AD3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reached the normal retirement age.</w:t>
      </w:r>
    </w:p>
    <w:p w14:paraId="5EC09BB9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(2) The employment relationship can be terminated with a notice period of three months to the end of the quarter</w:t>
      </w:r>
    </w:p>
    <w:p w14:paraId="1E22F7B4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will.</w:t>
      </w:r>
    </w:p>
    <w:p w14:paraId="3E8572A8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(3) The extension of the notice period is based on the statutory provisions. The agreed</w:t>
      </w:r>
    </w:p>
    <w:p w14:paraId="208C6EB3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notice period applies to both the employer and the employee.</w:t>
      </w:r>
    </w:p>
    <w:p w14:paraId="467F906F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(4) The termination must be in writing. The cancellation of this contract also requires the written form.</w:t>
      </w:r>
    </w:p>
    <w:p w14:paraId="26D4D023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15 Forfeiture of Claims, Expiry Periods</w:t>
      </w:r>
    </w:p>
    <w:p w14:paraId="4D419213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All claims from the employment relationship must be paid within a period of three months after they are due</w:t>
      </w:r>
    </w:p>
    <w:p w14:paraId="678DC80E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lastRenderedPageBreak/>
        <w:t>Text form can be asserted. If this is not done, these claims expire.</w:t>
      </w:r>
    </w:p>
    <w:p w14:paraId="4540A32B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If the service provider rejects the claim in text form or does not declare this within a</w:t>
      </w:r>
    </w:p>
    <w:p w14:paraId="5BC0798B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month after the assertion of the claim, it expires if it is not claimed within three months</w:t>
      </w:r>
    </w:p>
    <w:p w14:paraId="0203A9EF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is asserted in court after the rejection or after the end of the one-month period.</w:t>
      </w:r>
    </w:p>
    <w:p w14:paraId="619AE088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Employment contract Navin Ajit Dhote Page 6 of 6</w:t>
      </w:r>
    </w:p>
    <w:p w14:paraId="0DA4AFC8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The limitation period does not apply: to liability based on intent, to damage resulting from the violation of the</w:t>
      </w:r>
    </w:p>
    <w:p w14:paraId="01F84521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life, body or health or for claims of the employee by operation of law of this</w:t>
      </w:r>
    </w:p>
    <w:p w14:paraId="2C80C2AE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Deadline has been withdrawn (e.g. AEntG, MiLoG, BetrVG, TVG).</w:t>
      </w:r>
    </w:p>
    <w:p w14:paraId="62B94FD3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§ 16 Contract changes and partial nullity</w:t>
      </w:r>
    </w:p>
    <w:p w14:paraId="7A382E7C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Subsidiary agreements, changes and additions to this contract must be in writing. Are single</w:t>
      </w:r>
    </w:p>
    <w:p w14:paraId="585C4D45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Provisions of this contract are ineffective, this does not affect the effectiveness of the remaining ones</w:t>
      </w:r>
    </w:p>
    <w:p w14:paraId="680D4494" w14:textId="77777777" w:rsidR="005F0A1B" w:rsidRPr="005F0A1B" w:rsidRDefault="005F0A1B" w:rsidP="005F0A1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5F0A1B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>provisions of this contract</w:t>
      </w:r>
    </w:p>
    <w:p w14:paraId="778492C4" w14:textId="77777777" w:rsidR="006E73AE" w:rsidRPr="0083079B" w:rsidRDefault="007D3406" w:rsidP="006B2FBB">
      <w:pPr>
        <w:ind w:left="-1080"/>
        <w:rPr>
          <w:sz w:val="32"/>
          <w:szCs w:val="32"/>
        </w:rPr>
      </w:pPr>
    </w:p>
    <w:sectPr w:rsidR="006E73AE" w:rsidRPr="0083079B" w:rsidSect="006B2FB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E"/>
    <w:rsid w:val="00005805"/>
    <w:rsid w:val="000803A5"/>
    <w:rsid w:val="00097063"/>
    <w:rsid w:val="00330D8A"/>
    <w:rsid w:val="0035245A"/>
    <w:rsid w:val="00490C33"/>
    <w:rsid w:val="00537B23"/>
    <w:rsid w:val="00563354"/>
    <w:rsid w:val="005F0A1B"/>
    <w:rsid w:val="00630E39"/>
    <w:rsid w:val="006B2FBB"/>
    <w:rsid w:val="00752083"/>
    <w:rsid w:val="007D3406"/>
    <w:rsid w:val="0083079B"/>
    <w:rsid w:val="009C3AD5"/>
    <w:rsid w:val="00A27323"/>
    <w:rsid w:val="00C16F7B"/>
    <w:rsid w:val="00D91E6C"/>
    <w:rsid w:val="00ED0250"/>
    <w:rsid w:val="00F72722"/>
    <w:rsid w:val="00F76BA8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AE2"/>
  <w15:chartTrackingRefBased/>
  <w15:docId w15:val="{64486434-80FB-47D4-8478-41BBE5E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9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1764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20</cp:revision>
  <dcterms:created xsi:type="dcterms:W3CDTF">2022-10-12T18:36:00Z</dcterms:created>
  <dcterms:modified xsi:type="dcterms:W3CDTF">2022-11-07T12:31:00Z</dcterms:modified>
</cp:coreProperties>
</file>