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7081F" w14:textId="59540092" w:rsidR="006E73AE" w:rsidRDefault="00C07A9C" w:rsidP="00997031">
      <w:pPr>
        <w:jc w:val="center"/>
      </w:pPr>
      <w:r>
        <w:rPr>
          <w:noProof/>
        </w:rPr>
        <w:drawing>
          <wp:inline distT="0" distB="0" distL="0" distR="0" wp14:anchorId="3352D019" wp14:editId="1DB8E5C9">
            <wp:extent cx="178054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54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7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00E"/>
    <w:rsid w:val="0035245A"/>
    <w:rsid w:val="00752083"/>
    <w:rsid w:val="00997031"/>
    <w:rsid w:val="00C07A9C"/>
    <w:rsid w:val="00EE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90E05"/>
  <w15:chartTrackingRefBased/>
  <w15:docId w15:val="{D3DCFB6C-8728-4A4D-88B8-6D0C3164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Dhote, Navin Ajit</dc:creator>
  <cp:keywords/>
  <dc:description/>
  <cp:lastModifiedBy>Dhote, Navin Ajit</cp:lastModifiedBy>
  <cp:revision>3</cp:revision>
  <dcterms:created xsi:type="dcterms:W3CDTF">2022-01-13T15:16:00Z</dcterms:created>
  <dcterms:modified xsi:type="dcterms:W3CDTF">2022-01-13T15:17:00Z</dcterms:modified>
</cp:coreProperties>
</file>