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Team review summary, April to September 2026</w:t>
      </w:r>
    </w:p>
    <w:p>
      <w:r>
        <w:t>Payments platform team</w:t>
      </w:r>
    </w:p>
    <w:p>
      <w:pPr>
        <w:pStyle w:val="Heading2"/>
      </w:pPr>
      <w:r>
        <w:t>Priya (Engineer II)</w:t>
      </w:r>
    </w:p>
    <w:p>
      <w:r>
        <w:t xml:space="preserve">Rating: </w:t>
      </w:r>
    </w:p>
    <w:p>
      <w:r>
        <w:t xml:space="preserve">Why: </w:t>
      </w:r>
    </w:p>
    <w:p>
      <w:r>
        <w:t xml:space="preserve">Goal for next half: </w:t>
      </w:r>
    </w:p>
    <w:p>
      <w:pPr>
        <w:pStyle w:val="Heading2"/>
      </w:pPr>
      <w:r>
        <w:t>Marcus (Engineer II)</w:t>
      </w:r>
    </w:p>
    <w:p>
      <w:r>
        <w:t xml:space="preserve">Rating: </w:t>
      </w:r>
    </w:p>
    <w:p>
      <w:r>
        <w:t xml:space="preserve">Why: </w:t>
      </w:r>
    </w:p>
    <w:p>
      <w:r>
        <w:t xml:space="preserve">Goal for next half: </w:t>
      </w:r>
    </w:p>
    <w:p>
      <w:pPr>
        <w:pStyle w:val="Heading2"/>
      </w:pPr>
      <w:r>
        <w:t>Jordan (Engineer I)</w:t>
      </w:r>
    </w:p>
    <w:p>
      <w:r>
        <w:t xml:space="preserve">Rating: </w:t>
      </w:r>
    </w:p>
    <w:p>
      <w:r>
        <w:t xml:space="preserve">Why: </w:t>
      </w:r>
    </w:p>
    <w:p>
      <w:r>
        <w:t xml:space="preserve">Goal for next half: </w:t>
      </w:r>
    </w:p>
    <w:p>
      <w:pPr>
        <w:pStyle w:val="Heading2"/>
      </w:pPr>
      <w:r>
        <w:t>Elena (Engineer I)</w:t>
      </w:r>
    </w:p>
    <w:p>
      <w:r>
        <w:t xml:space="preserve">Rating: </w:t>
      </w:r>
    </w:p>
    <w:p>
      <w:r>
        <w:t xml:space="preserve">Why: </w:t>
      </w:r>
    </w:p>
    <w:p>
      <w:r>
        <w:t xml:space="preserve">Goal for next half: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summary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