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widowControl w:val="0"/>
        <w:ind w:left="720" w:right="1110" w:firstLine="0"/>
        <w:rPr>
          <w:rFonts w:ascii="Alegreya" w:cs="Alegreya" w:eastAsia="Alegreya" w:hAnsi="Alegreya"/>
          <w:i w:val="1"/>
          <w:iCs w:val="1"/>
          <w:sz w:val="32"/>
          <w:szCs w:val="32"/>
        </w:rPr>
      </w:pPr>
      <w:bookmarkStart w:colFirst="0" w:colLast="0" w:name="_pbjrtt8sx649" w:id="0"/>
      <w:bookmarkEnd w:id="0"/>
      <w:r w:rsidDel="00000000" w:rsidR="00000000" w:rsidRPr="00000000">
        <w:rPr>
          <w:rFonts w:ascii="Alegreya" w:cs="Alegreya" w:eastAsia="Alegreya" w:hAnsi="Alegreya"/>
          <w:rtl w:val="0"/>
        </w:rPr>
        <w:t xml:space="preserve">Department Research Coordinator Applicants 2026-27</w:t>
      </w:r>
      <w:r w:rsidDel="00000000" w:rsidR="00000000" w:rsidRPr="00000000">
        <w:rPr>
          <w:rtl w:val="0"/>
        </w:rPr>
      </w:r>
    </w:p>
    <w:p w:rsidR="00000000" w:rsidDel="00000000" w:rsidP="00000000" w:rsidRDefault="00000000" w:rsidRPr="00000000" w14:paraId="00000002">
      <w:pPr>
        <w:ind w:left="0" w:right="111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widowControl w:val="0"/>
        <w:ind w:right="1110" w:firstLine="720"/>
        <w:rPr>
          <w:rFonts w:ascii="Alegreya" w:cs="Alegreya" w:eastAsia="Alegreya" w:hAnsi="Alegreya"/>
        </w:rPr>
      </w:pPr>
      <w:r w:rsidDel="00000000" w:rsidR="00000000" w:rsidRPr="00000000">
        <w:rPr>
          <w:rFonts w:ascii="Alegreya" w:cs="Alegreya" w:eastAsia="Alegreya" w:hAnsi="Alegreya"/>
          <w:rtl w:val="0"/>
        </w:rPr>
        <w:t xml:space="preserve">Now that you are in the process of completing all the mandatory groundworks, as a part of the selection process further you will have to complete an assignment testing your research-promotion understanding and initiatives that you will be undertaking. Further, you will be required to make a tentative timeline for your DRC tenure that includes all these initiatives.</w:t>
      </w:r>
      <w:r w:rsidDel="00000000" w:rsidR="00000000" w:rsidRPr="00000000">
        <w:rPr>
          <w:rtl w:val="0"/>
        </w:rPr>
      </w:r>
    </w:p>
    <w:p w:rsidR="00000000" w:rsidDel="00000000" w:rsidP="00000000" w:rsidRDefault="00000000" w:rsidRPr="00000000" w14:paraId="00000004">
      <w:pPr>
        <w:widowControl w:val="0"/>
        <w:ind w:right="1110" w:firstLine="720"/>
        <w:rPr>
          <w:rFonts w:ascii="Calibri" w:cs="Calibri" w:eastAsia="Calibri" w:hAnsi="Calibri"/>
        </w:rPr>
      </w:pPr>
      <w:r w:rsidDel="00000000" w:rsidR="00000000" w:rsidRPr="00000000">
        <w:rPr>
          <w:rtl w:val="0"/>
        </w:rPr>
      </w:r>
    </w:p>
    <w:p w:rsidR="00000000" w:rsidDel="00000000" w:rsidP="00000000" w:rsidRDefault="00000000" w:rsidRPr="00000000" w14:paraId="00000005">
      <w:pPr>
        <w:widowControl w:val="0"/>
        <w:ind w:right="1110" w:firstLine="720"/>
        <w:jc w:val="left"/>
        <w:rPr>
          <w:rFonts w:ascii="Alegreya SemiBold" w:cs="Alegreya SemiBold" w:eastAsia="Alegreya SemiBold" w:hAnsi="Alegreya SemiBold"/>
          <w:sz w:val="28"/>
          <w:szCs w:val="28"/>
        </w:rPr>
      </w:pPr>
      <w:r w:rsidDel="00000000" w:rsidR="00000000" w:rsidRPr="00000000">
        <w:rPr>
          <w:rFonts w:ascii="Alegreya SemiBold" w:cs="Alegreya SemiBold" w:eastAsia="Alegreya SemiBold" w:hAnsi="Alegreya SemiBold"/>
          <w:sz w:val="28"/>
          <w:szCs w:val="28"/>
          <w:rtl w:val="0"/>
        </w:rPr>
        <w:t xml:space="preserve">INSTRUCTIONS</w:t>
      </w:r>
    </w:p>
    <w:p w:rsidR="00000000" w:rsidDel="00000000" w:rsidP="00000000" w:rsidRDefault="00000000" w:rsidRPr="00000000" w14:paraId="00000006">
      <w:pPr>
        <w:widowControl w:val="0"/>
        <w:numPr>
          <w:ilvl w:val="0"/>
          <w:numId w:val="1"/>
        </w:numPr>
        <w:ind w:left="1440" w:right="1110" w:hanging="360"/>
        <w:jc w:val="left"/>
        <w:rPr>
          <w:rFonts w:ascii="Alegreya" w:cs="Alegreya" w:eastAsia="Alegreya" w:hAnsi="Alegreya"/>
          <w:u w:val="none"/>
        </w:rPr>
      </w:pPr>
      <w:r w:rsidDel="00000000" w:rsidR="00000000" w:rsidRPr="00000000">
        <w:rPr>
          <w:rFonts w:ascii="Alegreya" w:cs="Alegreya" w:eastAsia="Alegreya" w:hAnsi="Alegreya"/>
          <w:rtl w:val="0"/>
        </w:rPr>
        <w:t xml:space="preserve">The hard deadline for submitting both the assignment and the timeline is </w:t>
      </w:r>
      <w:r w:rsidDel="00000000" w:rsidR="00000000" w:rsidRPr="00000000">
        <w:rPr>
          <w:rtl w:val="0"/>
        </w:rPr>
      </w:r>
    </w:p>
    <w:p w:rsidR="00000000" w:rsidDel="00000000" w:rsidP="00000000" w:rsidRDefault="00000000" w:rsidRPr="00000000" w14:paraId="00000007">
      <w:pPr>
        <w:widowControl w:val="0"/>
        <w:ind w:left="1440" w:right="1110" w:firstLine="0"/>
        <w:jc w:val="left"/>
        <w:rPr>
          <w:rFonts w:ascii="Alegreya" w:cs="Alegreya" w:eastAsia="Alegreya" w:hAnsi="Alegreya"/>
          <w:b w:val="1"/>
          <w:bCs w:val="1"/>
        </w:rPr>
      </w:pPr>
      <w:r w:rsidDel="00000000" w:rsidR="00000000" w:rsidRPr="00000000">
        <w:rPr>
          <w:rFonts w:ascii="Alegreya" w:cs="Alegreya" w:eastAsia="Alegreya" w:hAnsi="Alegreya"/>
          <w:b w:val="1"/>
          <w:bCs w:val="1"/>
          <w:rtl w:val="0"/>
        </w:rPr>
        <w:t xml:space="preserve">11:59 pm, Tuesday, 2nd June 2026.</w:t>
      </w:r>
    </w:p>
    <w:p w:rsidR="00000000" w:rsidDel="00000000" w:rsidP="00000000" w:rsidRDefault="00000000" w:rsidRPr="00000000" w14:paraId="00000008">
      <w:pPr>
        <w:widowControl w:val="0"/>
        <w:numPr>
          <w:ilvl w:val="0"/>
          <w:numId w:val="1"/>
        </w:numPr>
        <w:ind w:left="1440" w:right="1110" w:hanging="360"/>
        <w:jc w:val="left"/>
        <w:rPr>
          <w:rFonts w:ascii="Alegreya" w:cs="Alegreya" w:eastAsia="Alegreya" w:hAnsi="Alegreya"/>
          <w:u w:val="none"/>
        </w:rPr>
      </w:pPr>
      <w:r w:rsidDel="00000000" w:rsidR="00000000" w:rsidRPr="00000000">
        <w:rPr>
          <w:rFonts w:ascii="Alegreya" w:cs="Alegreya" w:eastAsia="Alegreya" w:hAnsi="Alegreya"/>
          <w:rtl w:val="0"/>
        </w:rPr>
        <w:t xml:space="preserve">The assignment should be titled </w:t>
      </w:r>
      <w:r w:rsidDel="00000000" w:rsidR="00000000" w:rsidRPr="00000000">
        <w:rPr>
          <w:rFonts w:ascii="Alegreya" w:cs="Alegreya" w:eastAsia="Alegreya" w:hAnsi="Alegreya"/>
          <w:b w:val="1"/>
          <w:bCs w:val="1"/>
          <w:rtl w:val="0"/>
        </w:rPr>
        <w:t xml:space="preserve">&lt;Name&gt;_&lt;Department&gt;_Assignment.pdf </w:t>
      </w:r>
      <w:r w:rsidDel="00000000" w:rsidR="00000000" w:rsidRPr="00000000">
        <w:rPr>
          <w:rFonts w:ascii="Alegreya" w:cs="Alegreya" w:eastAsia="Alegreya" w:hAnsi="Alegreya"/>
          <w:rtl w:val="0"/>
        </w:rPr>
        <w:t xml:space="preserve">and the timeline should be titled </w:t>
      </w:r>
      <w:r w:rsidDel="00000000" w:rsidR="00000000" w:rsidRPr="00000000">
        <w:rPr>
          <w:rFonts w:ascii="Alegreya" w:cs="Alegreya" w:eastAsia="Alegreya" w:hAnsi="Alegreya"/>
          <w:b w:val="1"/>
          <w:bCs w:val="1"/>
          <w:rtl w:val="0"/>
        </w:rPr>
        <w:t xml:space="preserve">&lt;Name&gt;_&lt;Department&gt;_Timeline.pdf</w:t>
      </w:r>
    </w:p>
    <w:p w:rsidR="00000000" w:rsidDel="00000000" w:rsidP="00000000" w:rsidRDefault="00000000" w:rsidRPr="00000000" w14:paraId="00000009">
      <w:pPr>
        <w:widowControl w:val="0"/>
        <w:numPr>
          <w:ilvl w:val="0"/>
          <w:numId w:val="1"/>
        </w:numPr>
        <w:ind w:left="1440" w:right="1110" w:hanging="360"/>
        <w:jc w:val="left"/>
        <w:rPr>
          <w:rFonts w:ascii="Alegreya" w:cs="Alegreya" w:eastAsia="Alegreya" w:hAnsi="Alegreya"/>
          <w:u w:val="none"/>
        </w:rPr>
      </w:pPr>
      <w:r w:rsidDel="00000000" w:rsidR="00000000" w:rsidRPr="00000000">
        <w:rPr>
          <w:rFonts w:ascii="Alegreya" w:cs="Alegreya" w:eastAsia="Alegreya" w:hAnsi="Alegreya"/>
          <w:rtl w:val="0"/>
        </w:rPr>
        <w:t xml:space="preserve">Submit the PDF files via the following Google form: </w:t>
      </w:r>
    </w:p>
    <w:p w:rsidR="00000000" w:rsidDel="00000000" w:rsidP="00000000" w:rsidRDefault="00000000" w:rsidRPr="00000000" w14:paraId="0000000A">
      <w:pPr>
        <w:widowControl w:val="0"/>
        <w:ind w:left="1440" w:right="1110" w:firstLine="0"/>
        <w:jc w:val="left"/>
        <w:rPr>
          <w:rFonts w:ascii="Alegreya" w:cs="Alegreya" w:eastAsia="Alegreya" w:hAnsi="Alegreya"/>
        </w:rPr>
      </w:pPr>
      <w:hyperlink r:id="rId6">
        <w:r w:rsidDel="00000000" w:rsidR="00000000" w:rsidRPr="00000000">
          <w:rPr>
            <w:rFonts w:ascii="Alegreya" w:cs="Alegreya" w:eastAsia="Alegreya" w:hAnsi="Alegreya"/>
            <w:color w:val="1155cc"/>
            <w:u w:val="single"/>
            <w:rtl w:val="0"/>
          </w:rPr>
          <w:t xml:space="preserve">https://forms.gle/ac4zsCSP99XfBWSMA</w:t>
        </w:r>
      </w:hyperlink>
      <w:r w:rsidDel="00000000" w:rsidR="00000000" w:rsidRPr="00000000">
        <w:rPr>
          <w:rtl w:val="0"/>
        </w:rPr>
      </w:r>
    </w:p>
    <w:p w:rsidR="00000000" w:rsidDel="00000000" w:rsidP="00000000" w:rsidRDefault="00000000" w:rsidRPr="00000000" w14:paraId="0000000B">
      <w:pPr>
        <w:widowControl w:val="0"/>
        <w:ind w:left="1440" w:right="1110" w:firstLine="0"/>
        <w:jc w:val="left"/>
        <w:rPr>
          <w:rFonts w:ascii="Alegreya" w:cs="Alegreya" w:eastAsia="Alegreya" w:hAnsi="Alegreya"/>
        </w:rPr>
      </w:pPr>
      <w:r w:rsidDel="00000000" w:rsidR="00000000" w:rsidRPr="00000000">
        <w:rPr>
          <w:rtl w:val="0"/>
        </w:rPr>
      </w:r>
    </w:p>
    <w:p w:rsidR="00000000" w:rsidDel="00000000" w:rsidP="00000000" w:rsidRDefault="00000000" w:rsidRPr="00000000" w14:paraId="0000000C">
      <w:pPr>
        <w:widowControl w:val="0"/>
        <w:ind w:left="1440" w:right="1110" w:firstLine="0"/>
        <w:jc w:val="left"/>
        <w:rPr>
          <w:rFonts w:ascii="Alegreya" w:cs="Alegreya" w:eastAsia="Alegreya" w:hAnsi="Alegreya"/>
        </w:rPr>
      </w:pPr>
      <w:r w:rsidDel="00000000" w:rsidR="00000000" w:rsidRPr="00000000">
        <w:rPr>
          <w:rtl w:val="0"/>
        </w:rPr>
      </w:r>
    </w:p>
    <w:p w:rsidR="00000000" w:rsidDel="00000000" w:rsidP="00000000" w:rsidRDefault="00000000" w:rsidRPr="00000000" w14:paraId="0000000D">
      <w:pPr>
        <w:widowControl w:val="0"/>
        <w:ind w:left="1440" w:right="1110" w:firstLine="0"/>
        <w:jc w:val="left"/>
        <w:rPr>
          <w:rFonts w:ascii="Alegreya" w:cs="Alegreya" w:eastAsia="Alegreya" w:hAnsi="Alegreya"/>
        </w:rPr>
      </w:pPr>
      <w:r w:rsidDel="00000000" w:rsidR="00000000" w:rsidRPr="00000000">
        <w:rPr>
          <w:rtl w:val="0"/>
        </w:rPr>
      </w:r>
    </w:p>
    <w:p w:rsidR="00000000" w:rsidDel="00000000" w:rsidP="00000000" w:rsidRDefault="00000000" w:rsidRPr="00000000" w14:paraId="0000000E">
      <w:pPr>
        <w:widowControl w:val="0"/>
        <w:ind w:left="0" w:right="1110" w:firstLine="0"/>
        <w:jc w:val="left"/>
        <w:rPr>
          <w:rFonts w:ascii="Alegreya" w:cs="Alegreya" w:eastAsia="Alegreya" w:hAnsi="Alegreya"/>
        </w:rPr>
      </w:pPr>
      <w:r w:rsidDel="00000000" w:rsidR="00000000" w:rsidRPr="00000000">
        <w:rPr>
          <w:rtl w:val="0"/>
        </w:rPr>
      </w:r>
    </w:p>
    <w:p w:rsidR="00000000" w:rsidDel="00000000" w:rsidP="00000000" w:rsidRDefault="00000000" w:rsidRPr="00000000" w14:paraId="0000000F">
      <w:pPr>
        <w:widowControl w:val="0"/>
        <w:ind w:right="1110" w:firstLine="720"/>
        <w:jc w:val="left"/>
        <w:rPr>
          <w:rFonts w:ascii="Alegreya SemiBold" w:cs="Alegreya SemiBold" w:eastAsia="Alegreya SemiBold" w:hAnsi="Alegreya SemiBol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widowControl w:val="0"/>
        <w:ind w:right="1110" w:firstLine="720"/>
        <w:jc w:val="left"/>
        <w:rPr>
          <w:rFonts w:ascii="Alegreya" w:cs="Alegreya" w:eastAsia="Alegreya" w:hAnsi="Alegreya"/>
        </w:rPr>
      </w:pPr>
      <w:r w:rsidDel="00000000" w:rsidR="00000000" w:rsidRPr="00000000">
        <w:rPr>
          <w:rFonts w:ascii="Alegreya SemiBold" w:cs="Alegreya SemiBold" w:eastAsia="Alegreya SemiBold" w:hAnsi="Alegreya SemiBold"/>
          <w:sz w:val="32"/>
          <w:szCs w:val="32"/>
          <w:rtl w:val="0"/>
        </w:rPr>
        <w:t xml:space="preserve">I) ASSIGNMENT</w:t>
      </w:r>
      <w:r w:rsidDel="00000000" w:rsidR="00000000" w:rsidRPr="00000000">
        <w:rPr>
          <w:rFonts w:ascii="Alegreya SemiBold" w:cs="Alegreya SemiBold" w:eastAsia="Alegreya SemiBold" w:hAnsi="Alegreya SemiBold"/>
          <w:sz w:val="38"/>
          <w:szCs w:val="38"/>
          <w:rtl w:val="0"/>
        </w:rPr>
        <w:t xml:space="preserve"> </w:t>
      </w:r>
      <w:r w:rsidDel="00000000" w:rsidR="00000000" w:rsidRPr="00000000">
        <w:rPr>
          <w:rtl w:val="0"/>
        </w:rPr>
      </w:r>
    </w:p>
    <w:p w:rsidR="00000000" w:rsidDel="00000000" w:rsidP="00000000" w:rsidRDefault="00000000" w:rsidRPr="00000000" w14:paraId="00000011">
      <w:pPr>
        <w:widowControl w:val="0"/>
        <w:ind w:left="720" w:right="1110" w:firstLine="0"/>
        <w:jc w:val="left"/>
        <w:rPr>
          <w:rFonts w:ascii="Alegreya" w:cs="Alegreya" w:eastAsia="Alegreya" w:hAnsi="Alegreya"/>
        </w:rPr>
      </w:pPr>
      <w:r w:rsidDel="00000000" w:rsidR="00000000" w:rsidRPr="00000000">
        <w:rPr>
          <w:rtl w:val="0"/>
        </w:rPr>
      </w:r>
    </w:p>
    <w:p w:rsidR="00000000" w:rsidDel="00000000" w:rsidP="00000000" w:rsidRDefault="00000000" w:rsidRPr="00000000" w14:paraId="00000012">
      <w:pPr>
        <w:widowControl w:val="0"/>
        <w:ind w:left="720" w:right="1110" w:firstLine="0"/>
        <w:jc w:val="left"/>
        <w:rPr>
          <w:rFonts w:ascii="Alegreya" w:cs="Alegreya" w:eastAsia="Alegreya" w:hAnsi="Alegreya"/>
          <w:color w:val="1155cc"/>
          <w:u w:val="single"/>
        </w:rPr>
      </w:pPr>
      <w:r w:rsidDel="00000000" w:rsidR="00000000" w:rsidRPr="00000000">
        <w:rPr>
          <w:rFonts w:ascii="Alegreya" w:cs="Alegreya" w:eastAsia="Alegreya" w:hAnsi="Alegreya"/>
          <w:b w:val="1"/>
          <w:bCs w:val="1"/>
          <w:rtl w:val="0"/>
        </w:rPr>
        <w:t xml:space="preserve">TASK 1</w:t>
        <w:br w:type="textWrapping"/>
      </w:r>
      <w:r w:rsidDel="00000000" w:rsidR="00000000" w:rsidRPr="00000000">
        <w:rPr>
          <w:rFonts w:ascii="Alegreya" w:cs="Alegreya" w:eastAsia="Alegreya" w:hAnsi="Alegreya"/>
          <w:rtl w:val="0"/>
        </w:rPr>
        <w:t xml:space="preserve">Propose sessions and activities to engage students in research across various sub-fields within your department. These may include Journal Clubs, faculty interaction sessions, paper discussions, lab visits, mentorship sessions, and research simplification talks. Mention the medium of conducting these sessions, logistics required, expected impact, and methods to keep students actively involved.</w:t>
        <w:br w:type="textWrapping"/>
        <w:t xml:space="preserve">Integrate these ideas with the Student Interest Groups (SIGs), which you would oversee as a DRC. Instead of department-wise groups, we are planning to shift towards </w:t>
      </w:r>
      <w:r w:rsidDel="00000000" w:rsidR="00000000" w:rsidRPr="00000000">
        <w:rPr>
          <w:rFonts w:ascii="Alegreya" w:cs="Alegreya" w:eastAsia="Alegreya" w:hAnsi="Alegreya"/>
          <w:b w:val="1"/>
          <w:bCs w:val="1"/>
          <w:rtl w:val="0"/>
        </w:rPr>
        <w:t xml:space="preserve">domain-wise</w:t>
      </w:r>
      <w:r w:rsidDel="00000000" w:rsidR="00000000" w:rsidRPr="00000000">
        <w:rPr>
          <w:rFonts w:ascii="Alegreya" w:cs="Alegreya" w:eastAsia="Alegreya" w:hAnsi="Alegreya"/>
          <w:rtl w:val="0"/>
        </w:rPr>
        <w:t xml:space="preserve"> SIGs. Propose suitable domains for your department, mention </w:t>
      </w:r>
      <w:r w:rsidDel="00000000" w:rsidR="00000000" w:rsidRPr="00000000">
        <w:rPr>
          <w:rFonts w:ascii="Alegreya" w:cs="Alegreya" w:eastAsia="Alegreya" w:hAnsi="Alegreya"/>
          <w:b w:val="1"/>
          <w:bCs w:val="1"/>
          <w:rtl w:val="0"/>
        </w:rPr>
        <w:t xml:space="preserve">seniors</w:t>
      </w:r>
      <w:r w:rsidDel="00000000" w:rsidR="00000000" w:rsidRPr="00000000">
        <w:rPr>
          <w:rFonts w:ascii="Alegreya" w:cs="Alegreya" w:eastAsia="Alegreya" w:hAnsi="Alegreya"/>
          <w:rtl w:val="0"/>
        </w:rPr>
        <w:t xml:space="preserve">/researchers currently working in those domains, and </w:t>
      </w:r>
      <w:r w:rsidDel="00000000" w:rsidR="00000000" w:rsidRPr="00000000">
        <w:rPr>
          <w:rFonts w:ascii="Alegreya" w:cs="Alegreya" w:eastAsia="Alegreya" w:hAnsi="Alegreya"/>
          <w:b w:val="1"/>
          <w:bCs w:val="1"/>
          <w:rtl w:val="0"/>
        </w:rPr>
        <w:t xml:space="preserve">justify </w:t>
      </w:r>
      <w:r w:rsidDel="00000000" w:rsidR="00000000" w:rsidRPr="00000000">
        <w:rPr>
          <w:rFonts w:ascii="Alegreya" w:cs="Alegreya" w:eastAsia="Alegreya" w:hAnsi="Alegreya"/>
          <w:rtl w:val="0"/>
        </w:rPr>
        <w:t xml:space="preserve">why those SIGs should be created.</w:t>
        <w:br w:type="textWrapping"/>
        <w:t xml:space="preserve">Additionally, provide a detailed session plan including </w:t>
      </w:r>
      <w:r w:rsidDel="00000000" w:rsidR="00000000" w:rsidRPr="00000000">
        <w:rPr>
          <w:rFonts w:ascii="Alegreya" w:cs="Alegreya" w:eastAsia="Alegreya" w:hAnsi="Alegreya"/>
          <w:b w:val="1"/>
          <w:bCs w:val="1"/>
          <w:rtl w:val="0"/>
        </w:rPr>
        <w:t xml:space="preserve">speaker name</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b w:val="1"/>
          <w:bCs w:val="1"/>
          <w:rtl w:val="0"/>
        </w:rPr>
        <w:t xml:space="preserve">topic</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b w:val="1"/>
          <w:bCs w:val="1"/>
          <w:rtl w:val="0"/>
        </w:rPr>
        <w:t xml:space="preserve">contact details</w:t>
      </w:r>
      <w:r w:rsidDel="00000000" w:rsidR="00000000" w:rsidRPr="00000000">
        <w:rPr>
          <w:rFonts w:ascii="Alegreya" w:cs="Alegreya" w:eastAsia="Alegreya" w:hAnsi="Alegreya"/>
          <w:rtl w:val="0"/>
        </w:rPr>
        <w:t xml:space="preserve">, </w:t>
      </w:r>
      <w:r w:rsidDel="00000000" w:rsidR="00000000" w:rsidRPr="00000000">
        <w:rPr>
          <w:rFonts w:ascii="Alegreya" w:cs="Alegreya" w:eastAsia="Alegreya" w:hAnsi="Alegreya"/>
          <w:b w:val="1"/>
          <w:bCs w:val="1"/>
          <w:rtl w:val="0"/>
        </w:rPr>
        <w:t xml:space="preserve">venue/mode of conduct</w:t>
      </w:r>
      <w:r w:rsidDel="00000000" w:rsidR="00000000" w:rsidRPr="00000000">
        <w:rPr>
          <w:rFonts w:ascii="Alegreya" w:cs="Alegreya" w:eastAsia="Alegreya" w:hAnsi="Alegreya"/>
          <w:rtl w:val="0"/>
        </w:rPr>
        <w:t xml:space="preserve">, and other necessary details. Also suggest ways to transform these groups from passive WhatsApp communities into more interactive and engaging research platforms.</w:t>
        <w:br w:type="textWrapping"/>
        <w:t xml:space="preserve">Existing Research Community WhatsApp Group:</w:t>
        <w:br w:type="textWrapping"/>
      </w:r>
      <w:hyperlink r:id="rId7">
        <w:r w:rsidDel="00000000" w:rsidR="00000000" w:rsidRPr="00000000">
          <w:rPr>
            <w:rFonts w:ascii="Alegreya" w:cs="Alegreya" w:eastAsia="Alegreya" w:hAnsi="Alegreya"/>
            <w:color w:val="1155cc"/>
            <w:u w:val="single"/>
            <w:rtl w:val="0"/>
          </w:rPr>
          <w:t xml:space="preserve">https://chat.whatsapp.com/EuaAwpyJcOI3uEBJOxwdoi</w:t>
        </w:r>
      </w:hyperlink>
      <w:r w:rsidDel="00000000" w:rsidR="00000000" w:rsidRPr="00000000">
        <w:rPr>
          <w:rtl w:val="0"/>
        </w:rPr>
      </w:r>
    </w:p>
    <w:p w:rsidR="00000000" w:rsidDel="00000000" w:rsidP="00000000" w:rsidRDefault="00000000" w:rsidRPr="00000000" w14:paraId="00000013">
      <w:pPr>
        <w:widowControl w:val="0"/>
        <w:ind w:right="1110" w:firstLine="720"/>
        <w:jc w:val="left"/>
        <w:rPr>
          <w:rFonts w:ascii="Alegreya" w:cs="Alegreya" w:eastAsia="Alegreya" w:hAnsi="Alegreya"/>
        </w:rPr>
      </w:pPr>
      <w:r w:rsidDel="00000000" w:rsidR="00000000" w:rsidRPr="00000000">
        <w:rPr>
          <w:rtl w:val="0"/>
        </w:rPr>
      </w:r>
    </w:p>
    <w:p w:rsidR="00000000" w:rsidDel="00000000" w:rsidP="00000000" w:rsidRDefault="00000000" w:rsidRPr="00000000" w14:paraId="00000014">
      <w:pPr>
        <w:widowControl w:val="0"/>
        <w:ind w:left="0" w:right="1110" w:firstLine="0"/>
        <w:jc w:val="left"/>
        <w:rPr>
          <w:rFonts w:ascii="Alegreya" w:cs="Alegreya" w:eastAsia="Alegreya" w:hAnsi="Alegreya"/>
        </w:rPr>
      </w:pPr>
      <w:r w:rsidDel="00000000" w:rsidR="00000000" w:rsidRPr="00000000">
        <w:rPr>
          <w:rtl w:val="0"/>
        </w:rPr>
      </w:r>
    </w:p>
    <w:p w:rsidR="00000000" w:rsidDel="00000000" w:rsidP="00000000" w:rsidRDefault="00000000" w:rsidRPr="00000000" w14:paraId="00000015">
      <w:pPr>
        <w:widowControl w:val="0"/>
        <w:ind w:left="720" w:right="1110" w:firstLine="0"/>
        <w:jc w:val="left"/>
        <w:rPr>
          <w:rFonts w:ascii="Alegreya" w:cs="Alegreya" w:eastAsia="Alegreya" w:hAnsi="Alegreya"/>
        </w:rPr>
      </w:pPr>
      <w:r w:rsidDel="00000000" w:rsidR="00000000" w:rsidRPr="00000000">
        <w:rPr>
          <w:rFonts w:ascii="Alegreya" w:cs="Alegreya" w:eastAsia="Alegreya" w:hAnsi="Alegreya"/>
          <w:b w:val="1"/>
          <w:bCs w:val="1"/>
          <w:rtl w:val="0"/>
        </w:rPr>
        <w:t xml:space="preserve">TASK 2</w:t>
        <w:br w:type="textWrapping"/>
      </w:r>
      <w:r w:rsidDel="00000000" w:rsidR="00000000" w:rsidRPr="00000000">
        <w:rPr>
          <w:rFonts w:ascii="Alegreya" w:cs="Alegreya" w:eastAsia="Alegreya" w:hAnsi="Alegreya"/>
          <w:rtl w:val="0"/>
        </w:rPr>
        <w:t xml:space="preserve">Prepare a detailed proposal for conducting a one-day </w:t>
      </w:r>
      <w:r w:rsidDel="00000000" w:rsidR="00000000" w:rsidRPr="00000000">
        <w:rPr>
          <w:rFonts w:ascii="Alegreya" w:cs="Alegreya" w:eastAsia="Alegreya" w:hAnsi="Alegreya"/>
          <w:b w:val="1"/>
          <w:bCs w:val="1"/>
          <w:rtl w:val="0"/>
        </w:rPr>
        <w:t xml:space="preserve">Lab Open Day</w:t>
      </w:r>
      <w:r w:rsidDel="00000000" w:rsidR="00000000" w:rsidRPr="00000000">
        <w:rPr>
          <w:rFonts w:ascii="Alegreya" w:cs="Alegreya" w:eastAsia="Alegreya" w:hAnsi="Alegreya"/>
          <w:rtl w:val="0"/>
        </w:rPr>
        <w:t xml:space="preserve"> in your department. Your proposal should include the following points:</w:t>
      </w:r>
    </w:p>
    <w:p w:rsidR="00000000" w:rsidDel="00000000" w:rsidP="00000000" w:rsidRDefault="00000000" w:rsidRPr="00000000" w14:paraId="00000016">
      <w:pPr>
        <w:widowControl w:val="0"/>
        <w:numPr>
          <w:ilvl w:val="0"/>
          <w:numId w:val="3"/>
        </w:numPr>
        <w:spacing w:after="0" w:afterAutospacing="0" w:before="240" w:lineRule="auto"/>
        <w:jc w:val="left"/>
        <w:rPr>
          <w:rFonts w:ascii="Alegreya" w:cs="Alegreya" w:eastAsia="Alegreya" w:hAnsi="Alegreya"/>
        </w:rPr>
      </w:pPr>
      <w:r w:rsidDel="00000000" w:rsidR="00000000" w:rsidRPr="00000000">
        <w:rPr>
          <w:rFonts w:ascii="Alegreya" w:cs="Alegreya" w:eastAsia="Alegreya" w:hAnsi="Alegreya"/>
          <w:rtl w:val="0"/>
        </w:rPr>
        <w:t xml:space="preserve">Specific labs you plan to showcase</w:t>
      </w:r>
    </w:p>
    <w:p w:rsidR="00000000" w:rsidDel="00000000" w:rsidP="00000000" w:rsidRDefault="00000000" w:rsidRPr="00000000" w14:paraId="00000017">
      <w:pPr>
        <w:widowControl w:val="0"/>
        <w:numPr>
          <w:ilvl w:val="0"/>
          <w:numId w:val="3"/>
        </w:numPr>
        <w:spacing w:after="0" w:afterAutospacing="0" w:before="0" w:beforeAutospacing="0" w:lineRule="auto"/>
        <w:jc w:val="left"/>
        <w:rPr>
          <w:rFonts w:ascii="Alegreya" w:cs="Alegreya" w:eastAsia="Alegreya" w:hAnsi="Alegreya"/>
        </w:rPr>
      </w:pPr>
      <w:r w:rsidDel="00000000" w:rsidR="00000000" w:rsidRPr="00000000">
        <w:rPr>
          <w:rFonts w:ascii="Alegreya" w:cs="Alegreya" w:eastAsia="Alegreya" w:hAnsi="Alegreya"/>
          <w:rtl w:val="0"/>
        </w:rPr>
        <w:t xml:space="preserve">Target audience</w:t>
      </w:r>
    </w:p>
    <w:p w:rsidR="00000000" w:rsidDel="00000000" w:rsidP="00000000" w:rsidRDefault="00000000" w:rsidRPr="00000000" w14:paraId="00000018">
      <w:pPr>
        <w:widowControl w:val="0"/>
        <w:numPr>
          <w:ilvl w:val="0"/>
          <w:numId w:val="3"/>
        </w:numPr>
        <w:spacing w:after="0" w:afterAutospacing="0" w:before="0" w:beforeAutospacing="0" w:lineRule="auto"/>
        <w:jc w:val="left"/>
        <w:rPr>
          <w:rFonts w:ascii="Alegreya" w:cs="Alegreya" w:eastAsia="Alegreya" w:hAnsi="Alegreya"/>
        </w:rPr>
      </w:pPr>
      <w:r w:rsidDel="00000000" w:rsidR="00000000" w:rsidRPr="00000000">
        <w:rPr>
          <w:rFonts w:ascii="Alegreya" w:cs="Alegreya" w:eastAsia="Alegreya" w:hAnsi="Alegreya"/>
          <w:rtl w:val="0"/>
        </w:rPr>
        <w:t xml:space="preserve">Detailed logistics and execution plan</w:t>
      </w:r>
    </w:p>
    <w:p w:rsidR="00000000" w:rsidDel="00000000" w:rsidP="00000000" w:rsidRDefault="00000000" w:rsidRPr="00000000" w14:paraId="00000019">
      <w:pPr>
        <w:widowControl w:val="0"/>
        <w:numPr>
          <w:ilvl w:val="0"/>
          <w:numId w:val="3"/>
        </w:numPr>
        <w:spacing w:after="0" w:afterAutospacing="0" w:before="0" w:beforeAutospacing="0" w:lineRule="auto"/>
        <w:jc w:val="left"/>
        <w:rPr>
          <w:rFonts w:ascii="Alegreya" w:cs="Alegreya" w:eastAsia="Alegreya" w:hAnsi="Alegreya"/>
        </w:rPr>
      </w:pPr>
      <w:r w:rsidDel="00000000" w:rsidR="00000000" w:rsidRPr="00000000">
        <w:rPr>
          <w:rFonts w:ascii="Alegreya" w:cs="Alegreya" w:eastAsia="Alegreya" w:hAnsi="Alegreya"/>
          <w:rtl w:val="0"/>
        </w:rPr>
        <w:t xml:space="preserve">Expected impact on students</w:t>
      </w:r>
    </w:p>
    <w:p w:rsidR="00000000" w:rsidDel="00000000" w:rsidP="00000000" w:rsidRDefault="00000000" w:rsidRPr="00000000" w14:paraId="0000001A">
      <w:pPr>
        <w:widowControl w:val="0"/>
        <w:numPr>
          <w:ilvl w:val="0"/>
          <w:numId w:val="3"/>
        </w:numPr>
        <w:spacing w:after="0" w:afterAutospacing="0" w:before="0" w:beforeAutospacing="0" w:lineRule="auto"/>
        <w:jc w:val="left"/>
        <w:rPr>
          <w:rFonts w:ascii="Alegreya" w:cs="Alegreya" w:eastAsia="Alegreya" w:hAnsi="Alegreya"/>
        </w:rPr>
      </w:pPr>
      <w:r w:rsidDel="00000000" w:rsidR="00000000" w:rsidRPr="00000000">
        <w:rPr>
          <w:rFonts w:ascii="Alegreya" w:cs="Alegreya" w:eastAsia="Alegreya" w:hAnsi="Alegreya"/>
          <w:rtl w:val="0"/>
        </w:rPr>
        <w:t xml:space="preserve">Feasibility analysis and requirements</w:t>
      </w:r>
    </w:p>
    <w:p w:rsidR="00000000" w:rsidDel="00000000" w:rsidP="00000000" w:rsidRDefault="00000000" w:rsidRPr="00000000" w14:paraId="0000001B">
      <w:pPr>
        <w:widowControl w:val="0"/>
        <w:numPr>
          <w:ilvl w:val="0"/>
          <w:numId w:val="3"/>
        </w:numPr>
        <w:spacing w:after="0" w:afterAutospacing="0" w:before="0" w:beforeAutospacing="0" w:lineRule="auto"/>
        <w:jc w:val="left"/>
        <w:rPr>
          <w:rFonts w:ascii="Alegreya" w:cs="Alegreya" w:eastAsia="Alegreya" w:hAnsi="Alegreya"/>
        </w:rPr>
      </w:pPr>
      <w:r w:rsidDel="00000000" w:rsidR="00000000" w:rsidRPr="00000000">
        <w:rPr>
          <w:rFonts w:ascii="Alegreya" w:cs="Alegreya" w:eastAsia="Alegreya" w:hAnsi="Alegreya"/>
          <w:rtl w:val="0"/>
        </w:rPr>
        <w:t xml:space="preserve">Safety and coordination measures</w:t>
      </w:r>
    </w:p>
    <w:p w:rsidR="00000000" w:rsidDel="00000000" w:rsidP="00000000" w:rsidRDefault="00000000" w:rsidRPr="00000000" w14:paraId="0000001C">
      <w:pPr>
        <w:widowControl w:val="0"/>
        <w:numPr>
          <w:ilvl w:val="0"/>
          <w:numId w:val="3"/>
        </w:numPr>
        <w:spacing w:after="240" w:before="0" w:beforeAutospacing="0" w:lineRule="auto"/>
        <w:jc w:val="left"/>
        <w:rPr>
          <w:rFonts w:ascii="Alegreya" w:cs="Alegreya" w:eastAsia="Alegreya" w:hAnsi="Alegreya"/>
        </w:rPr>
      </w:pPr>
      <w:r w:rsidDel="00000000" w:rsidR="00000000" w:rsidRPr="00000000">
        <w:rPr>
          <w:rFonts w:ascii="Alegreya" w:cs="Alegreya" w:eastAsia="Alegreya" w:hAnsi="Alegreya"/>
          <w:rtl w:val="0"/>
        </w:rPr>
        <w:t xml:space="preserve">Publicity and outreach plan</w:t>
        <w:br w:type="textWrapping"/>
      </w:r>
    </w:p>
    <w:p w:rsidR="00000000" w:rsidDel="00000000" w:rsidP="00000000" w:rsidRDefault="00000000" w:rsidRPr="00000000" w14:paraId="0000001D">
      <w:pPr>
        <w:widowControl w:val="0"/>
        <w:spacing w:after="240" w:before="240" w:lineRule="auto"/>
        <w:ind w:firstLine="720"/>
        <w:jc w:val="left"/>
        <w:rPr>
          <w:rFonts w:ascii="Alegreya" w:cs="Alegreya" w:eastAsia="Alegreya" w:hAnsi="Alegreya"/>
        </w:rPr>
      </w:pPr>
      <w:r w:rsidDel="00000000" w:rsidR="00000000" w:rsidRPr="00000000">
        <w:rPr>
          <w:rFonts w:ascii="Alegreya" w:cs="Alegreya" w:eastAsia="Alegreya" w:hAnsi="Alegreya"/>
          <w:rtl w:val="0"/>
        </w:rPr>
        <w:t xml:space="preserve">Additionally, explain how the </w:t>
      </w:r>
      <w:r w:rsidDel="00000000" w:rsidR="00000000" w:rsidRPr="00000000">
        <w:rPr>
          <w:rFonts w:ascii="Alegreya" w:cs="Alegreya" w:eastAsia="Alegreya" w:hAnsi="Alegreya"/>
          <w:b w:val="1"/>
          <w:bCs w:val="1"/>
          <w:rtl w:val="0"/>
        </w:rPr>
        <w:t xml:space="preserve">department-level Lab Open Day</w:t>
      </w:r>
      <w:r w:rsidDel="00000000" w:rsidR="00000000" w:rsidRPr="00000000">
        <w:rPr>
          <w:rFonts w:ascii="Alegreya" w:cs="Alegreya" w:eastAsia="Alegreya" w:hAnsi="Alegreya"/>
          <w:rtl w:val="0"/>
        </w:rPr>
        <w:t xml:space="preserve"> can be integrated into an institute-wide Lab Open Day planned for January, where students from any department can freely attend lab demonstrations across the institute without fixed department-wise schedules.</w:t>
        <w:br w:type="textWrapping"/>
      </w:r>
    </w:p>
    <w:p w:rsidR="00000000" w:rsidDel="00000000" w:rsidP="00000000" w:rsidRDefault="00000000" w:rsidRPr="00000000" w14:paraId="0000001E">
      <w:pPr>
        <w:widowControl w:val="0"/>
        <w:spacing w:after="240" w:before="240" w:lineRule="auto"/>
        <w:ind w:firstLine="720"/>
        <w:jc w:val="left"/>
        <w:rPr>
          <w:rFonts w:ascii="Alegreya" w:cs="Alegreya" w:eastAsia="Alegreya" w:hAnsi="Alegreya"/>
        </w:rPr>
      </w:pPr>
      <w:r w:rsidDel="00000000" w:rsidR="00000000" w:rsidRPr="00000000">
        <w:rPr>
          <w:rFonts w:ascii="Alegreya" w:cs="Alegreya" w:eastAsia="Alegreya" w:hAnsi="Alegreya"/>
          <w:rtl w:val="0"/>
        </w:rPr>
        <w:t xml:space="preserve">You should also:</w:t>
      </w:r>
    </w:p>
    <w:p w:rsidR="00000000" w:rsidDel="00000000" w:rsidP="00000000" w:rsidRDefault="00000000" w:rsidRPr="00000000" w14:paraId="0000001F">
      <w:pPr>
        <w:widowControl w:val="0"/>
        <w:numPr>
          <w:ilvl w:val="0"/>
          <w:numId w:val="2"/>
        </w:numPr>
        <w:spacing w:after="0" w:afterAutospacing="0" w:before="240" w:lineRule="auto"/>
        <w:jc w:val="left"/>
        <w:rPr>
          <w:rFonts w:ascii="Alegreya" w:cs="Alegreya" w:eastAsia="Alegreya" w:hAnsi="Alegreya"/>
        </w:rPr>
      </w:pPr>
      <w:r w:rsidDel="00000000" w:rsidR="00000000" w:rsidRPr="00000000">
        <w:rPr>
          <w:rFonts w:ascii="Alegreya" w:cs="Alegreya" w:eastAsia="Alegreya" w:hAnsi="Alegreya"/>
          <w:rtl w:val="0"/>
        </w:rPr>
        <w:t xml:space="preserve">Collect feedback from Lab Open Day 2026</w:t>
      </w:r>
    </w:p>
    <w:p w:rsidR="00000000" w:rsidDel="00000000" w:rsidP="00000000" w:rsidRDefault="00000000" w:rsidRPr="00000000" w14:paraId="00000020">
      <w:pPr>
        <w:widowControl w:val="0"/>
        <w:numPr>
          <w:ilvl w:val="0"/>
          <w:numId w:val="2"/>
        </w:numPr>
        <w:spacing w:after="0" w:afterAutospacing="0" w:before="0" w:beforeAutospacing="0" w:lineRule="auto"/>
        <w:jc w:val="left"/>
        <w:rPr>
          <w:rFonts w:ascii="Alegreya" w:cs="Alegreya" w:eastAsia="Alegreya" w:hAnsi="Alegreya"/>
        </w:rPr>
      </w:pPr>
      <w:r w:rsidDel="00000000" w:rsidR="00000000" w:rsidRPr="00000000">
        <w:rPr>
          <w:rFonts w:ascii="Alegreya" w:cs="Alegreya" w:eastAsia="Alegreya" w:hAnsi="Alegreya"/>
          <w:rtl w:val="0"/>
        </w:rPr>
        <w:t xml:space="preserve">Identify major issues faced during the event</w:t>
      </w:r>
    </w:p>
    <w:p w:rsidR="00000000" w:rsidDel="00000000" w:rsidP="00000000" w:rsidRDefault="00000000" w:rsidRPr="00000000" w14:paraId="00000021">
      <w:pPr>
        <w:widowControl w:val="0"/>
        <w:numPr>
          <w:ilvl w:val="0"/>
          <w:numId w:val="2"/>
        </w:numPr>
        <w:spacing w:after="0" w:afterAutospacing="0" w:before="0" w:beforeAutospacing="0" w:lineRule="auto"/>
        <w:jc w:val="left"/>
        <w:rPr>
          <w:rFonts w:ascii="Alegreya" w:cs="Alegreya" w:eastAsia="Alegreya" w:hAnsi="Alegreya"/>
        </w:rPr>
      </w:pPr>
      <w:r w:rsidDel="00000000" w:rsidR="00000000" w:rsidRPr="00000000">
        <w:rPr>
          <w:rFonts w:ascii="Alegreya" w:cs="Alegreya" w:eastAsia="Alegreya" w:hAnsi="Alegreya"/>
          <w:rtl w:val="0"/>
        </w:rPr>
        <w:t xml:space="preserve">Propose improvements and solutions for future editions</w:t>
      </w:r>
    </w:p>
    <w:p w:rsidR="00000000" w:rsidDel="00000000" w:rsidP="00000000" w:rsidRDefault="00000000" w:rsidRPr="00000000" w14:paraId="00000022">
      <w:pPr>
        <w:widowControl w:val="0"/>
        <w:numPr>
          <w:ilvl w:val="0"/>
          <w:numId w:val="2"/>
        </w:numPr>
        <w:spacing w:after="240" w:before="0" w:beforeAutospacing="0" w:lineRule="auto"/>
        <w:jc w:val="left"/>
        <w:rPr>
          <w:rFonts w:ascii="Alegreya" w:cs="Alegreya" w:eastAsia="Alegreya" w:hAnsi="Alegreya"/>
        </w:rPr>
      </w:pPr>
      <w:r w:rsidDel="00000000" w:rsidR="00000000" w:rsidRPr="00000000">
        <w:rPr>
          <w:rFonts w:ascii="Alegreya" w:cs="Alegreya" w:eastAsia="Alegreya" w:hAnsi="Alegreya"/>
          <w:rtl w:val="0"/>
        </w:rPr>
        <w:t xml:space="preserve">Suggest ways to improve accessibility, student engagement, crowd management, and coordination across departments</w:t>
      </w:r>
    </w:p>
    <w:p w:rsidR="00000000" w:rsidDel="00000000" w:rsidP="00000000" w:rsidRDefault="00000000" w:rsidRPr="00000000" w14:paraId="00000023">
      <w:pPr>
        <w:widowControl w:val="0"/>
        <w:ind w:left="720" w:right="1110" w:firstLine="0"/>
        <w:jc w:val="left"/>
        <w:rPr>
          <w:rFonts w:ascii="Alegreya" w:cs="Alegreya" w:eastAsia="Alegreya" w:hAnsi="Alegreya"/>
          <w:i w:val="1"/>
          <w:iCs w:val="1"/>
        </w:rPr>
      </w:pPr>
      <w:r w:rsidDel="00000000" w:rsidR="00000000" w:rsidRPr="00000000">
        <w:rPr>
          <w:rFonts w:ascii="Alegreya" w:cs="Alegreya" w:eastAsia="Alegreya" w:hAnsi="Alegreya"/>
          <w:rtl w:val="0"/>
        </w:rPr>
        <w:t xml:space="preserve">                 </w:t>
      </w:r>
      <w:r w:rsidDel="00000000" w:rsidR="00000000" w:rsidRPr="00000000">
        <w:rPr>
          <w:rtl w:val="0"/>
        </w:rPr>
      </w:r>
    </w:p>
    <w:p w:rsidR="00000000" w:rsidDel="00000000" w:rsidP="00000000" w:rsidRDefault="00000000" w:rsidRPr="00000000" w14:paraId="00000024">
      <w:pPr>
        <w:widowControl w:val="0"/>
        <w:ind w:left="720" w:right="1110" w:firstLine="0"/>
        <w:jc w:val="left"/>
        <w:rPr>
          <w:rFonts w:ascii="Alegreya" w:cs="Alegreya" w:eastAsia="Alegreya" w:hAnsi="Alegreya"/>
        </w:rPr>
      </w:pPr>
      <w:r w:rsidDel="00000000" w:rsidR="00000000" w:rsidRPr="00000000">
        <w:rPr>
          <w:rFonts w:ascii="Alegreya" w:cs="Alegreya" w:eastAsia="Alegreya" w:hAnsi="Alegreya"/>
          <w:b w:val="1"/>
          <w:bCs w:val="1"/>
          <w:rtl w:val="0"/>
        </w:rPr>
        <w:t xml:space="preserve">TASK </w:t>
      </w:r>
      <w:r w:rsidDel="00000000" w:rsidR="00000000" w:rsidRPr="00000000">
        <w:rPr>
          <w:rFonts w:ascii="Alegreya" w:cs="Alegreya" w:eastAsia="Alegreya" w:hAnsi="Alegreya"/>
          <w:b w:val="1"/>
          <w:bCs w:val="1"/>
          <w:rtl w:val="0"/>
        </w:rPr>
        <w:t xml:space="preserve"> 3</w:t>
        <w:br w:type="textWrapping"/>
      </w:r>
      <w:r w:rsidDel="00000000" w:rsidR="00000000" w:rsidRPr="00000000">
        <w:rPr>
          <w:rFonts w:ascii="Alegreya" w:cs="Alegreya" w:eastAsia="Alegreya" w:hAnsi="Alegreya"/>
          <w:rtl w:val="0"/>
        </w:rPr>
        <w:t xml:space="preserve">Propose the types of </w:t>
      </w:r>
      <w:r w:rsidDel="00000000" w:rsidR="00000000" w:rsidRPr="00000000">
        <w:rPr>
          <w:rFonts w:ascii="Alegreya" w:cs="Alegreya" w:eastAsia="Alegreya" w:hAnsi="Alegreya"/>
          <w:b w:val="1"/>
          <w:bCs w:val="1"/>
          <w:rtl w:val="0"/>
        </w:rPr>
        <w:t xml:space="preserve">industries </w:t>
      </w:r>
      <w:r w:rsidDel="00000000" w:rsidR="00000000" w:rsidRPr="00000000">
        <w:rPr>
          <w:rFonts w:ascii="Alegreya" w:cs="Alegreya" w:eastAsia="Alegreya" w:hAnsi="Alegreya"/>
          <w:rtl w:val="0"/>
        </w:rPr>
        <w:t xml:space="preserve">that can be invited for </w:t>
      </w:r>
      <w:r w:rsidDel="00000000" w:rsidR="00000000" w:rsidRPr="00000000">
        <w:rPr>
          <w:rFonts w:ascii="Alegreya" w:cs="Alegreya" w:eastAsia="Alegreya" w:hAnsi="Alegreya"/>
          <w:b w:val="1"/>
          <w:bCs w:val="1"/>
          <w:rtl w:val="0"/>
        </w:rPr>
        <w:t xml:space="preserve">department-specific Industrial Hackathons</w:t>
      </w:r>
      <w:r w:rsidDel="00000000" w:rsidR="00000000" w:rsidRPr="00000000">
        <w:rPr>
          <w:rFonts w:ascii="Alegreya" w:cs="Alegreya" w:eastAsia="Alegreya" w:hAnsi="Alegreya"/>
          <w:rtl w:val="0"/>
        </w:rPr>
        <w:t xml:space="preserve"> targeted primarily towards sophomores in your department. Mention relevant examples of companies and explain why they would be suitable for such hackathons.</w:t>
        <w:br w:type="textWrapping"/>
        <w:t xml:space="preserve">Additionally, describe how this department-level hackathon can be integrated into a larger </w:t>
      </w:r>
      <w:r w:rsidDel="00000000" w:rsidR="00000000" w:rsidRPr="00000000">
        <w:rPr>
          <w:rFonts w:ascii="Alegreya" w:cs="Alegreya" w:eastAsia="Alegreya" w:hAnsi="Alegreya"/>
          <w:b w:val="1"/>
          <w:bCs w:val="1"/>
          <w:rtl w:val="0"/>
        </w:rPr>
        <w:t xml:space="preserve">institute-wide week-long industrial engagement</w:t>
      </w:r>
      <w:r w:rsidDel="00000000" w:rsidR="00000000" w:rsidRPr="00000000">
        <w:rPr>
          <w:rFonts w:ascii="Alegreya" w:cs="Alegreya" w:eastAsia="Alegreya" w:hAnsi="Alegreya"/>
          <w:rtl w:val="0"/>
        </w:rPr>
        <w:t xml:space="preserve"> initiative. Propose at least two engaging and resourceful events (such as talks, workshops, panel discussions, or sessions) that can help strengthen student-industry interaction as part of this initiative.</w:t>
        <w:br w:type="textWrapping"/>
        <w:t xml:space="preserve">Further, prepare a detailed list of companies and industries that you would like to approach for hackathons and collaborations if selected as a DRC.</w:t>
      </w:r>
    </w:p>
    <w:p w:rsidR="00000000" w:rsidDel="00000000" w:rsidP="00000000" w:rsidRDefault="00000000" w:rsidRPr="00000000" w14:paraId="00000025">
      <w:pPr>
        <w:widowControl w:val="0"/>
        <w:ind w:left="0" w:right="1110" w:firstLine="0"/>
        <w:jc w:val="left"/>
        <w:rPr>
          <w:rFonts w:ascii="Alegreya" w:cs="Alegreya" w:eastAsia="Alegreya" w:hAnsi="Alegreya"/>
          <w:b w:val="1"/>
          <w:bCs w:val="1"/>
        </w:rPr>
      </w:pPr>
      <w:r w:rsidDel="00000000" w:rsidR="00000000" w:rsidRPr="00000000">
        <w:rPr>
          <w:rtl w:val="0"/>
        </w:rPr>
      </w:r>
    </w:p>
    <w:p w:rsidR="00000000" w:rsidDel="00000000" w:rsidP="00000000" w:rsidRDefault="00000000" w:rsidRPr="00000000" w14:paraId="00000026">
      <w:pPr>
        <w:widowControl w:val="0"/>
        <w:ind w:left="720" w:right="1110" w:firstLine="0"/>
        <w:jc w:val="left"/>
        <w:rPr>
          <w:rFonts w:ascii="Alegreya" w:cs="Alegreya" w:eastAsia="Alegreya" w:hAnsi="Alegreya"/>
        </w:rPr>
      </w:pPr>
      <w:r w:rsidDel="00000000" w:rsidR="00000000" w:rsidRPr="00000000">
        <w:rPr>
          <w:rtl w:val="0"/>
        </w:rPr>
      </w:r>
    </w:p>
    <w:p w:rsidR="00000000" w:rsidDel="00000000" w:rsidP="00000000" w:rsidRDefault="00000000" w:rsidRPr="00000000" w14:paraId="00000027">
      <w:pPr>
        <w:widowControl w:val="0"/>
        <w:ind w:left="0" w:right="1110" w:firstLine="0"/>
        <w:jc w:val="left"/>
        <w:rPr>
          <w:rFonts w:ascii="Alegreya SemiBold" w:cs="Alegreya SemiBold" w:eastAsia="Alegreya SemiBold" w:hAnsi="Alegreya SemiBold"/>
          <w:sz w:val="32"/>
          <w:szCs w:val="32"/>
        </w:rPr>
      </w:pPr>
      <w:r w:rsidDel="00000000" w:rsidR="00000000" w:rsidRPr="00000000">
        <w:rPr>
          <w:rFonts w:ascii="Alegreya SemiBold" w:cs="Alegreya SemiBold" w:eastAsia="Alegreya SemiBold" w:hAnsi="Alegreya SemiBold"/>
          <w:sz w:val="32"/>
          <w:szCs w:val="32"/>
          <w:rtl w:val="0"/>
        </w:rPr>
        <w:t xml:space="preserve">II) TIMELINE </w:t>
      </w:r>
    </w:p>
    <w:p w:rsidR="00000000" w:rsidDel="00000000" w:rsidP="00000000" w:rsidRDefault="00000000" w:rsidRPr="00000000" w14:paraId="00000028">
      <w:pPr>
        <w:widowControl w:val="0"/>
        <w:ind w:right="1110" w:firstLine="720"/>
        <w:jc w:val="left"/>
        <w:rPr>
          <w:rFonts w:ascii="Calibri" w:cs="Calibri" w:eastAsia="Calibri" w:hAnsi="Calibri"/>
          <w:b w:val="1"/>
          <w:bCs w:val="1"/>
          <w:sz w:val="36"/>
          <w:szCs w:val="36"/>
        </w:rPr>
      </w:pPr>
      <w:r w:rsidDel="00000000" w:rsidR="00000000" w:rsidRPr="00000000">
        <w:rPr>
          <w:rFonts w:ascii="Alegreya" w:cs="Alegreya" w:eastAsia="Alegreya" w:hAnsi="Alegreya"/>
          <w:rtl w:val="0"/>
        </w:rPr>
        <w:t xml:space="preserve">Make a month-wise tentative timeline containing a list of the initiatives that you will be undertaking (New initiatives + EnPoWER(UGAC) initiatives + GSAA Manifesto initiatives). You may include rough dates for each initiative too. Try to break down each month into 2 + 2 weeks.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-476249</wp:posOffset>
            </wp:positionH>
            <wp:positionV relativeFrom="paragraph">
              <wp:posOffset>7205850</wp:posOffset>
            </wp:positionV>
            <wp:extent cx="7729538" cy="904875"/>
            <wp:effectExtent b="0" l="0" r="0" t="0"/>
            <wp:wrapSquare wrapText="bothSides" distB="0" distT="0" distL="0" distR="0"/>
            <wp:docPr id="2" name="image1.jpg"/>
            <a:graphic>
              <a:graphicData uri="http://schemas.openxmlformats.org/drawingml/2006/picture">
                <pic:pic>
                  <pic:nvPicPr>
                    <pic:cNvPr id="0" name="image1.jpg"/>
                    <pic:cNvPicPr preferRelativeResize="0"/>
                  </pic:nvPicPr>
                  <pic:blipFill>
                    <a:blip r:embed="rId8"/>
                    <a:srcRect b="0" l="628" r="-628" t="92046"/>
                    <a:stretch>
                      <a:fillRect/>
                    </a:stretch>
                  </pic:blipFill>
                  <pic:spPr>
                    <a:xfrm>
                      <a:off x="0" y="0"/>
                      <a:ext cx="7729538" cy="904875"/>
                    </a:xfrm>
                    <a:prstGeom prst="rect"/>
                    <a:ln/>
                  </pic:spPr>
                </pic:pic>
              </a:graphicData>
            </a:graphic>
          </wp:anchor>
        </w:drawing>
      </w:r>
    </w:p>
    <w:sectPr>
      <w:headerReference r:id="rId9" w:type="default"/>
      <w:footerReference r:id="rId10" w:type="default"/>
      <w:pgSz w:h="16838" w:w="11906" w:orient="portrait"/>
      <w:pgMar w:bottom="1440" w:top="216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legrey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Baskervill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roid Serif"/>
  <w:font w:name="Alegreya">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ind w:lef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Style w:val="Title"/>
      <w:pageBreakBefore w:val="0"/>
      <w:jc w:val="left"/>
      <w:rPr/>
    </w:pPr>
    <w:bookmarkStart w:colFirst="0" w:colLast="0" w:name="_nucbh91d1l6" w:id="1"/>
    <w:bookmarkEnd w:id="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-457199</wp:posOffset>
          </wp:positionH>
          <wp:positionV relativeFrom="paragraph">
            <wp:posOffset>-66674</wp:posOffset>
          </wp:positionV>
          <wp:extent cx="7583782" cy="1185863"/>
          <wp:effectExtent b="0" l="0" r="0" t="0"/>
          <wp:wrapTopAndBottom distB="0" distT="0"/>
          <wp:docPr id="1" name="image1.jpg"/>
          <a:graphic>
            <a:graphicData uri="http://schemas.openxmlformats.org/drawingml/2006/picture">
              <pic:pic>
                <pic:nvPicPr>
                  <pic:cNvPr id="0" name="image1.jpg"/>
                  <pic:cNvPicPr preferRelativeResize="0"/>
                </pic:nvPicPr>
                <pic:blipFill>
                  <a:blip r:embed="rId1"/>
                  <a:srcRect b="88878" l="0" r="0" t="0"/>
                  <a:stretch>
                    <a:fillRect/>
                  </a:stretch>
                </pic:blipFill>
                <pic:spPr>
                  <a:xfrm>
                    <a:off x="0" y="0"/>
                    <a:ext cx="7583782" cy="11858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_GB"/>
      </w:rPr>
    </w:rPrDefault>
    <w:pPrDefault>
      <w:pPr>
        <w:spacing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ind w:left="720" w:right="-165" w:hanging="360"/>
      <w:jc w:val="both"/>
    </w:pPr>
    <w:rPr>
      <w:rFonts w:ascii="Droid Serif" w:cs="Droid Serif" w:eastAsia="Droid Serif" w:hAnsi="Droid Serif"/>
      <w:b w:val="1"/>
      <w:bCs w:val="1"/>
      <w:sz w:val="32"/>
      <w:szCs w:val="32"/>
    </w:rPr>
  </w:style>
  <w:style w:type="paragraph" w:styleId="Heading2">
    <w:name w:val="heading 2"/>
    <w:basedOn w:val="Normal"/>
    <w:next w:val="Normal"/>
    <w:pPr>
      <w:keepNext w:val="1"/>
      <w:keepLines w:val="1"/>
      <w:pageBreakBefore w:val="0"/>
      <w:spacing w:after="120" w:before="400" w:lineRule="auto"/>
      <w:ind w:left="720" w:hanging="360"/>
      <w:jc w:val="both"/>
    </w:pPr>
    <w:rPr>
      <w:rFonts w:ascii="Droid Serif" w:cs="Droid Serif" w:eastAsia="Droid Serif" w:hAnsi="Droid Serif"/>
      <w:b w:val="1"/>
      <w:bCs w:val="1"/>
      <w:sz w:val="28"/>
      <w:szCs w:val="28"/>
    </w:rPr>
  </w:style>
  <w:style w:type="paragraph" w:styleId="Heading3">
    <w:name w:val="heading 3"/>
    <w:basedOn w:val="Normal"/>
    <w:next w:val="Normal"/>
    <w:pPr>
      <w:keepNext w:val="1"/>
      <w:keepLines w:val="1"/>
      <w:pageBreakBefore w:val="0"/>
      <w:spacing w:after="80" w:before="320" w:lineRule="auto"/>
      <w:ind w:left="720" w:hanging="360"/>
      <w:jc w:val="both"/>
    </w:pPr>
    <w:rPr>
      <w:rFonts w:ascii="Droid Serif" w:cs="Droid Serif" w:eastAsia="Droid Serif" w:hAnsi="Droid Serif"/>
      <w:b w:val="1"/>
      <w:bCs w:val="1"/>
      <w:color w:val="434343"/>
      <w:sz w:val="26"/>
      <w:szCs w:val="26"/>
    </w:rPr>
  </w:style>
  <w:style w:type="paragraph" w:styleId="Heading4">
    <w:name w:val="heading 4"/>
    <w:basedOn w:val="Normal"/>
    <w:next w:val="Normal"/>
    <w:pPr>
      <w:keepNext w:val="1"/>
      <w:keepLines w:val="1"/>
      <w:pageBreakBefore w:val="0"/>
      <w:spacing w:after="80" w:before="280" w:lineRule="auto"/>
      <w:ind w:left="720" w:hanging="360"/>
      <w:jc w:val="both"/>
    </w:pPr>
    <w:rPr>
      <w:rFonts w:ascii="Proxima Nova" w:cs="Proxima Nova" w:eastAsia="Proxima Nova" w:hAnsi="Proxima Nova"/>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ind w:left="0" w:firstLine="0"/>
      <w:jc w:val="center"/>
    </w:pPr>
    <w:rPr>
      <w:rFonts w:ascii="Libre Baskerville" w:cs="Libre Baskerville" w:eastAsia="Libre Baskerville" w:hAnsi="Libre Baskerville"/>
      <w:b w:val="1"/>
      <w:bCs w:val="1"/>
      <w:sz w:val="40"/>
      <w:szCs w:val="40"/>
    </w:rPr>
  </w:style>
  <w:style w:type="paragraph" w:styleId="Subtitle">
    <w:name w:val="Subtitle"/>
    <w:basedOn w:val="Normal"/>
    <w:next w:val="Normal"/>
    <w:pPr>
      <w:keepNext w:val="1"/>
      <w:keepLines w:val="1"/>
      <w:pageBreakBefore w:val="0"/>
      <w:spacing w:after="320" w:lineRule="auto"/>
      <w:ind w:left="720" w:hanging="360"/>
      <w:jc w:val="center"/>
    </w:pPr>
    <w:rPr>
      <w:rFonts w:ascii="Merriweather" w:cs="Merriweather" w:eastAsia="Merriweather" w:hAnsi="Merriweather"/>
      <w:b w:val="1"/>
      <w:bCs w:val="1"/>
      <w:color w:val="434343"/>
      <w:sz w:val="36"/>
      <w:szCs w:val="36"/>
    </w:r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forms.gle/ac4zsCSP99XfBWSMA" TargetMode="External"/><Relationship Id="rId7" Type="http://schemas.openxmlformats.org/officeDocument/2006/relationships/hyperlink" Target="https://chat.whatsapp.com/EuaAwpyJcOI3uEBJOxwdoi"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20" Type="http://schemas.openxmlformats.org/officeDocument/2006/relationships/font" Target="fonts/Alegreya-boldItalic.ttf"/><Relationship Id="rId11" Type="http://schemas.openxmlformats.org/officeDocument/2006/relationships/font" Target="fonts/LibreBaskerville-italic.ttf"/><Relationship Id="rId10" Type="http://schemas.openxmlformats.org/officeDocument/2006/relationships/font" Target="fonts/LibreBaskerville-bold.ttf"/><Relationship Id="rId13" Type="http://schemas.openxmlformats.org/officeDocument/2006/relationships/font" Target="fonts/Merriweather-regular.ttf"/><Relationship Id="rId12" Type="http://schemas.openxmlformats.org/officeDocument/2006/relationships/font" Target="fonts/LibreBaskerville-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LibreBaskerville-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Alegreya-regular.ttf"/><Relationship Id="rId16" Type="http://schemas.openxmlformats.org/officeDocument/2006/relationships/font" Target="fonts/Merriweather-boldItalic.ttf"/><Relationship Id="rId5" Type="http://schemas.openxmlformats.org/officeDocument/2006/relationships/font" Target="fonts/AlegreyaSemiBold-regular.ttf"/><Relationship Id="rId19" Type="http://schemas.openxmlformats.org/officeDocument/2006/relationships/font" Target="fonts/Alegreya-italic.ttf"/><Relationship Id="rId6" Type="http://schemas.openxmlformats.org/officeDocument/2006/relationships/font" Target="fonts/AlegreyaSemiBold-bold.ttf"/><Relationship Id="rId18" Type="http://schemas.openxmlformats.org/officeDocument/2006/relationships/font" Target="fonts/Alegreya-bold.ttf"/><Relationship Id="rId7" Type="http://schemas.openxmlformats.org/officeDocument/2006/relationships/font" Target="fonts/AlegreyaSemiBold-italic.ttf"/><Relationship Id="rId8" Type="http://schemas.openxmlformats.org/officeDocument/2006/relationships/font" Target="fonts/Alegreya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