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4320"/>
        <w:gridCol w:w="288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2025-08-29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sz w:val="22"/>
              </w:rPr>
              <w:t>jean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sz w:val="22"/>
              </w:rPr>
              <w:t>TVC583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sz w:val="22"/>
              </w:rPr>
              <w:t>1212121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sz w:val="22"/>
              </w:rPr>
              <w:t>14141341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☑ 1</w:t>
      </w:r>
    </w:p>
    <w:p>
      <w:r>
        <w:rPr>
          <w:rFonts w:ascii="Cambria" w:hAnsi="Cambria"/>
          <w:sz w:val="20"/>
        </w:rPr>
        <w:t>☐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mbria" w:hAnsi="Cambria"/>
          <w:b/>
          <w:sz w:val="20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911543803211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sz w:val="20"/>
        </w:rPr>
        <w:t>AAAAAAA</w:t>
      </w:r>
    </w:p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