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19850" w14:textId="1EC1A6EF" w:rsidR="007F0351" w:rsidRDefault="00F50D84" w:rsidP="00F50D8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Data for </w:t>
      </w:r>
      <w:proofErr w:type="spellStart"/>
      <w:r>
        <w:rPr>
          <w:rFonts w:asciiTheme="majorBidi" w:hAnsiTheme="majorBidi" w:cstheme="majorBidi"/>
          <w:sz w:val="24"/>
          <w:szCs w:val="24"/>
          <w:lang w:val="en-US"/>
        </w:rPr>
        <w:t>ttrending</w:t>
      </w:r>
      <w:proofErr w:type="spellEnd"/>
    </w:p>
    <w:p w14:paraId="3C9E2F92" w14:textId="77777777" w:rsidR="003E6823" w:rsidRDefault="003E6823" w:rsidP="003E6823">
      <w:pPr>
        <w:spacing w:after="0"/>
        <w:rPr>
          <w:rFonts w:asciiTheme="minorBidi" w:hAnsiTheme="minorBidi"/>
          <w:lang w:val="en-US"/>
        </w:rPr>
      </w:pPr>
    </w:p>
    <w:p w14:paraId="1B93CF3B" w14:textId="77777777" w:rsidR="003E6823" w:rsidRDefault="003E6823" w:rsidP="003E6823">
      <w:pPr>
        <w:spacing w:after="0"/>
        <w:rPr>
          <w:rFonts w:asciiTheme="minorBidi" w:hAnsiTheme="minorBidi"/>
          <w:lang w:val="en-US"/>
        </w:rPr>
      </w:pPr>
    </w:p>
    <w:p w14:paraId="1081D717" w14:textId="77777777" w:rsidR="003E6823" w:rsidRDefault="003E6823" w:rsidP="003E6823">
      <w:pPr>
        <w:spacing w:after="0"/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conference-board.com</w:t>
      </w:r>
    </w:p>
    <w:p w14:paraId="602539DC" w14:textId="77777777" w:rsidR="003E6823" w:rsidRDefault="003E6823" w:rsidP="003E6823">
      <w:pPr>
        <w:spacing w:after="0"/>
        <w:rPr>
          <w:rFonts w:asciiTheme="minorBidi" w:hAnsiTheme="minorBidi"/>
          <w:lang w:val="en-US"/>
        </w:rPr>
      </w:pPr>
      <w:hyperlink r:id="rId4" w:history="1">
        <w:r w:rsidRPr="00A26E0D">
          <w:rPr>
            <w:rStyle w:val="Hyperlink"/>
            <w:rFonts w:asciiTheme="minorBidi" w:hAnsiTheme="minorBidi"/>
            <w:lang w:val="en-US"/>
          </w:rPr>
          <w:t>ndori@nesglobe.com</w:t>
        </w:r>
      </w:hyperlink>
    </w:p>
    <w:p w14:paraId="0F29A915" w14:textId="77777777" w:rsidR="003E6823" w:rsidRDefault="003E6823" w:rsidP="003E6823">
      <w:pPr>
        <w:spacing w:after="0"/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Iwantdata7</w:t>
      </w:r>
    </w:p>
    <w:p w14:paraId="4C483D48" w14:textId="77777777" w:rsidR="003E6823" w:rsidRDefault="003E6823" w:rsidP="003E6823">
      <w:pPr>
        <w:spacing w:after="0"/>
        <w:rPr>
          <w:rFonts w:asciiTheme="minorBidi" w:hAnsiTheme="minorBidi"/>
          <w:lang w:val="en-US"/>
        </w:rPr>
      </w:pPr>
    </w:p>
    <w:p w14:paraId="0A63C4E8" w14:textId="77777777" w:rsidR="003E6823" w:rsidRDefault="003E6823" w:rsidP="003E6823">
      <w:pPr>
        <w:spacing w:after="0"/>
        <w:rPr>
          <w:rFonts w:asciiTheme="minorBidi" w:hAnsiTheme="minorBidi"/>
          <w:lang w:val="en-US"/>
        </w:rPr>
      </w:pPr>
      <w:proofErr w:type="spellStart"/>
      <w:r>
        <w:rPr>
          <w:rFonts w:asciiTheme="minorBidi" w:hAnsiTheme="minorBidi"/>
          <w:lang w:val="en-US"/>
        </w:rPr>
        <w:t>Worldbank</w:t>
      </w:r>
      <w:proofErr w:type="spellEnd"/>
    </w:p>
    <w:p w14:paraId="3085B247" w14:textId="77777777" w:rsidR="003E6823" w:rsidRDefault="003E6823" w:rsidP="003E6823">
      <w:pPr>
        <w:spacing w:after="0"/>
        <w:rPr>
          <w:rFonts w:asciiTheme="minorBidi" w:hAnsiTheme="minorBidi"/>
          <w:lang w:val="en-US"/>
        </w:rPr>
      </w:pPr>
      <w:proofErr w:type="spellStart"/>
      <w:r>
        <w:rPr>
          <w:rFonts w:asciiTheme="minorBidi" w:hAnsiTheme="minorBidi"/>
          <w:lang w:val="en-US"/>
        </w:rPr>
        <w:t>Ndori</w:t>
      </w:r>
      <w:proofErr w:type="spellEnd"/>
      <w:r>
        <w:rPr>
          <w:rFonts w:asciiTheme="minorBidi" w:hAnsiTheme="minorBidi"/>
          <w:lang w:val="en-US"/>
        </w:rPr>
        <w:t>…</w:t>
      </w:r>
    </w:p>
    <w:p w14:paraId="141517E6" w14:textId="77777777" w:rsidR="003E6823" w:rsidRDefault="003E6823" w:rsidP="003E6823">
      <w:pPr>
        <w:spacing w:after="0"/>
        <w:rPr>
          <w:rFonts w:asciiTheme="minorBidi" w:hAnsiTheme="minorBidi"/>
          <w:lang w:val="en-US"/>
        </w:rPr>
      </w:pPr>
      <w:r>
        <w:rPr>
          <w:rFonts w:asciiTheme="minorBidi" w:hAnsiTheme="minorBidi"/>
          <w:lang w:val="en-US"/>
        </w:rPr>
        <w:t>Iwantdata7</w:t>
      </w:r>
    </w:p>
    <w:p w14:paraId="08429EB0" w14:textId="77777777" w:rsidR="003E6823" w:rsidRDefault="003E6823" w:rsidP="003E6823">
      <w:pPr>
        <w:spacing w:after="0"/>
        <w:rPr>
          <w:rFonts w:asciiTheme="minorBidi" w:hAnsiTheme="minorBidi"/>
          <w:lang w:val="en-US"/>
        </w:rPr>
      </w:pPr>
    </w:p>
    <w:p w14:paraId="2B227505" w14:textId="77777777" w:rsidR="00F50D84" w:rsidRDefault="00F50D84" w:rsidP="00F50D8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0AEB4B59" w14:textId="60F2B1DD" w:rsidR="00F50D84" w:rsidRDefault="00F50D84" w:rsidP="00F50D8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  <w:r>
        <w:rPr>
          <w:rFonts w:asciiTheme="majorBidi" w:hAnsiTheme="majorBidi" w:cstheme="majorBidi"/>
          <w:sz w:val="24"/>
          <w:szCs w:val="24"/>
          <w:lang w:val="en-US"/>
        </w:rPr>
        <w:t xml:space="preserve">World bank was easier than </w:t>
      </w:r>
    </w:p>
    <w:p w14:paraId="2A1913EB" w14:textId="77777777" w:rsidR="00F50D84" w:rsidRDefault="00F50D84" w:rsidP="00F50D8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56757E97" w14:textId="77777777" w:rsidR="00F50D84" w:rsidRDefault="00F50D84" w:rsidP="00F50D8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5CE2C48B" w14:textId="77777777" w:rsidR="00F50D84" w:rsidRDefault="00F50D84" w:rsidP="00F50D84">
      <w:pPr>
        <w:spacing w:after="0"/>
        <w:rPr>
          <w:rFonts w:asciiTheme="majorBidi" w:hAnsiTheme="majorBidi" w:cstheme="majorBidi"/>
          <w:sz w:val="24"/>
          <w:szCs w:val="24"/>
          <w:lang w:val="en-US"/>
        </w:rPr>
      </w:pPr>
    </w:p>
    <w:p w14:paraId="7C3E5872" w14:textId="77777777" w:rsidR="00F50D84" w:rsidRPr="00F50D84" w:rsidRDefault="00F50D84" w:rsidP="00F50D84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  <w:r w:rsidRPr="00F50D84">
        <w:rPr>
          <w:rFonts w:asciiTheme="majorBidi" w:hAnsiTheme="majorBidi" w:cstheme="majorBidi"/>
          <w:sz w:val="24"/>
          <w:szCs w:val="24"/>
          <w:lang w:val="en-IL"/>
        </w:rPr>
        <w:t>'HFCE', 'NPISH',    'GGFC', 'GFCF', 'INVNT', 'CONS_NONRES', 'EXPO'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616"/>
        <w:gridCol w:w="4548"/>
      </w:tblGrid>
      <w:tr w:rsidR="00F50D84" w:rsidRPr="00F50D84" w14:paraId="799094CF" w14:textId="77777777" w:rsidTr="00F50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CD3E7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3CA0E93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399DE615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Description</w:t>
            </w:r>
          </w:p>
        </w:tc>
      </w:tr>
      <w:tr w:rsidR="00F50D84" w:rsidRPr="00F50D84" w14:paraId="3CD587D4" w14:textId="77777777" w:rsidTr="00F5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B998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HFCE</w:t>
            </w:r>
          </w:p>
        </w:tc>
        <w:tc>
          <w:tcPr>
            <w:tcW w:w="0" w:type="auto"/>
            <w:vAlign w:val="center"/>
            <w:hideMark/>
          </w:tcPr>
          <w:p w14:paraId="1C41C161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>Household Final Consumption Expenditure</w:t>
            </w:r>
          </w:p>
        </w:tc>
        <w:tc>
          <w:tcPr>
            <w:tcW w:w="0" w:type="auto"/>
            <w:vAlign w:val="center"/>
            <w:hideMark/>
          </w:tcPr>
          <w:p w14:paraId="21A472D1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>Spending by households on goods &amp; services, excluding NPISH and government.</w:t>
            </w:r>
          </w:p>
        </w:tc>
      </w:tr>
      <w:tr w:rsidR="00F50D84" w:rsidRPr="00F50D84" w14:paraId="6398F514" w14:textId="77777777" w:rsidTr="00F5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A9ED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NPISH</w:t>
            </w:r>
          </w:p>
        </w:tc>
        <w:tc>
          <w:tcPr>
            <w:tcW w:w="0" w:type="auto"/>
            <w:vAlign w:val="center"/>
            <w:hideMark/>
          </w:tcPr>
          <w:p w14:paraId="3B2BE81A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>Non-Profit Institutions Serving Households</w:t>
            </w:r>
          </w:p>
        </w:tc>
        <w:tc>
          <w:tcPr>
            <w:tcW w:w="0" w:type="auto"/>
            <w:vAlign w:val="center"/>
            <w:hideMark/>
          </w:tcPr>
          <w:p w14:paraId="1E7402B7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>Final consumption by charities, religious orgs, etc., serving households for free.</w:t>
            </w:r>
          </w:p>
        </w:tc>
      </w:tr>
      <w:tr w:rsidR="00F50D84" w:rsidRPr="00F50D84" w14:paraId="00633E2B" w14:textId="77777777" w:rsidTr="00F5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EEDB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GGFC</w:t>
            </w:r>
          </w:p>
        </w:tc>
        <w:tc>
          <w:tcPr>
            <w:tcW w:w="0" w:type="auto"/>
            <w:vAlign w:val="center"/>
            <w:hideMark/>
          </w:tcPr>
          <w:p w14:paraId="381E4BA8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>Government Final Consumption</w:t>
            </w:r>
          </w:p>
        </w:tc>
        <w:tc>
          <w:tcPr>
            <w:tcW w:w="0" w:type="auto"/>
            <w:vAlign w:val="center"/>
            <w:hideMark/>
          </w:tcPr>
          <w:p w14:paraId="7D494EDC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 xml:space="preserve">Government spending on goods &amp; services consumed by the public (e.g., health, </w:t>
            </w:r>
            <w:proofErr w:type="spellStart"/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>defense</w:t>
            </w:r>
            <w:proofErr w:type="spellEnd"/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>).</w:t>
            </w:r>
          </w:p>
        </w:tc>
      </w:tr>
      <w:tr w:rsidR="00F50D84" w:rsidRPr="00F50D84" w14:paraId="3EC34CCD" w14:textId="77777777" w:rsidTr="00F5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AEFD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GFCF</w:t>
            </w:r>
          </w:p>
        </w:tc>
        <w:tc>
          <w:tcPr>
            <w:tcW w:w="0" w:type="auto"/>
            <w:vAlign w:val="center"/>
            <w:hideMark/>
          </w:tcPr>
          <w:p w14:paraId="1DCA2908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>Gross Fixed Capital Formation</w:t>
            </w:r>
          </w:p>
        </w:tc>
        <w:tc>
          <w:tcPr>
            <w:tcW w:w="0" w:type="auto"/>
            <w:vAlign w:val="center"/>
            <w:hideMark/>
          </w:tcPr>
          <w:p w14:paraId="6F94E933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>Investment in fixed assets: buildings, machinery, infrastructure, etc.</w:t>
            </w:r>
          </w:p>
        </w:tc>
      </w:tr>
      <w:tr w:rsidR="00F50D84" w:rsidRPr="00F50D84" w14:paraId="1D103B7F" w14:textId="77777777" w:rsidTr="00F5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374D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INVNT</w:t>
            </w:r>
          </w:p>
        </w:tc>
        <w:tc>
          <w:tcPr>
            <w:tcW w:w="0" w:type="auto"/>
            <w:vAlign w:val="center"/>
            <w:hideMark/>
          </w:tcPr>
          <w:p w14:paraId="1D647538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>Changes in Inventories</w:t>
            </w:r>
          </w:p>
        </w:tc>
        <w:tc>
          <w:tcPr>
            <w:tcW w:w="0" w:type="auto"/>
            <w:vAlign w:val="center"/>
            <w:hideMark/>
          </w:tcPr>
          <w:p w14:paraId="31F19C91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>Net accumulation of goods held in inventory by businesses.</w:t>
            </w:r>
          </w:p>
        </w:tc>
      </w:tr>
      <w:tr w:rsidR="00F50D84" w:rsidRPr="00F50D84" w14:paraId="5AF5B8BE" w14:textId="77777777" w:rsidTr="00F5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7424B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CONS_NONRES</w:t>
            </w:r>
          </w:p>
        </w:tc>
        <w:tc>
          <w:tcPr>
            <w:tcW w:w="0" w:type="auto"/>
            <w:vAlign w:val="center"/>
            <w:hideMark/>
          </w:tcPr>
          <w:p w14:paraId="0146F1D8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>Final Consumption Expenditure: Non-residents</w:t>
            </w:r>
          </w:p>
        </w:tc>
        <w:tc>
          <w:tcPr>
            <w:tcW w:w="0" w:type="auto"/>
            <w:vAlign w:val="center"/>
            <w:hideMark/>
          </w:tcPr>
          <w:p w14:paraId="19B8A098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>Consumption by non-residents in the domestic economy (e.g., tourists). Often a small component.</w:t>
            </w:r>
          </w:p>
        </w:tc>
      </w:tr>
      <w:tr w:rsidR="00F50D84" w:rsidRPr="00F50D84" w14:paraId="66ABDF0E" w14:textId="77777777" w:rsidTr="00F50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27FB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b/>
                <w:bCs/>
                <w:sz w:val="24"/>
                <w:szCs w:val="24"/>
                <w:lang w:val="en-IL"/>
              </w:rPr>
              <w:t>EXPO</w:t>
            </w:r>
          </w:p>
        </w:tc>
        <w:tc>
          <w:tcPr>
            <w:tcW w:w="0" w:type="auto"/>
            <w:vAlign w:val="center"/>
            <w:hideMark/>
          </w:tcPr>
          <w:p w14:paraId="36B386F9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>Exports of Goods and Services</w:t>
            </w:r>
          </w:p>
        </w:tc>
        <w:tc>
          <w:tcPr>
            <w:tcW w:w="0" w:type="auto"/>
            <w:vAlign w:val="center"/>
            <w:hideMark/>
          </w:tcPr>
          <w:p w14:paraId="204DE08A" w14:textId="77777777" w:rsidR="00F50D84" w:rsidRPr="00F50D84" w:rsidRDefault="00F50D84" w:rsidP="00F50D84">
            <w:pPr>
              <w:spacing w:after="0"/>
              <w:rPr>
                <w:rFonts w:asciiTheme="majorBidi" w:hAnsiTheme="majorBidi" w:cstheme="majorBidi"/>
                <w:sz w:val="24"/>
                <w:szCs w:val="24"/>
                <w:lang w:val="en-IL"/>
              </w:rPr>
            </w:pPr>
            <w:r w:rsidRPr="00F50D84">
              <w:rPr>
                <w:rFonts w:asciiTheme="majorBidi" w:hAnsiTheme="majorBidi" w:cstheme="majorBidi"/>
                <w:sz w:val="24"/>
                <w:szCs w:val="24"/>
                <w:lang w:val="en-IL"/>
              </w:rPr>
              <w:t>Value of goods and services sold abroad.</w:t>
            </w:r>
          </w:p>
        </w:tc>
      </w:tr>
    </w:tbl>
    <w:p w14:paraId="0BC44517" w14:textId="77777777" w:rsidR="00F50D84" w:rsidRPr="00F50D84" w:rsidRDefault="00F50D84" w:rsidP="00F50D84">
      <w:pPr>
        <w:spacing w:after="0"/>
        <w:rPr>
          <w:rFonts w:asciiTheme="majorBidi" w:hAnsiTheme="majorBidi" w:cstheme="majorBidi"/>
          <w:sz w:val="24"/>
          <w:szCs w:val="24"/>
          <w:lang w:val="en-IL"/>
        </w:rPr>
      </w:pPr>
    </w:p>
    <w:sectPr w:rsidR="00F50D84" w:rsidRPr="00F50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D84"/>
    <w:rsid w:val="00206C68"/>
    <w:rsid w:val="002A5083"/>
    <w:rsid w:val="003E6823"/>
    <w:rsid w:val="00497F10"/>
    <w:rsid w:val="0068690C"/>
    <w:rsid w:val="007F0351"/>
    <w:rsid w:val="00F03270"/>
    <w:rsid w:val="00F5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89FB9"/>
  <w15:chartTrackingRefBased/>
  <w15:docId w15:val="{569C5614-957B-4BA7-8F6A-DA36E928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D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682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0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9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dori@nesglob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 Dori</dc:creator>
  <cp:keywords/>
  <dc:description/>
  <cp:lastModifiedBy>Navit Dori</cp:lastModifiedBy>
  <cp:revision>2</cp:revision>
  <dcterms:created xsi:type="dcterms:W3CDTF">2025-07-07T20:24:00Z</dcterms:created>
  <dcterms:modified xsi:type="dcterms:W3CDTF">2025-07-07T20:26:00Z</dcterms:modified>
</cp:coreProperties>
</file>