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AB43562" w14:textId="4E94BB20" w:rsidR="00934C3C" w:rsidRDefault="00934C3C" w:rsidP="00D860E9">
      <w:pPr>
        <w:spacing w:after="0"/>
        <w:rPr>
          <w:rFonts w:asciiTheme="majorBidi" w:hAnsiTheme="majorBidi" w:cstheme="majorBidi"/>
          <w:sz w:val="24"/>
          <w:szCs w:val="24"/>
        </w:rPr>
      </w:pPr>
      <w:r>
        <w:rPr>
          <w:rFonts w:asciiTheme="majorBidi" w:hAnsiTheme="majorBidi" w:cstheme="majorBidi"/>
          <w:sz w:val="24"/>
          <w:szCs w:val="24"/>
        </w:rPr>
        <w:t>Chatgpt:</w:t>
      </w:r>
    </w:p>
    <w:p w14:paraId="1479AF4D" w14:textId="77777777" w:rsidR="00934C3C" w:rsidRDefault="00934C3C" w:rsidP="00D860E9">
      <w:pPr>
        <w:spacing w:after="0"/>
        <w:rPr>
          <w:rFonts w:asciiTheme="majorBidi" w:hAnsiTheme="majorBidi" w:cstheme="majorBidi"/>
          <w:sz w:val="24"/>
          <w:szCs w:val="24"/>
        </w:rPr>
      </w:pPr>
    </w:p>
    <w:p w14:paraId="5987DE90" w14:textId="257C401C" w:rsidR="00D860E9" w:rsidRPr="00D860E9" w:rsidRDefault="00D860E9" w:rsidP="00D860E9">
      <w:pPr>
        <w:spacing w:after="0"/>
        <w:rPr>
          <w:rFonts w:asciiTheme="majorBidi" w:hAnsiTheme="majorBidi" w:cstheme="majorBidi"/>
          <w:sz w:val="24"/>
          <w:szCs w:val="24"/>
        </w:rPr>
      </w:pPr>
      <w:r w:rsidRPr="00D860E9">
        <w:rPr>
          <w:rFonts w:asciiTheme="majorBidi" w:hAnsiTheme="majorBidi" w:cstheme="majorBidi"/>
          <w:sz w:val="24"/>
          <w:szCs w:val="24"/>
        </w:rPr>
        <w:t xml:space="preserve">  </w:t>
      </w:r>
      <w:r w:rsidRPr="00D860E9">
        <w:rPr>
          <w:rFonts w:asciiTheme="majorBidi" w:hAnsiTheme="majorBidi" w:cstheme="majorBidi"/>
          <w:b/>
          <w:bCs/>
          <w:sz w:val="24"/>
          <w:szCs w:val="24"/>
        </w:rPr>
        <w:t>HFCE</w:t>
      </w:r>
      <w:r w:rsidRPr="00D860E9">
        <w:rPr>
          <w:rFonts w:asciiTheme="majorBidi" w:hAnsiTheme="majorBidi" w:cstheme="majorBidi"/>
          <w:sz w:val="24"/>
          <w:szCs w:val="24"/>
        </w:rPr>
        <w:t>: Final consumption expenditure of households.​</w:t>
      </w:r>
      <w:hyperlink r:id="rId4" w:tgtFrame="_blank" w:history="1">
        <w:r w:rsidRPr="00D860E9">
          <w:rPr>
            <w:rStyle w:val="Hyperlink"/>
            <w:rFonts w:asciiTheme="majorBidi" w:hAnsiTheme="majorBidi" w:cstheme="majorBidi"/>
            <w:sz w:val="24"/>
            <w:szCs w:val="24"/>
          </w:rPr>
          <w:t>OECD Stats+6OECD Stats+6CEPAL+6</w:t>
        </w:r>
      </w:hyperlink>
    </w:p>
    <w:p w14:paraId="4C722024" w14:textId="77777777" w:rsidR="00D860E9" w:rsidRPr="00D860E9" w:rsidRDefault="00D860E9" w:rsidP="00D860E9">
      <w:pPr>
        <w:spacing w:after="0"/>
        <w:rPr>
          <w:rFonts w:asciiTheme="majorBidi" w:hAnsiTheme="majorBidi" w:cstheme="majorBidi"/>
          <w:sz w:val="24"/>
          <w:szCs w:val="24"/>
        </w:rPr>
      </w:pPr>
      <w:r w:rsidRPr="00D860E9">
        <w:rPr>
          <w:rFonts w:asciiTheme="majorBidi" w:hAnsiTheme="majorBidi" w:cstheme="majorBidi"/>
          <w:sz w:val="24"/>
          <w:szCs w:val="24"/>
        </w:rPr>
        <w:t xml:space="preserve">  </w:t>
      </w:r>
      <w:r w:rsidRPr="00D860E9">
        <w:rPr>
          <w:rFonts w:asciiTheme="majorBidi" w:hAnsiTheme="majorBidi" w:cstheme="majorBidi"/>
          <w:b/>
          <w:bCs/>
          <w:sz w:val="24"/>
          <w:szCs w:val="24"/>
        </w:rPr>
        <w:t>NPISH</w:t>
      </w:r>
      <w:r w:rsidRPr="00D860E9">
        <w:rPr>
          <w:rFonts w:asciiTheme="majorBidi" w:hAnsiTheme="majorBidi" w:cstheme="majorBidi"/>
          <w:sz w:val="24"/>
          <w:szCs w:val="24"/>
        </w:rPr>
        <w:t>: Final consumption expenditure of non-profit institutions serving households.​</w:t>
      </w:r>
      <w:hyperlink r:id="rId5" w:tgtFrame="_blank" w:history="1">
        <w:r w:rsidRPr="00D860E9">
          <w:rPr>
            <w:rStyle w:val="Hyperlink"/>
            <w:rFonts w:asciiTheme="majorBidi" w:hAnsiTheme="majorBidi" w:cstheme="majorBidi"/>
            <w:sz w:val="24"/>
            <w:szCs w:val="24"/>
          </w:rPr>
          <w:t>OECD Stats+1OECD+1</w:t>
        </w:r>
      </w:hyperlink>
    </w:p>
    <w:p w14:paraId="5147D926" w14:textId="77777777" w:rsidR="00D860E9" w:rsidRPr="00D860E9" w:rsidRDefault="00D860E9" w:rsidP="00D860E9">
      <w:pPr>
        <w:spacing w:after="0"/>
        <w:rPr>
          <w:rFonts w:asciiTheme="majorBidi" w:hAnsiTheme="majorBidi" w:cstheme="majorBidi"/>
          <w:sz w:val="24"/>
          <w:szCs w:val="24"/>
        </w:rPr>
      </w:pPr>
      <w:r w:rsidRPr="00D860E9">
        <w:rPr>
          <w:rFonts w:asciiTheme="majorBidi" w:hAnsiTheme="majorBidi" w:cstheme="majorBidi"/>
          <w:sz w:val="24"/>
          <w:szCs w:val="24"/>
        </w:rPr>
        <w:t xml:space="preserve">  </w:t>
      </w:r>
      <w:r w:rsidRPr="00D860E9">
        <w:rPr>
          <w:rFonts w:asciiTheme="majorBidi" w:hAnsiTheme="majorBidi" w:cstheme="majorBidi"/>
          <w:b/>
          <w:bCs/>
          <w:sz w:val="24"/>
          <w:szCs w:val="24"/>
        </w:rPr>
        <w:t>GGFC</w:t>
      </w:r>
      <w:r w:rsidRPr="00D860E9">
        <w:rPr>
          <w:rFonts w:asciiTheme="majorBidi" w:hAnsiTheme="majorBidi" w:cstheme="majorBidi"/>
          <w:sz w:val="24"/>
          <w:szCs w:val="24"/>
        </w:rPr>
        <w:t>: Final consumption expenditure of general government.​</w:t>
      </w:r>
      <w:hyperlink r:id="rId6" w:tgtFrame="_blank" w:history="1">
        <w:r w:rsidRPr="00D860E9">
          <w:rPr>
            <w:rStyle w:val="Hyperlink"/>
            <w:rFonts w:asciiTheme="majorBidi" w:hAnsiTheme="majorBidi" w:cstheme="majorBidi"/>
            <w:sz w:val="24"/>
            <w:szCs w:val="24"/>
          </w:rPr>
          <w:t>OECD Stats</w:t>
        </w:r>
      </w:hyperlink>
    </w:p>
    <w:p w14:paraId="4C625900" w14:textId="77777777" w:rsidR="00D860E9" w:rsidRPr="00D860E9" w:rsidRDefault="00D860E9" w:rsidP="00D860E9">
      <w:pPr>
        <w:spacing w:after="0"/>
        <w:rPr>
          <w:rFonts w:asciiTheme="majorBidi" w:hAnsiTheme="majorBidi" w:cstheme="majorBidi"/>
          <w:sz w:val="24"/>
          <w:szCs w:val="24"/>
        </w:rPr>
      </w:pPr>
      <w:r w:rsidRPr="00D860E9">
        <w:rPr>
          <w:rFonts w:asciiTheme="majorBidi" w:hAnsiTheme="majorBidi" w:cstheme="majorBidi"/>
          <w:sz w:val="24"/>
          <w:szCs w:val="24"/>
        </w:rPr>
        <w:t xml:space="preserve">  </w:t>
      </w:r>
      <w:r w:rsidRPr="00D860E9">
        <w:rPr>
          <w:rFonts w:asciiTheme="majorBidi" w:hAnsiTheme="majorBidi" w:cstheme="majorBidi"/>
          <w:b/>
          <w:bCs/>
          <w:sz w:val="24"/>
          <w:szCs w:val="24"/>
        </w:rPr>
        <w:t>GFCF</w:t>
      </w:r>
      <w:r w:rsidRPr="00D860E9">
        <w:rPr>
          <w:rFonts w:asciiTheme="majorBidi" w:hAnsiTheme="majorBidi" w:cstheme="majorBidi"/>
          <w:sz w:val="24"/>
          <w:szCs w:val="24"/>
        </w:rPr>
        <w:t>: Gross fixed capital formation.​</w:t>
      </w:r>
      <w:hyperlink r:id="rId7" w:tgtFrame="_blank" w:history="1">
        <w:r w:rsidRPr="00D860E9">
          <w:rPr>
            <w:rStyle w:val="Hyperlink"/>
            <w:rFonts w:asciiTheme="majorBidi" w:hAnsiTheme="majorBidi" w:cstheme="majorBidi"/>
            <w:sz w:val="24"/>
            <w:szCs w:val="24"/>
          </w:rPr>
          <w:t>OECD Stats+1CEPAL+1</w:t>
        </w:r>
      </w:hyperlink>
    </w:p>
    <w:p w14:paraId="73FD38CD" w14:textId="77777777" w:rsidR="00D860E9" w:rsidRPr="00D860E9" w:rsidRDefault="00D860E9" w:rsidP="00D860E9">
      <w:pPr>
        <w:spacing w:after="0"/>
        <w:rPr>
          <w:rFonts w:asciiTheme="majorBidi" w:hAnsiTheme="majorBidi" w:cstheme="majorBidi"/>
          <w:sz w:val="24"/>
          <w:szCs w:val="24"/>
        </w:rPr>
      </w:pPr>
      <w:r w:rsidRPr="00D860E9">
        <w:rPr>
          <w:rFonts w:asciiTheme="majorBidi" w:hAnsiTheme="majorBidi" w:cstheme="majorBidi"/>
          <w:sz w:val="24"/>
          <w:szCs w:val="24"/>
        </w:rPr>
        <w:t xml:space="preserve">  </w:t>
      </w:r>
      <w:r w:rsidRPr="00D860E9">
        <w:rPr>
          <w:rFonts w:asciiTheme="majorBidi" w:hAnsiTheme="majorBidi" w:cstheme="majorBidi"/>
          <w:b/>
          <w:bCs/>
          <w:sz w:val="24"/>
          <w:szCs w:val="24"/>
        </w:rPr>
        <w:t>INVNT</w:t>
      </w:r>
      <w:r w:rsidRPr="00D860E9">
        <w:rPr>
          <w:rFonts w:asciiTheme="majorBidi" w:hAnsiTheme="majorBidi" w:cstheme="majorBidi"/>
          <w:sz w:val="24"/>
          <w:szCs w:val="24"/>
        </w:rPr>
        <w:t>: Changes in inventories.​</w:t>
      </w:r>
      <w:hyperlink r:id="rId8" w:tgtFrame="_blank" w:history="1">
        <w:r w:rsidRPr="00D860E9">
          <w:rPr>
            <w:rStyle w:val="Hyperlink"/>
            <w:rFonts w:asciiTheme="majorBidi" w:hAnsiTheme="majorBidi" w:cstheme="majorBidi"/>
            <w:sz w:val="24"/>
            <w:szCs w:val="24"/>
          </w:rPr>
          <w:t>OECD Stats+4OECD Stats+4OECD+4</w:t>
        </w:r>
      </w:hyperlink>
    </w:p>
    <w:p w14:paraId="54790E93" w14:textId="77777777" w:rsidR="00D860E9" w:rsidRPr="00D860E9" w:rsidRDefault="00D860E9" w:rsidP="00D860E9">
      <w:pPr>
        <w:spacing w:after="0"/>
        <w:rPr>
          <w:rFonts w:asciiTheme="majorBidi" w:hAnsiTheme="majorBidi" w:cstheme="majorBidi"/>
          <w:sz w:val="24"/>
          <w:szCs w:val="24"/>
        </w:rPr>
      </w:pPr>
      <w:r w:rsidRPr="00D860E9">
        <w:rPr>
          <w:rFonts w:asciiTheme="majorBidi" w:hAnsiTheme="majorBidi" w:cstheme="majorBidi"/>
          <w:sz w:val="24"/>
          <w:szCs w:val="24"/>
        </w:rPr>
        <w:t xml:space="preserve">  </w:t>
      </w:r>
      <w:r w:rsidRPr="00D860E9">
        <w:rPr>
          <w:rFonts w:asciiTheme="majorBidi" w:hAnsiTheme="majorBidi" w:cstheme="majorBidi"/>
          <w:b/>
          <w:bCs/>
          <w:sz w:val="24"/>
          <w:szCs w:val="24"/>
        </w:rPr>
        <w:t>DPABR</w:t>
      </w:r>
      <w:r w:rsidRPr="00D860E9">
        <w:rPr>
          <w:rFonts w:asciiTheme="majorBidi" w:hAnsiTheme="majorBidi" w:cstheme="majorBidi"/>
          <w:sz w:val="24"/>
          <w:szCs w:val="24"/>
        </w:rPr>
        <w:t>: Direct purchases abroad by residents (imports).​</w:t>
      </w:r>
      <w:hyperlink r:id="rId9" w:tgtFrame="_blank" w:history="1">
        <w:r w:rsidRPr="00D860E9">
          <w:rPr>
            <w:rStyle w:val="Hyperlink"/>
            <w:rFonts w:asciiTheme="majorBidi" w:hAnsiTheme="majorBidi" w:cstheme="majorBidi"/>
            <w:sz w:val="24"/>
            <w:szCs w:val="24"/>
          </w:rPr>
          <w:t>OECD Stats+5OECD Stats+5CEPAL+5</w:t>
        </w:r>
      </w:hyperlink>
    </w:p>
    <w:p w14:paraId="43311237" w14:textId="77777777" w:rsidR="00D860E9" w:rsidRPr="00D860E9" w:rsidRDefault="00D860E9" w:rsidP="00D860E9">
      <w:pPr>
        <w:spacing w:after="0"/>
        <w:rPr>
          <w:rFonts w:asciiTheme="majorBidi" w:hAnsiTheme="majorBidi" w:cstheme="majorBidi"/>
          <w:sz w:val="24"/>
          <w:szCs w:val="24"/>
        </w:rPr>
      </w:pPr>
      <w:r w:rsidRPr="00D860E9">
        <w:rPr>
          <w:rFonts w:asciiTheme="majorBidi" w:hAnsiTheme="majorBidi" w:cstheme="majorBidi"/>
          <w:sz w:val="24"/>
          <w:szCs w:val="24"/>
        </w:rPr>
        <w:t xml:space="preserve">  </w:t>
      </w:r>
      <w:r w:rsidRPr="00D860E9">
        <w:rPr>
          <w:rFonts w:asciiTheme="majorBidi" w:hAnsiTheme="majorBidi" w:cstheme="majorBidi"/>
          <w:b/>
          <w:bCs/>
          <w:sz w:val="24"/>
          <w:szCs w:val="24"/>
        </w:rPr>
        <w:t>CONS_NONRES</w:t>
      </w:r>
      <w:r w:rsidRPr="00D860E9">
        <w:rPr>
          <w:rFonts w:asciiTheme="majorBidi" w:hAnsiTheme="majorBidi" w:cstheme="majorBidi"/>
          <w:sz w:val="24"/>
          <w:szCs w:val="24"/>
        </w:rPr>
        <w:t>: Direct purchases by non-residents (exports).​</w:t>
      </w:r>
      <w:hyperlink r:id="rId10" w:tgtFrame="_blank" w:history="1">
        <w:r w:rsidRPr="00D860E9">
          <w:rPr>
            <w:rStyle w:val="Hyperlink"/>
            <w:rFonts w:asciiTheme="majorBidi" w:hAnsiTheme="majorBidi" w:cstheme="majorBidi"/>
            <w:sz w:val="24"/>
            <w:szCs w:val="24"/>
          </w:rPr>
          <w:t>OECD Stats+1CEPAL+1</w:t>
        </w:r>
      </w:hyperlink>
    </w:p>
    <w:p w14:paraId="4C94A8A3" w14:textId="77777777" w:rsidR="00D860E9" w:rsidRPr="00D860E9" w:rsidRDefault="00D860E9" w:rsidP="00D860E9">
      <w:pPr>
        <w:spacing w:after="0"/>
        <w:rPr>
          <w:rFonts w:asciiTheme="majorBidi" w:hAnsiTheme="majorBidi" w:cstheme="majorBidi"/>
          <w:sz w:val="24"/>
          <w:szCs w:val="24"/>
        </w:rPr>
      </w:pPr>
      <w:r w:rsidRPr="00D860E9">
        <w:rPr>
          <w:rFonts w:asciiTheme="majorBidi" w:hAnsiTheme="majorBidi" w:cstheme="majorBidi"/>
          <w:sz w:val="24"/>
          <w:szCs w:val="24"/>
        </w:rPr>
        <w:t xml:space="preserve">  </w:t>
      </w:r>
      <w:r w:rsidRPr="00D860E9">
        <w:rPr>
          <w:rFonts w:asciiTheme="majorBidi" w:hAnsiTheme="majorBidi" w:cstheme="majorBidi"/>
          <w:b/>
          <w:bCs/>
          <w:sz w:val="24"/>
          <w:szCs w:val="24"/>
        </w:rPr>
        <w:t>EXPO</w:t>
      </w:r>
      <w:r w:rsidRPr="00D860E9">
        <w:rPr>
          <w:rFonts w:asciiTheme="majorBidi" w:hAnsiTheme="majorBidi" w:cstheme="majorBidi"/>
          <w:sz w:val="24"/>
          <w:szCs w:val="24"/>
        </w:rPr>
        <w:t>: Exports (cross-border).​</w:t>
      </w:r>
      <w:hyperlink r:id="rId11" w:tgtFrame="_blank" w:history="1">
        <w:r w:rsidRPr="00D860E9">
          <w:rPr>
            <w:rStyle w:val="Hyperlink"/>
            <w:rFonts w:asciiTheme="majorBidi" w:hAnsiTheme="majorBidi" w:cstheme="majorBidi"/>
            <w:sz w:val="24"/>
            <w:szCs w:val="24"/>
          </w:rPr>
          <w:t>OECD Stats+6OECD Stats+6CEPAL+6</w:t>
        </w:r>
      </w:hyperlink>
    </w:p>
    <w:p w14:paraId="7E165B30" w14:textId="77777777" w:rsidR="00D860E9" w:rsidRPr="00D860E9" w:rsidRDefault="00D860E9" w:rsidP="00D860E9">
      <w:pPr>
        <w:spacing w:after="0"/>
        <w:rPr>
          <w:rFonts w:asciiTheme="majorBidi" w:hAnsiTheme="majorBidi" w:cstheme="majorBidi"/>
          <w:sz w:val="24"/>
          <w:szCs w:val="24"/>
        </w:rPr>
      </w:pPr>
      <w:r w:rsidRPr="00D860E9">
        <w:rPr>
          <w:rFonts w:asciiTheme="majorBidi" w:hAnsiTheme="majorBidi" w:cstheme="majorBidi"/>
          <w:sz w:val="24"/>
          <w:szCs w:val="24"/>
        </w:rPr>
        <w:t xml:space="preserve">  </w:t>
      </w:r>
      <w:r w:rsidRPr="00D860E9">
        <w:rPr>
          <w:rFonts w:asciiTheme="majorBidi" w:hAnsiTheme="majorBidi" w:cstheme="majorBidi"/>
          <w:b/>
          <w:bCs/>
          <w:sz w:val="24"/>
          <w:szCs w:val="24"/>
        </w:rPr>
        <w:t>IMPO</w:t>
      </w:r>
      <w:r w:rsidRPr="00D860E9">
        <w:rPr>
          <w:rFonts w:asciiTheme="majorBidi" w:hAnsiTheme="majorBidi" w:cstheme="majorBidi"/>
          <w:sz w:val="24"/>
          <w:szCs w:val="24"/>
        </w:rPr>
        <w:t>: Imports (cross-border).​</w:t>
      </w:r>
      <w:hyperlink r:id="rId12" w:tgtFrame="_blank" w:history="1">
        <w:r w:rsidRPr="00D860E9">
          <w:rPr>
            <w:rStyle w:val="Hyperlink"/>
            <w:rFonts w:asciiTheme="majorBidi" w:hAnsiTheme="majorBidi" w:cstheme="majorBidi"/>
            <w:sz w:val="24"/>
            <w:szCs w:val="24"/>
          </w:rPr>
          <w:t>OECD+6OECD Stats+6OECD+6</w:t>
        </w:r>
      </w:hyperlink>
    </w:p>
    <w:p w14:paraId="3AB548CF" w14:textId="72FDA8A0" w:rsidR="00D860E9" w:rsidRPr="00DD2E91" w:rsidRDefault="00D860E9" w:rsidP="00D860E9">
      <w:pPr>
        <w:spacing w:after="0"/>
        <w:rPr>
          <w:rFonts w:asciiTheme="majorBidi" w:hAnsiTheme="majorBidi" w:cstheme="majorBidi"/>
          <w:color w:val="FF0000"/>
          <w:sz w:val="24"/>
          <w:szCs w:val="24"/>
        </w:rPr>
      </w:pPr>
      <w:r w:rsidRPr="00D860E9">
        <w:rPr>
          <w:rFonts w:asciiTheme="majorBidi" w:hAnsiTheme="majorBidi" w:cstheme="majorBidi"/>
          <w:sz w:val="24"/>
          <w:szCs w:val="24"/>
        </w:rPr>
        <w:t xml:space="preserve">  </w:t>
      </w:r>
      <w:r w:rsidRPr="00D860E9">
        <w:rPr>
          <w:rFonts w:asciiTheme="majorBidi" w:hAnsiTheme="majorBidi" w:cstheme="majorBidi"/>
          <w:b/>
          <w:bCs/>
          <w:sz w:val="24"/>
          <w:szCs w:val="24"/>
        </w:rPr>
        <w:t>TOTAL</w:t>
      </w:r>
      <w:r w:rsidRPr="00D860E9">
        <w:rPr>
          <w:rFonts w:asciiTheme="majorBidi" w:hAnsiTheme="majorBidi" w:cstheme="majorBidi"/>
          <w:sz w:val="24"/>
          <w:szCs w:val="24"/>
        </w:rPr>
        <w:t>: Total final demand.​</w:t>
      </w:r>
      <w:hyperlink r:id="rId13" w:tgtFrame="_blank" w:history="1">
        <w:r w:rsidRPr="00D860E9">
          <w:rPr>
            <w:rStyle w:val="Hyperlink"/>
            <w:rFonts w:asciiTheme="majorBidi" w:hAnsiTheme="majorBidi" w:cstheme="majorBidi"/>
            <w:sz w:val="24"/>
            <w:szCs w:val="24"/>
          </w:rPr>
          <w:t>OECD+6OECD+6</w:t>
        </w:r>
      </w:hyperlink>
      <w:r w:rsidR="00DD2E91">
        <w:rPr>
          <w:rFonts w:asciiTheme="majorBidi" w:hAnsiTheme="majorBidi" w:cstheme="majorBidi"/>
          <w:sz w:val="24"/>
          <w:szCs w:val="24"/>
        </w:rPr>
        <w:t xml:space="preserve"> </w:t>
      </w:r>
      <w:r w:rsidR="00DD2E91" w:rsidRPr="00DD2E91">
        <w:rPr>
          <w:rFonts w:asciiTheme="majorBidi" w:hAnsiTheme="majorBidi" w:cstheme="majorBidi"/>
          <w:color w:val="FF0000"/>
          <w:sz w:val="24"/>
          <w:szCs w:val="24"/>
        </w:rPr>
        <w:t>this is not true. This is not total final demand. When I sum over the numbers: this is TOTAL, sum of the row, the same as OUTPUT</w:t>
      </w:r>
    </w:p>
    <w:p w14:paraId="56F28F02" w14:textId="77777777" w:rsidR="00DD2E91" w:rsidRDefault="00DD2E91" w:rsidP="00D860E9">
      <w:pPr>
        <w:spacing w:after="0"/>
        <w:rPr>
          <w:rFonts w:asciiTheme="majorBidi" w:hAnsiTheme="majorBidi" w:cstheme="majorBidi"/>
          <w:sz w:val="24"/>
          <w:szCs w:val="24"/>
        </w:rPr>
      </w:pPr>
    </w:p>
    <w:p w14:paraId="6D83EAF9" w14:textId="77777777" w:rsidR="00DD2E91" w:rsidRDefault="00DD2E91" w:rsidP="00D860E9">
      <w:pPr>
        <w:spacing w:after="0"/>
        <w:rPr>
          <w:rFonts w:asciiTheme="majorBidi" w:hAnsiTheme="majorBidi" w:cstheme="majorBidi"/>
          <w:sz w:val="24"/>
          <w:szCs w:val="24"/>
        </w:rPr>
      </w:pPr>
    </w:p>
    <w:p w14:paraId="673536A9" w14:textId="77777777" w:rsidR="00DD2E91" w:rsidRDefault="00DD2E91" w:rsidP="00D860E9">
      <w:pPr>
        <w:spacing w:after="0"/>
        <w:rPr>
          <w:rFonts w:asciiTheme="majorBidi" w:hAnsiTheme="majorBidi" w:cstheme="majorBidi"/>
          <w:sz w:val="24"/>
          <w:szCs w:val="24"/>
        </w:rPr>
      </w:pPr>
    </w:p>
    <w:p w14:paraId="3EF406B6" w14:textId="55B03243" w:rsidR="00DD2E91" w:rsidRDefault="006B5C7B" w:rsidP="00D860E9">
      <w:pPr>
        <w:spacing w:after="0"/>
        <w:rPr>
          <w:rFonts w:asciiTheme="majorBidi" w:hAnsiTheme="majorBidi" w:cstheme="majorBidi"/>
          <w:sz w:val="24"/>
          <w:szCs w:val="24"/>
        </w:rPr>
      </w:pPr>
      <w:r>
        <w:rPr>
          <w:rFonts w:asciiTheme="majorBidi" w:hAnsiTheme="majorBidi" w:cstheme="majorBidi"/>
          <w:sz w:val="24"/>
          <w:szCs w:val="24"/>
        </w:rPr>
        <w:t>Salaries data from OECD:</w:t>
      </w:r>
    </w:p>
    <w:p w14:paraId="7ACA9FAD" w14:textId="360A67AC" w:rsidR="00DD2E91" w:rsidRDefault="009B03F8" w:rsidP="00D860E9">
      <w:pPr>
        <w:spacing w:after="0"/>
        <w:rPr>
          <w:rFonts w:asciiTheme="majorBidi" w:hAnsiTheme="majorBidi" w:cstheme="majorBidi"/>
          <w:sz w:val="24"/>
          <w:szCs w:val="24"/>
        </w:rPr>
      </w:pPr>
      <w:r w:rsidRPr="009B03F8">
        <w:rPr>
          <w:rFonts w:asciiTheme="majorBidi" w:hAnsiTheme="majorBidi" w:cstheme="majorBidi"/>
          <w:sz w:val="24"/>
          <w:szCs w:val="24"/>
          <w:highlight w:val="yellow"/>
        </w:rPr>
        <w:t>C:\NavitComputer24\2024_NES\Economics\Data\from_OECD\</w:t>
      </w:r>
    </w:p>
    <w:p w14:paraId="60567A6B" w14:textId="0314C5D8" w:rsidR="00DD2E91" w:rsidRPr="006B5C7B" w:rsidRDefault="009B03F8" w:rsidP="00D860E9">
      <w:pPr>
        <w:spacing w:after="0"/>
        <w:rPr>
          <w:rFonts w:asciiTheme="majorBidi" w:hAnsiTheme="majorBidi" w:cstheme="majorBidi"/>
          <w:color w:val="008000"/>
          <w:sz w:val="24"/>
          <w:szCs w:val="24"/>
        </w:rPr>
      </w:pPr>
      <w:r w:rsidRPr="006B5C7B">
        <w:rPr>
          <w:rFonts w:asciiTheme="majorBidi" w:hAnsiTheme="majorBidi" w:cstheme="majorBidi"/>
          <w:color w:val="008000"/>
          <w:sz w:val="24"/>
          <w:szCs w:val="24"/>
        </w:rPr>
        <w:t>UTF-8OECD - XY Rates.csv</w:t>
      </w:r>
    </w:p>
    <w:p w14:paraId="663D9671" w14:textId="39A31A25" w:rsidR="009B03F8" w:rsidRDefault="009B03F8" w:rsidP="00D860E9">
      <w:pPr>
        <w:spacing w:after="0"/>
        <w:rPr>
          <w:rFonts w:asciiTheme="majorBidi" w:hAnsiTheme="majorBidi" w:cstheme="majorBidi"/>
          <w:sz w:val="24"/>
          <w:szCs w:val="24"/>
        </w:rPr>
      </w:pPr>
      <w:r w:rsidRPr="006B5C7B">
        <w:rPr>
          <w:rFonts w:asciiTheme="majorBidi" w:hAnsiTheme="majorBidi" w:cstheme="majorBidi"/>
          <w:color w:val="008000"/>
          <w:sz w:val="24"/>
          <w:szCs w:val="24"/>
        </w:rPr>
        <w:t>UTF-8SUT Use, Value added and its components by activity.csv</w:t>
      </w:r>
    </w:p>
    <w:p w14:paraId="40CDD46B" w14:textId="77777777" w:rsidR="00DD2E91" w:rsidRDefault="00DD2E91" w:rsidP="00D860E9">
      <w:pPr>
        <w:spacing w:after="0"/>
        <w:rPr>
          <w:rFonts w:asciiTheme="majorBidi" w:hAnsiTheme="majorBidi" w:cstheme="majorBidi"/>
          <w:sz w:val="24"/>
          <w:szCs w:val="24"/>
        </w:rPr>
      </w:pPr>
    </w:p>
    <w:p w14:paraId="408E2E95" w14:textId="44488C07" w:rsidR="00DD2E91" w:rsidRPr="00F77DB6" w:rsidRDefault="00F77DB6" w:rsidP="00D860E9">
      <w:pPr>
        <w:spacing w:after="0"/>
        <w:rPr>
          <w:rFonts w:asciiTheme="majorBidi" w:hAnsiTheme="majorBidi" w:cstheme="majorBidi"/>
          <w:sz w:val="24"/>
          <w:szCs w:val="24"/>
          <w:lang w:val="en-US"/>
        </w:rPr>
      </w:pPr>
      <w:r>
        <w:rPr>
          <w:rFonts w:asciiTheme="majorBidi" w:hAnsiTheme="majorBidi" w:cstheme="majorBidi"/>
          <w:sz w:val="24"/>
          <w:szCs w:val="24"/>
          <w:lang w:val="en-US"/>
        </w:rPr>
        <w:t>4.25</w:t>
      </w:r>
    </w:p>
    <w:p w14:paraId="036C61A7" w14:textId="5A981884" w:rsidR="006B5C7B" w:rsidRPr="00145452" w:rsidRDefault="00145452" w:rsidP="00D860E9">
      <w:pPr>
        <w:spacing w:after="0"/>
        <w:rPr>
          <w:rFonts w:asciiTheme="majorBidi" w:hAnsiTheme="majorBidi" w:cstheme="majorBidi"/>
          <w:sz w:val="24"/>
          <w:szCs w:val="24"/>
        </w:rPr>
      </w:pPr>
      <w:r w:rsidRPr="00145452">
        <w:rPr>
          <w:rFonts w:asciiTheme="majorBidi" w:hAnsiTheme="majorBidi" w:cstheme="majorBidi"/>
          <w:sz w:val="24"/>
          <w:szCs w:val="24"/>
        </w:rPr>
        <w:t>S</w:t>
      </w:r>
      <w:r>
        <w:rPr>
          <w:rFonts w:asciiTheme="majorBidi" w:hAnsiTheme="majorBidi" w:cstheme="majorBidi"/>
          <w:sz w:val="24"/>
          <w:szCs w:val="24"/>
        </w:rPr>
        <w:t>tatcan for multipliers data</w:t>
      </w:r>
    </w:p>
    <w:p w14:paraId="24827355" w14:textId="4289CD04" w:rsidR="006B5C7B" w:rsidRDefault="00000000" w:rsidP="00D860E9">
      <w:pPr>
        <w:spacing w:after="0"/>
        <w:rPr>
          <w:rFonts w:asciiTheme="majorBidi" w:hAnsiTheme="majorBidi" w:cstheme="majorBidi"/>
          <w:sz w:val="24"/>
          <w:szCs w:val="24"/>
        </w:rPr>
      </w:pPr>
      <w:hyperlink r:id="rId14" w:history="1">
        <w:r w:rsidR="00951228" w:rsidRPr="00394719">
          <w:rPr>
            <w:rStyle w:val="Hyperlink"/>
            <w:rFonts w:asciiTheme="majorBidi" w:hAnsiTheme="majorBidi" w:cstheme="majorBidi"/>
            <w:sz w:val="24"/>
            <w:szCs w:val="24"/>
          </w:rPr>
          <w:t>https://www150.statcan.gc.ca/t1/tbl1/en/tv.action?pid=3610059401</w:t>
        </w:r>
      </w:hyperlink>
    </w:p>
    <w:p w14:paraId="3D6DB398" w14:textId="77777777" w:rsidR="00951228" w:rsidRDefault="00951228" w:rsidP="00D860E9">
      <w:pPr>
        <w:spacing w:after="0"/>
        <w:rPr>
          <w:rFonts w:asciiTheme="majorBidi" w:hAnsiTheme="majorBidi" w:cstheme="majorBidi"/>
          <w:sz w:val="24"/>
          <w:szCs w:val="24"/>
        </w:rPr>
      </w:pPr>
    </w:p>
    <w:p w14:paraId="00626EB3" w14:textId="77777777" w:rsidR="006B5C7B" w:rsidRDefault="006B5C7B" w:rsidP="00D860E9">
      <w:pPr>
        <w:spacing w:after="0"/>
        <w:rPr>
          <w:rFonts w:asciiTheme="majorBidi" w:hAnsiTheme="majorBidi" w:cstheme="majorBidi"/>
          <w:sz w:val="24"/>
          <w:szCs w:val="24"/>
        </w:rPr>
      </w:pPr>
    </w:p>
    <w:p w14:paraId="619BEA00" w14:textId="76107017" w:rsidR="006B5C7B" w:rsidRDefault="000143EA" w:rsidP="00D860E9">
      <w:pPr>
        <w:spacing w:after="0"/>
        <w:rPr>
          <w:rFonts w:asciiTheme="majorBidi" w:hAnsiTheme="majorBidi" w:cstheme="majorBidi"/>
          <w:sz w:val="24"/>
          <w:szCs w:val="24"/>
        </w:rPr>
      </w:pPr>
      <w:r>
        <w:rPr>
          <w:rFonts w:asciiTheme="majorBidi" w:hAnsiTheme="majorBidi" w:cstheme="majorBidi"/>
          <w:sz w:val="24"/>
          <w:szCs w:val="24"/>
        </w:rPr>
        <w:t>Data:</w:t>
      </w:r>
    </w:p>
    <w:p w14:paraId="4583066D" w14:textId="0913C76C" w:rsidR="000143EA" w:rsidRDefault="000143EA" w:rsidP="00D860E9">
      <w:pPr>
        <w:spacing w:after="0"/>
        <w:rPr>
          <w:rFonts w:asciiTheme="majorBidi" w:hAnsiTheme="majorBidi" w:cstheme="majorBidi"/>
          <w:sz w:val="24"/>
          <w:szCs w:val="24"/>
        </w:rPr>
      </w:pPr>
      <w:r w:rsidRPr="003E491F">
        <w:rPr>
          <w:rFonts w:asciiTheme="majorBidi" w:hAnsiTheme="majorBidi" w:cstheme="majorBidi"/>
          <w:sz w:val="24"/>
          <w:szCs w:val="24"/>
          <w:highlight w:val="yellow"/>
        </w:rPr>
        <w:t>NATIODOMTMP</w:t>
      </w:r>
      <w:r w:rsidR="00380C6E">
        <w:rPr>
          <w:rFonts w:asciiTheme="majorBidi" w:hAnsiTheme="majorBidi" w:cstheme="majorBidi"/>
          <w:sz w:val="24"/>
          <w:szCs w:val="24"/>
        </w:rPr>
        <w:t xml:space="preserve"> – Main data</w:t>
      </w:r>
    </w:p>
    <w:p w14:paraId="344C67E3" w14:textId="31AC4E67" w:rsidR="000143EA" w:rsidRDefault="000143EA" w:rsidP="00D860E9">
      <w:pPr>
        <w:spacing w:after="0"/>
        <w:rPr>
          <w:rFonts w:asciiTheme="majorBidi" w:hAnsiTheme="majorBidi" w:cstheme="majorBidi"/>
          <w:sz w:val="24"/>
          <w:szCs w:val="24"/>
        </w:rPr>
      </w:pPr>
      <w:r w:rsidRPr="003E491F">
        <w:rPr>
          <w:rFonts w:asciiTheme="majorBidi" w:hAnsiTheme="majorBidi" w:cstheme="majorBidi"/>
          <w:sz w:val="24"/>
          <w:szCs w:val="24"/>
          <w:highlight w:val="yellow"/>
        </w:rPr>
        <w:t>NATIOTTL</w:t>
      </w:r>
      <w:r>
        <w:rPr>
          <w:rFonts w:asciiTheme="majorBidi" w:hAnsiTheme="majorBidi" w:cstheme="majorBidi"/>
          <w:sz w:val="24"/>
          <w:szCs w:val="24"/>
        </w:rPr>
        <w:t xml:space="preserve"> – This was downloaded only because Tanveer used it. It is not really relevant here</w:t>
      </w:r>
    </w:p>
    <w:p w14:paraId="017875A5" w14:textId="068C9CFF" w:rsidR="000143EA" w:rsidRDefault="000143EA" w:rsidP="00D860E9">
      <w:pPr>
        <w:spacing w:after="0"/>
        <w:rPr>
          <w:rFonts w:asciiTheme="majorBidi" w:hAnsiTheme="majorBidi" w:cstheme="majorBidi"/>
          <w:sz w:val="24"/>
          <w:szCs w:val="24"/>
        </w:rPr>
      </w:pPr>
      <w:r w:rsidRPr="003E491F">
        <w:rPr>
          <w:rFonts w:asciiTheme="majorBidi" w:hAnsiTheme="majorBidi" w:cstheme="majorBidi"/>
          <w:sz w:val="24"/>
          <w:szCs w:val="24"/>
          <w:highlight w:val="yellow"/>
        </w:rPr>
        <w:t>NATLEONTFD</w:t>
      </w:r>
      <w:r w:rsidR="00380C6E">
        <w:rPr>
          <w:rFonts w:asciiTheme="majorBidi" w:hAnsiTheme="majorBidi" w:cstheme="majorBidi"/>
          <w:sz w:val="24"/>
          <w:szCs w:val="24"/>
        </w:rPr>
        <w:t xml:space="preserve"> – this is the leontieff matrix from OECD, for comparison, but only Ldf, not Lcdf</w:t>
      </w:r>
    </w:p>
    <w:p w14:paraId="7C68C755" w14:textId="4B5CE365" w:rsidR="000143EA" w:rsidRDefault="000143EA" w:rsidP="00D860E9">
      <w:pPr>
        <w:spacing w:after="0"/>
        <w:rPr>
          <w:rFonts w:asciiTheme="majorBidi" w:hAnsiTheme="majorBidi" w:cstheme="majorBidi"/>
          <w:sz w:val="24"/>
          <w:szCs w:val="24"/>
        </w:rPr>
      </w:pPr>
      <w:r w:rsidRPr="003E491F">
        <w:rPr>
          <w:rFonts w:asciiTheme="majorBidi" w:hAnsiTheme="majorBidi" w:cstheme="majorBidi"/>
          <w:sz w:val="24"/>
          <w:szCs w:val="24"/>
          <w:highlight w:val="yellow"/>
        </w:rPr>
        <w:t>OECD Salaries</w:t>
      </w:r>
      <w:r w:rsidR="00380C6E">
        <w:rPr>
          <w:rFonts w:asciiTheme="majorBidi" w:hAnsiTheme="majorBidi" w:cstheme="majorBidi"/>
          <w:sz w:val="24"/>
          <w:szCs w:val="24"/>
        </w:rPr>
        <w:t xml:space="preserve"> – for salaries (from Tanveer)</w:t>
      </w:r>
    </w:p>
    <w:p w14:paraId="0D993F10" w14:textId="227E1C1C" w:rsidR="000143EA" w:rsidRPr="003E491F" w:rsidRDefault="000143EA" w:rsidP="00D860E9">
      <w:pPr>
        <w:spacing w:after="0"/>
        <w:rPr>
          <w:rFonts w:asciiTheme="majorBidi" w:hAnsiTheme="majorBidi" w:cstheme="majorBidi"/>
          <w:sz w:val="24"/>
          <w:szCs w:val="24"/>
          <w:lang w:val="en-US"/>
        </w:rPr>
      </w:pPr>
      <w:r w:rsidRPr="003E491F">
        <w:rPr>
          <w:rFonts w:asciiTheme="majorBidi" w:hAnsiTheme="majorBidi" w:cstheme="majorBidi"/>
          <w:sz w:val="24"/>
          <w:szCs w:val="24"/>
          <w:highlight w:val="yellow"/>
        </w:rPr>
        <w:t>STATCAN</w:t>
      </w:r>
      <w:r w:rsidR="00380C6E">
        <w:rPr>
          <w:rFonts w:asciiTheme="majorBidi" w:hAnsiTheme="majorBidi" w:cstheme="majorBidi"/>
          <w:sz w:val="24"/>
          <w:szCs w:val="24"/>
        </w:rPr>
        <w:t xml:space="preserve"> - </w:t>
      </w:r>
      <w:r w:rsidR="003E491F" w:rsidRPr="003E491F">
        <w:rPr>
          <w:rFonts w:asciiTheme="majorBidi" w:hAnsiTheme="majorBidi" w:cstheme="majorBidi"/>
          <w:sz w:val="24"/>
          <w:szCs w:val="24"/>
        </w:rPr>
        <w:t>36100434-eng</w:t>
      </w:r>
      <w:r w:rsidR="003E491F">
        <w:rPr>
          <w:rFonts w:asciiTheme="majorBidi" w:hAnsiTheme="majorBidi" w:cstheme="majorBidi"/>
          <w:sz w:val="24"/>
          <w:szCs w:val="24"/>
        </w:rPr>
        <w:t xml:space="preserve"> (this is for EIA_ML)</w:t>
      </w:r>
    </w:p>
    <w:p w14:paraId="4D6DEB98" w14:textId="457FAD85" w:rsidR="007F0351" w:rsidRDefault="00067DC1" w:rsidP="00D860E9">
      <w:pPr>
        <w:spacing w:after="0"/>
        <w:rPr>
          <w:rFonts w:asciiTheme="majorBidi" w:hAnsiTheme="majorBidi" w:cstheme="majorBidi"/>
          <w:sz w:val="24"/>
          <w:szCs w:val="24"/>
        </w:rPr>
      </w:pPr>
      <w:r w:rsidRPr="00067DC1">
        <w:rPr>
          <w:rFonts w:asciiTheme="majorBidi" w:hAnsiTheme="majorBidi" w:cstheme="majorBidi"/>
          <w:sz w:val="24"/>
          <w:szCs w:val="24"/>
        </w:rPr>
        <w:t>OECD_VA_Breakdown2.csv</w:t>
      </w:r>
      <w:r>
        <w:rPr>
          <w:rFonts w:asciiTheme="majorBidi" w:hAnsiTheme="majorBidi" w:cstheme="majorBidi"/>
          <w:sz w:val="24"/>
          <w:szCs w:val="24"/>
        </w:rPr>
        <w:t xml:space="preserve"> – this is for salaries statcan from working with Mira</w:t>
      </w:r>
    </w:p>
    <w:p w14:paraId="576A1D9C" w14:textId="15A98D16" w:rsidR="00AF41B6" w:rsidRPr="00145452" w:rsidRDefault="00AF41B6" w:rsidP="00D860E9">
      <w:pPr>
        <w:spacing w:after="0"/>
        <w:rPr>
          <w:rFonts w:asciiTheme="majorBidi" w:hAnsiTheme="majorBidi" w:cstheme="majorBidi"/>
          <w:sz w:val="24"/>
          <w:szCs w:val="24"/>
        </w:rPr>
      </w:pPr>
      <w:r w:rsidRPr="00AF41B6">
        <w:rPr>
          <w:rFonts w:asciiTheme="majorBidi" w:hAnsiTheme="majorBidi" w:cstheme="majorBidi"/>
          <w:sz w:val="24"/>
          <w:szCs w:val="24"/>
          <w:highlight w:val="yellow"/>
        </w:rPr>
        <w:t>statcan_multipliers_2015</w:t>
      </w:r>
      <w:r>
        <w:rPr>
          <w:rFonts w:asciiTheme="majorBidi" w:hAnsiTheme="majorBidi" w:cstheme="majorBidi"/>
          <w:sz w:val="24"/>
          <w:szCs w:val="24"/>
        </w:rPr>
        <w:t xml:space="preserve"> – this is statcan multipliers</w:t>
      </w:r>
      <w:r w:rsidR="00A57FC4">
        <w:rPr>
          <w:rFonts w:asciiTheme="majorBidi" w:hAnsiTheme="majorBidi" w:cstheme="majorBidi"/>
          <w:sz w:val="24"/>
          <w:szCs w:val="24"/>
        </w:rPr>
        <w:t xml:space="preserve"> I think Tanveer sent it by email</w:t>
      </w:r>
    </w:p>
    <w:sectPr w:rsidR="00AF41B6" w:rsidRPr="00145452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view w:val="web"/>
  <w:zoom w:percent="108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860E9"/>
    <w:rsid w:val="000143EA"/>
    <w:rsid w:val="0004269A"/>
    <w:rsid w:val="000664E4"/>
    <w:rsid w:val="00067DC1"/>
    <w:rsid w:val="00145452"/>
    <w:rsid w:val="00206C68"/>
    <w:rsid w:val="002A5083"/>
    <w:rsid w:val="003630A4"/>
    <w:rsid w:val="00380C6E"/>
    <w:rsid w:val="003D2D1B"/>
    <w:rsid w:val="003E491F"/>
    <w:rsid w:val="0068690C"/>
    <w:rsid w:val="006B5C7B"/>
    <w:rsid w:val="007F0351"/>
    <w:rsid w:val="00934C3C"/>
    <w:rsid w:val="00951228"/>
    <w:rsid w:val="009B03F8"/>
    <w:rsid w:val="00A57FC4"/>
    <w:rsid w:val="00AF41B6"/>
    <w:rsid w:val="00B226CE"/>
    <w:rsid w:val="00D860E9"/>
    <w:rsid w:val="00DD2E91"/>
    <w:rsid w:val="00F03270"/>
    <w:rsid w:val="00F77DB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L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AEF73D5"/>
  <w15:chartTrackingRefBased/>
  <w15:docId w15:val="{07768804-548F-4002-B555-2E4A67F0042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IL" w:eastAsia="en-US" w:bidi="he-I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D860E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D860E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D860E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D860E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D860E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D860E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D860E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D860E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D860E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D860E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D860E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D860E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D860E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D860E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D860E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D860E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D860E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D860E9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D860E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D860E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D860E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D860E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D860E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D860E9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D860E9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D860E9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D860E9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D860E9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D860E9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D860E9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D860E9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20412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796187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94743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601300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666395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551761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6501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8537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3236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4473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5420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3264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1350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42195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803917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05944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171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7547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156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475285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889046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3976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1824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704695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73068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7685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1078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6118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17645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77852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9728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4551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7668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8012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648738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04619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2999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807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0215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77547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stats.oecd.org/wbos/fileview2.aspx?IDFile=d173b0ef-80aa-4841-9e0d-91e2178f0a72&amp;utm_source=chatgpt.com" TargetMode="External"/><Relationship Id="rId13" Type="http://schemas.openxmlformats.org/officeDocument/2006/relationships/hyperlink" Target="https://www.oecd.org/en/data/datasets/input-output-tables.html?utm_source=chatgpt.com" TargetMode="External"/><Relationship Id="rId3" Type="http://schemas.openxmlformats.org/officeDocument/2006/relationships/webSettings" Target="webSettings.xml"/><Relationship Id="rId7" Type="http://schemas.openxmlformats.org/officeDocument/2006/relationships/hyperlink" Target="https://stats.oecd.org/wbos/fileview2.aspx?IDFile=d173b0ef-80aa-4841-9e0d-91e2178f0a72&amp;utm_source=chatgpt.com" TargetMode="External"/><Relationship Id="rId12" Type="http://schemas.openxmlformats.org/officeDocument/2006/relationships/hyperlink" Target="https://stats.oecd.org/wbos/fileview2.aspx?IDFile=d173b0ef-80aa-4841-9e0d-91e2178f0a72&amp;utm_source=chatgpt.com" TargetMode="External"/><Relationship Id="rId2" Type="http://schemas.openxmlformats.org/officeDocument/2006/relationships/settings" Target="settings.xml"/><Relationship Id="rId16" Type="http://schemas.openxmlformats.org/officeDocument/2006/relationships/theme" Target="theme/theme1.xml"/><Relationship Id="rId1" Type="http://schemas.openxmlformats.org/officeDocument/2006/relationships/styles" Target="styles.xml"/><Relationship Id="rId6" Type="http://schemas.openxmlformats.org/officeDocument/2006/relationships/hyperlink" Target="https://stats.oecd.org/wbos/fileview2.aspx?IDFile=d173b0ef-80aa-4841-9e0d-91e2178f0a72&amp;utm_source=chatgpt.com" TargetMode="External"/><Relationship Id="rId11" Type="http://schemas.openxmlformats.org/officeDocument/2006/relationships/hyperlink" Target="https://stats.oecd.org/wbos/fileview2.aspx?IDFile=d173b0ef-80aa-4841-9e0d-91e2178f0a72&amp;utm_source=chatgpt.com" TargetMode="External"/><Relationship Id="rId5" Type="http://schemas.openxmlformats.org/officeDocument/2006/relationships/hyperlink" Target="https://stats.oecd.org/wbos/fileview2.aspx?IDFile=d173b0ef-80aa-4841-9e0d-91e2178f0a72&amp;utm_source=chatgpt.com" TargetMode="External"/><Relationship Id="rId15" Type="http://schemas.openxmlformats.org/officeDocument/2006/relationships/fontTable" Target="fontTable.xml"/><Relationship Id="rId10" Type="http://schemas.openxmlformats.org/officeDocument/2006/relationships/hyperlink" Target="https://stats.oecd.org/wbos/fileview2.aspx?IDFile=d173b0ef-80aa-4841-9e0d-91e2178f0a72&amp;utm_source=chatgpt.com" TargetMode="External"/><Relationship Id="rId4" Type="http://schemas.openxmlformats.org/officeDocument/2006/relationships/hyperlink" Target="https://stats.oecd.org/wbos/fileview2.aspx?IDFile=d173b0ef-80aa-4841-9e0d-91e2178f0a72&amp;utm_source=chatgpt.com" TargetMode="External"/><Relationship Id="rId9" Type="http://schemas.openxmlformats.org/officeDocument/2006/relationships/hyperlink" Target="https://stats.oecd.org/wbos/fileview2.aspx?IDFile=d173b0ef-80aa-4841-9e0d-91e2178f0a72&amp;utm_source=chatgpt.com" TargetMode="External"/><Relationship Id="rId14" Type="http://schemas.openxmlformats.org/officeDocument/2006/relationships/hyperlink" Target="https://www150.statcan.gc.ca/t1/tbl1/en/tv.action?pid=3610059401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314</TotalTime>
  <Pages>1</Pages>
  <Words>452</Words>
  <Characters>2577</Characters>
  <Application>Microsoft Office Word</Application>
  <DocSecurity>0</DocSecurity>
  <Lines>21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3023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Navit Dori</dc:creator>
  <cp:keywords/>
  <dc:description/>
  <cp:lastModifiedBy>Navit Dori</cp:lastModifiedBy>
  <cp:revision>13</cp:revision>
  <dcterms:created xsi:type="dcterms:W3CDTF">2025-03-26T22:05:00Z</dcterms:created>
  <dcterms:modified xsi:type="dcterms:W3CDTF">2025-05-26T17:49:00Z</dcterms:modified>
</cp:coreProperties>
</file>