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EFA" w:rsidRDefault="00910529" w:rsidP="00286EFA">
      <w:pPr>
        <w:pStyle w:val="3"/>
        <w:spacing w:before="0" w:beforeAutospacing="0" w:after="0" w:afterAutospacing="0" w:line="300" w:lineRule="atLeast"/>
        <w:jc w:val="center"/>
        <w:textAlignment w:val="baseline"/>
        <w:rPr>
          <w:rFonts w:ascii="微軟正黑體" w:eastAsia="微軟正黑體" w:hAnsi="微軟正黑體"/>
          <w:b w:val="0"/>
          <w:bCs w:val="0"/>
          <w:color w:val="333333"/>
          <w:sz w:val="33"/>
          <w:szCs w:val="33"/>
        </w:rPr>
      </w:pPr>
      <w:bookmarkStart w:id="0" w:name="_GoBack"/>
      <w:r w:rsidRPr="00910529">
        <w:rPr>
          <w:rFonts w:ascii="標楷體" w:eastAsia="標楷體" w:hAnsi="標楷體" w:hint="eastAsia"/>
          <w:color w:val="333333"/>
          <w:sz w:val="28"/>
          <w:szCs w:val="28"/>
        </w:rPr>
        <w:t>珊瑚與珊瑚礁生物大量</w:t>
      </w:r>
      <w:proofErr w:type="gramStart"/>
      <w:r w:rsidRPr="00910529">
        <w:rPr>
          <w:rFonts w:ascii="標楷體" w:eastAsia="標楷體" w:hAnsi="標楷體" w:hint="eastAsia"/>
          <w:color w:val="333333"/>
          <w:sz w:val="28"/>
          <w:szCs w:val="28"/>
        </w:rPr>
        <w:t>繁</w:t>
      </w:r>
      <w:proofErr w:type="gramEnd"/>
      <w:r w:rsidRPr="00910529">
        <w:rPr>
          <w:rFonts w:ascii="標楷體" w:eastAsia="標楷體" w:hAnsi="標楷體" w:hint="eastAsia"/>
          <w:color w:val="333333"/>
          <w:sz w:val="28"/>
          <w:szCs w:val="28"/>
        </w:rPr>
        <w:t>養殖的系統與方法</w:t>
      </w:r>
    </w:p>
    <w:bookmarkEnd w:id="0"/>
    <w:p w:rsidR="00BE0F38" w:rsidRPr="00BE0F38" w:rsidRDefault="00F3538B" w:rsidP="008268DC">
      <w:pPr>
        <w:pStyle w:val="3"/>
        <w:spacing w:before="0" w:beforeAutospacing="0" w:after="0" w:afterAutospacing="0" w:line="300" w:lineRule="atLeast"/>
        <w:jc w:val="center"/>
        <w:textAlignment w:val="baseline"/>
        <w:rPr>
          <w:rFonts w:ascii="標楷體" w:eastAsia="標楷體" w:hAnsi="標楷體"/>
          <w:color w:val="999999"/>
          <w:sz w:val="28"/>
          <w:szCs w:val="28"/>
          <w:bdr w:val="none" w:sz="0" w:space="0" w:color="auto" w:frame="1"/>
        </w:rPr>
      </w:pPr>
      <w:r w:rsidRPr="00BE0F38">
        <w:rPr>
          <w:rFonts w:ascii="標楷體" w:eastAsia="標楷體" w:hAnsi="標楷體"/>
          <w:color w:val="5EA4F4"/>
          <w:sz w:val="30"/>
          <w:szCs w:val="30"/>
          <w:bdr w:val="none" w:sz="0" w:space="0" w:color="auto" w:frame="1"/>
        </w:rPr>
        <w:t>105-03-12</w:t>
      </w:r>
      <w:r>
        <w:rPr>
          <w:rFonts w:ascii="標楷體" w:eastAsia="標楷體" w:hAnsi="標楷體" w:hint="eastAsia"/>
          <w:color w:val="5EA4F4"/>
          <w:sz w:val="30"/>
          <w:szCs w:val="30"/>
          <w:bdr w:val="none" w:sz="0" w:space="0" w:color="auto" w:frame="1"/>
        </w:rPr>
        <w:t xml:space="preserve">                                    </w:t>
      </w:r>
      <w:r w:rsidR="00BE0F38" w:rsidRPr="00BE0F38">
        <w:rPr>
          <w:rFonts w:ascii="標楷體" w:eastAsia="標楷體" w:hAnsi="標楷體" w:hint="eastAsia"/>
          <w:color w:val="999999"/>
          <w:sz w:val="28"/>
          <w:szCs w:val="28"/>
          <w:bdr w:val="none" w:sz="0" w:space="0" w:color="auto" w:frame="1"/>
        </w:rPr>
        <w:t>點閱率：</w:t>
      </w:r>
      <w:r w:rsidR="00910529">
        <w:rPr>
          <w:rFonts w:ascii="標楷體" w:eastAsia="標楷體" w:hAnsi="標楷體" w:hint="eastAsia"/>
          <w:color w:val="999999"/>
          <w:sz w:val="28"/>
          <w:szCs w:val="28"/>
          <w:bdr w:val="none" w:sz="0" w:space="0" w:color="auto" w:frame="1"/>
        </w:rPr>
        <w:t>9</w:t>
      </w:r>
      <w:r w:rsidR="00910529">
        <w:rPr>
          <w:rFonts w:ascii="標楷體" w:eastAsia="標楷體" w:hAnsi="標楷體"/>
          <w:color w:val="999999"/>
          <w:sz w:val="28"/>
          <w:szCs w:val="28"/>
          <w:bdr w:val="none" w:sz="0" w:space="0" w:color="auto" w:frame="1"/>
        </w:rPr>
        <w:t>4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項目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內容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專利類型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286EFA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86EFA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發明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專利權號數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910529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I278281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發明人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910529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樊同雲、蘇威君、陳慧如、蕭澤民、郭富雯、方力行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單位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國立海洋生物博物館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地址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屏東縣車城鄉後灣村後灣路2號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專利摘要</w:t>
            </w:r>
          </w:p>
        </w:tc>
        <w:tc>
          <w:tcPr>
            <w:tcW w:w="6174" w:type="dxa"/>
            <w:shd w:val="clear" w:color="auto" w:fill="FFF2CC" w:themeFill="accent4" w:themeFillTint="33"/>
          </w:tcPr>
          <w:p w:rsidR="00BE0F38" w:rsidRPr="002A6C07" w:rsidRDefault="00910529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本發明是關於一種珊瑚與珊瑚礁生物大量</w:t>
            </w:r>
            <w:proofErr w:type="gramStart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繁</w:t>
            </w:r>
            <w:proofErr w:type="gramEnd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養殖的系統與方法,其係設立可開放或密封的養殖水箱,底部有</w:t>
            </w:r>
            <w:proofErr w:type="gramStart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可集污和</w:t>
            </w:r>
            <w:proofErr w:type="gramEnd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排污的裝置,其上舖設</w:t>
            </w:r>
            <w:proofErr w:type="gramStart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活砂,砂上</w:t>
            </w:r>
            <w:proofErr w:type="gramEnd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堆置空心磚與岩石並加入海水,於養殖水箱中所養殖的珊瑚礁生物中可以吊式、</w:t>
            </w:r>
            <w:proofErr w:type="gramStart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立式和壁式</w:t>
            </w:r>
            <w:proofErr w:type="gramEnd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等方式</w:t>
            </w:r>
            <w:proofErr w:type="gramStart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繁</w:t>
            </w:r>
            <w:proofErr w:type="gramEnd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養殖,以及設</w:t>
            </w:r>
            <w:proofErr w:type="gramStart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</w:t>
            </w:r>
            <w:proofErr w:type="gramEnd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水流裝置可補充海水,</w:t>
            </w:r>
            <w:proofErr w:type="gramStart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吸抽海水</w:t>
            </w:r>
            <w:proofErr w:type="gramEnd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並送回養殖水箱中,以促進生物交換循環和製造水流,並設</w:t>
            </w:r>
            <w:proofErr w:type="gramStart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</w:t>
            </w:r>
            <w:proofErr w:type="gramEnd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生物子代收集裝置,生物子代經由溢流進入裝有浮游生物網留存子代的收集管,收集管中保有適量海水使生物子代存活良好,並提供光能或食物裝置,而能進行珊瑚與珊瑚礁生物的大量</w:t>
            </w:r>
            <w:proofErr w:type="gramStart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繁</w:t>
            </w:r>
            <w:proofErr w:type="gramEnd"/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養殖生產,使其極具高度經濟、水族、漁業、保育與教育價值。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F3538B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可能應用</w:t>
            </w:r>
          </w:p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的範圍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910529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水族產業、水產養殖、學術研究。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與現今技術相比較後，列舉此項發明的優點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910529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10529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自然、簡易、成本低、成效佳、具教育保育功能。</w:t>
            </w:r>
          </w:p>
        </w:tc>
      </w:tr>
      <w:tr w:rsidR="00212191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212191" w:rsidRPr="002A6C07" w:rsidRDefault="00212191" w:rsidP="00212191">
            <w:pPr>
              <w:widowControl/>
              <w:pBdr>
                <w:bottom w:val="single" w:sz="6" w:space="0" w:color="F2F2F2"/>
              </w:pBdr>
              <w:spacing w:line="400" w:lineRule="exact"/>
              <w:jc w:val="center"/>
              <w:textAlignment w:val="baseline"/>
              <w:outlineLvl w:val="4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附加檔案</w:t>
            </w:r>
          </w:p>
        </w:tc>
        <w:tc>
          <w:tcPr>
            <w:tcW w:w="6174" w:type="dxa"/>
            <w:shd w:val="clear" w:color="auto" w:fill="FFF2CC" w:themeFill="accent4" w:themeFillTint="33"/>
          </w:tcPr>
          <w:p w:rsidR="00910529" w:rsidRPr="00910529" w:rsidRDefault="00910529" w:rsidP="00910529">
            <w:pPr>
              <w:widowControl/>
              <w:spacing w:line="400" w:lineRule="exact"/>
              <w:textAlignment w:val="baseline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  <w:u w:val="single"/>
              </w:rPr>
            </w:pPr>
            <w:hyperlink r:id="rId5" w:tgtFrame="_blank" w:tooltip="珊瑚與珊瑚礁生物大量繁養殖的系統與方法_.pdf檔案下載(另開新視窗)" w:history="1">
              <w:r w:rsidRPr="00910529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珊瑚與珊瑚礁生物大量</w:t>
              </w:r>
              <w:proofErr w:type="gramStart"/>
              <w:r w:rsidRPr="00910529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繁</w:t>
              </w:r>
              <w:proofErr w:type="gramEnd"/>
              <w:r w:rsidRPr="00910529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養殖的系統與方法</w:t>
              </w:r>
            </w:hyperlink>
          </w:p>
          <w:p w:rsidR="00910529" w:rsidRPr="00910529" w:rsidRDefault="00910529" w:rsidP="00910529">
            <w:pPr>
              <w:widowControl/>
              <w:spacing w:line="400" w:lineRule="exact"/>
              <w:textAlignment w:val="baseline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  <w:u w:val="single"/>
              </w:rPr>
            </w:pPr>
            <w:hyperlink r:id="rId6" w:tgtFrame="_blank" w:tooltip="研發成果技術授權廠商申請表_.doc檔案下載(另開新視窗)" w:history="1">
              <w:r w:rsidRPr="00910529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研發成果技術授權廠商申請表</w:t>
              </w:r>
            </w:hyperlink>
          </w:p>
          <w:p w:rsidR="00212191" w:rsidRPr="00286EFA" w:rsidRDefault="00910529" w:rsidP="00910529">
            <w:pPr>
              <w:widowControl/>
              <w:spacing w:line="400" w:lineRule="exact"/>
              <w:textAlignment w:val="baseline"/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</w:pPr>
            <w:hyperlink r:id="rId7" w:tgtFrame="_blank" w:tooltip="公告本館珊瑚與珊瑚礁生物大量繁養殖的系統與方法(發明 I278281)_.docx檔案下載(另開新視窗)" w:history="1">
              <w:r w:rsidRPr="00910529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公告本館珊瑚與珊瑚礁生物大量</w:t>
              </w:r>
              <w:proofErr w:type="gramStart"/>
              <w:r w:rsidRPr="00910529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繁</w:t>
              </w:r>
              <w:proofErr w:type="gramEnd"/>
              <w:r w:rsidRPr="00910529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養殖的系統與方法(發明 I278281)</w:t>
              </w:r>
            </w:hyperlink>
          </w:p>
        </w:tc>
      </w:tr>
    </w:tbl>
    <w:p w:rsidR="00BE0F38" w:rsidRDefault="00BE0F38" w:rsidP="00BE0F38">
      <w:pPr>
        <w:spacing w:line="400" w:lineRule="exact"/>
      </w:pPr>
    </w:p>
    <w:sectPr w:rsidR="00BE0F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7939"/>
    <w:multiLevelType w:val="multilevel"/>
    <w:tmpl w:val="B54C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0C8F"/>
    <w:multiLevelType w:val="multilevel"/>
    <w:tmpl w:val="EE04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523F9"/>
    <w:multiLevelType w:val="multilevel"/>
    <w:tmpl w:val="68AC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41382"/>
    <w:multiLevelType w:val="multilevel"/>
    <w:tmpl w:val="36F6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D4DEF"/>
    <w:multiLevelType w:val="multilevel"/>
    <w:tmpl w:val="435C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90080"/>
    <w:multiLevelType w:val="multilevel"/>
    <w:tmpl w:val="9D84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C36D20"/>
    <w:multiLevelType w:val="multilevel"/>
    <w:tmpl w:val="87D6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38"/>
    <w:rsid w:val="000E14BB"/>
    <w:rsid w:val="0017134A"/>
    <w:rsid w:val="00212191"/>
    <w:rsid w:val="00286EFA"/>
    <w:rsid w:val="002A6C07"/>
    <w:rsid w:val="003B19AD"/>
    <w:rsid w:val="005059A8"/>
    <w:rsid w:val="006E7406"/>
    <w:rsid w:val="00805811"/>
    <w:rsid w:val="008268DC"/>
    <w:rsid w:val="00910529"/>
    <w:rsid w:val="009A2252"/>
    <w:rsid w:val="00BE0F38"/>
    <w:rsid w:val="00D22C0C"/>
    <w:rsid w:val="00E0565B"/>
    <w:rsid w:val="00E739B7"/>
    <w:rsid w:val="00EB73B4"/>
    <w:rsid w:val="00F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7406"/>
  <w15:chartTrackingRefBased/>
  <w15:docId w15:val="{C6712AEB-DCD6-4FF3-80BC-3088914D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E0F3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BE0F38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E0F3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50">
    <w:name w:val="標題 5 字元"/>
    <w:basedOn w:val="a0"/>
    <w:link w:val="5"/>
    <w:uiPriority w:val="9"/>
    <w:rsid w:val="00BE0F38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social-links-tooltip">
    <w:name w:val="social-links-tooltip"/>
    <w:basedOn w:val="a0"/>
    <w:rsid w:val="00BE0F38"/>
  </w:style>
  <w:style w:type="character" w:styleId="a3">
    <w:name w:val="Hyperlink"/>
    <w:basedOn w:val="a0"/>
    <w:uiPriority w:val="99"/>
    <w:semiHidden/>
    <w:unhideWhenUsed/>
    <w:rsid w:val="00BE0F38"/>
    <w:rPr>
      <w:color w:val="0000FF"/>
      <w:u w:val="single"/>
    </w:rPr>
  </w:style>
  <w:style w:type="character" w:customStyle="1" w:styleId="vv-titletime">
    <w:name w:val="vv-title_time"/>
    <w:basedOn w:val="a0"/>
    <w:rsid w:val="00BE0F38"/>
  </w:style>
  <w:style w:type="character" w:customStyle="1" w:styleId="kf-counticon">
    <w:name w:val="kf-count_icon"/>
    <w:basedOn w:val="a0"/>
    <w:rsid w:val="00BE0F38"/>
  </w:style>
  <w:style w:type="table" w:styleId="a4">
    <w:name w:val="Table Grid"/>
    <w:basedOn w:val="a1"/>
    <w:uiPriority w:val="39"/>
    <w:rsid w:val="00BE0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5EA4F4"/>
                    <w:right w:val="none" w:sz="0" w:space="0" w:color="auto"/>
                  </w:divBdr>
                </w:div>
                <w:div w:id="20541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512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8464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0380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1632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4635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5311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9683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3C3C3"/>
                        <w:right w:val="none" w:sz="0" w:space="0" w:color="auto"/>
                      </w:divBdr>
                      <w:divsChild>
                        <w:div w:id="2674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ademia.nmmba.gov.tw/FileDownload/HoldPatentCollections/2016031216420143564381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ademia.nmmba.gov.tw/FileDownload/HoldPatentCollections/20160312164201482445904.doc" TargetMode="External"/><Relationship Id="rId5" Type="http://schemas.openxmlformats.org/officeDocument/2006/relationships/hyperlink" Target="http://academia.nmmba.gov.tw/FileDownload/HoldPatentCollections/201603121642014668449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劉娜娜</dc:creator>
  <cp:keywords/>
  <dc:description/>
  <cp:lastModifiedBy>劉娜娜</cp:lastModifiedBy>
  <cp:revision>17</cp:revision>
  <dcterms:created xsi:type="dcterms:W3CDTF">2018-01-31T08:28:00Z</dcterms:created>
  <dcterms:modified xsi:type="dcterms:W3CDTF">2018-01-31T10:08:00Z</dcterms:modified>
</cp:coreProperties>
</file>