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820B2" w14:textId="77777777" w:rsidR="009A3B7C" w:rsidRPr="00443C95" w:rsidRDefault="009A3B7C" w:rsidP="009A3B7C">
      <w:pPr>
        <w:rPr>
          <w:rFonts w:ascii="Times New Roman" w:hAnsi="Times New Roman" w:cs="Times New Roman"/>
          <w:b/>
          <w:bCs/>
        </w:rPr>
      </w:pPr>
      <w:r w:rsidRPr="00443C95">
        <w:rPr>
          <w:rFonts w:ascii="Times New Roman" w:hAnsi="Times New Roman" w:cs="Times New Roman"/>
          <w:b/>
          <w:bCs/>
        </w:rPr>
        <w:t>1. Azure Data Factory – Successful Data Ingestion</w:t>
      </w:r>
    </w:p>
    <w:p w14:paraId="5C4E31DE" w14:textId="743EB787" w:rsidR="009A3B7C" w:rsidRPr="00443C95" w:rsidRDefault="009A3B7C" w:rsidP="009A3B7C">
      <w:pPr>
        <w:rPr>
          <w:rFonts w:ascii="Times New Roman" w:hAnsi="Times New Roman" w:cs="Times New Roman"/>
        </w:rPr>
      </w:pPr>
      <w:r w:rsidRPr="00443C95">
        <w:rPr>
          <w:rFonts w:ascii="Times New Roman" w:hAnsi="Times New Roman" w:cs="Times New Roman"/>
          <w:noProof/>
        </w:rPr>
        <w:drawing>
          <wp:inline distT="0" distB="0" distL="0" distR="0" wp14:anchorId="04F46D03" wp14:editId="1998C2F0">
            <wp:extent cx="5731510" cy="3220085"/>
            <wp:effectExtent l="0" t="0" r="2540" b="0"/>
            <wp:docPr id="93653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740F74FE" w14:textId="1B851A49" w:rsidR="009A3B7C" w:rsidRPr="00443C95" w:rsidRDefault="009A3B7C" w:rsidP="009A3B7C">
      <w:pPr>
        <w:rPr>
          <w:rFonts w:ascii="Times New Roman" w:hAnsi="Times New Roman" w:cs="Times New Roman"/>
        </w:rPr>
      </w:pPr>
      <w:r w:rsidRPr="00443C95">
        <w:rPr>
          <w:rFonts w:ascii="Times New Roman" w:hAnsi="Times New Roman" w:cs="Times New Roman"/>
          <w:b/>
          <w:bCs/>
        </w:rPr>
        <w:t>Figure 1: Successful Azure Data Factory Copy Activity</w:t>
      </w:r>
    </w:p>
    <w:p w14:paraId="1008329B" w14:textId="77777777" w:rsidR="009A3B7C" w:rsidRPr="00443C95" w:rsidRDefault="009A3B7C" w:rsidP="009A3B7C">
      <w:pPr>
        <w:rPr>
          <w:rFonts w:ascii="Times New Roman" w:hAnsi="Times New Roman" w:cs="Times New Roman"/>
        </w:rPr>
      </w:pPr>
      <w:r w:rsidRPr="00443C95">
        <w:rPr>
          <w:rFonts w:ascii="Times New Roman" w:hAnsi="Times New Roman" w:cs="Times New Roman"/>
        </w:rPr>
        <w:t>Azure Data Factory was used to ingest the startup funding dataset from Azure Data Lake Storage Gen2. The Copy Data activity successfully transferred 1,100 records from the source to the destination. The execution completed successfully in approximately 11 seconds, confirming that the configured source and sink connections were working correctly.</w:t>
      </w:r>
    </w:p>
    <w:p w14:paraId="040CD6F2" w14:textId="27B40F1E" w:rsidR="009A3B7C" w:rsidRPr="00443C95" w:rsidRDefault="009A3B7C" w:rsidP="009A3B7C">
      <w:pPr>
        <w:rPr>
          <w:rFonts w:ascii="Times New Roman" w:hAnsi="Times New Roman" w:cs="Times New Roman"/>
        </w:rPr>
      </w:pPr>
      <w:r w:rsidRPr="00443C95">
        <w:rPr>
          <w:rFonts w:ascii="Times New Roman" w:hAnsi="Times New Roman" w:cs="Times New Roman"/>
          <w:noProof/>
        </w:rPr>
        <w:drawing>
          <wp:inline distT="0" distB="0" distL="0" distR="0" wp14:anchorId="5B798C6A" wp14:editId="4C05E7C1">
            <wp:extent cx="5731510" cy="2800350"/>
            <wp:effectExtent l="0" t="0" r="2540" b="0"/>
            <wp:docPr id="1107644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00350"/>
                    </a:xfrm>
                    <a:prstGeom prst="rect">
                      <a:avLst/>
                    </a:prstGeom>
                    <a:noFill/>
                    <a:ln>
                      <a:noFill/>
                    </a:ln>
                  </pic:spPr>
                </pic:pic>
              </a:graphicData>
            </a:graphic>
          </wp:inline>
        </w:drawing>
      </w:r>
    </w:p>
    <w:p w14:paraId="1ED9EE1C" w14:textId="77777777" w:rsidR="009A3B7C" w:rsidRPr="00443C95" w:rsidRDefault="009A3B7C" w:rsidP="009A3B7C">
      <w:pPr>
        <w:rPr>
          <w:rFonts w:ascii="Times New Roman" w:hAnsi="Times New Roman" w:cs="Times New Roman"/>
        </w:rPr>
      </w:pPr>
    </w:p>
    <w:p w14:paraId="0EAB9F98" w14:textId="77777777" w:rsidR="009A3B7C" w:rsidRPr="00443C95" w:rsidRDefault="009A3B7C" w:rsidP="009A3B7C">
      <w:pPr>
        <w:rPr>
          <w:rFonts w:ascii="Times New Roman" w:hAnsi="Times New Roman" w:cs="Times New Roman"/>
        </w:rPr>
      </w:pPr>
    </w:p>
    <w:p w14:paraId="14F36B38" w14:textId="77777777" w:rsidR="009A3B7C" w:rsidRPr="00443C95" w:rsidRDefault="009A3B7C" w:rsidP="009A3B7C">
      <w:pPr>
        <w:rPr>
          <w:rFonts w:ascii="Times New Roman" w:hAnsi="Times New Roman" w:cs="Times New Roman"/>
        </w:rPr>
      </w:pPr>
    </w:p>
    <w:p w14:paraId="6E16A883" w14:textId="77777777" w:rsidR="009A3B7C" w:rsidRPr="00443C95" w:rsidRDefault="009A3B7C" w:rsidP="009A3B7C">
      <w:pPr>
        <w:rPr>
          <w:rFonts w:ascii="Times New Roman" w:hAnsi="Times New Roman" w:cs="Times New Roman"/>
          <w:b/>
          <w:bCs/>
        </w:rPr>
      </w:pPr>
      <w:r w:rsidRPr="00443C95">
        <w:rPr>
          <w:rFonts w:ascii="Times New Roman" w:hAnsi="Times New Roman" w:cs="Times New Roman"/>
          <w:b/>
          <w:bCs/>
        </w:rPr>
        <w:lastRenderedPageBreak/>
        <w:t>2. Azure Data Lake Storage Gen2</w:t>
      </w:r>
    </w:p>
    <w:p w14:paraId="4EFFEB07" w14:textId="77777777" w:rsidR="009A3B7C" w:rsidRPr="00443C95" w:rsidRDefault="009A3B7C" w:rsidP="009A3B7C">
      <w:pPr>
        <w:rPr>
          <w:rFonts w:ascii="Times New Roman" w:hAnsi="Times New Roman" w:cs="Times New Roman"/>
        </w:rPr>
      </w:pPr>
      <w:r w:rsidRPr="00443C95">
        <w:rPr>
          <w:rFonts w:ascii="Times New Roman" w:hAnsi="Times New Roman" w:cs="Times New Roman"/>
          <w:b/>
          <w:bCs/>
        </w:rPr>
        <w:t>Figure 2: Azure Data Lake Storage Gen2 Container</w:t>
      </w:r>
    </w:p>
    <w:p w14:paraId="4AE84F6C" w14:textId="77777777" w:rsidR="009A3B7C" w:rsidRPr="00443C95" w:rsidRDefault="009A3B7C" w:rsidP="009A3B7C">
      <w:pPr>
        <w:rPr>
          <w:rFonts w:ascii="Times New Roman" w:hAnsi="Times New Roman" w:cs="Times New Roman"/>
        </w:rPr>
      </w:pPr>
      <w:r w:rsidRPr="00443C95">
        <w:rPr>
          <w:rFonts w:ascii="Times New Roman" w:hAnsi="Times New Roman" w:cs="Times New Roman"/>
        </w:rPr>
        <w:t xml:space="preserve">Azure Data Lake Storage Gen2 is used as the central storage layer for the startup funding data pipeline. The startup-data container stores the raw input data and the processed </w:t>
      </w:r>
      <w:proofErr w:type="gramStart"/>
      <w:r w:rsidRPr="00443C95">
        <w:rPr>
          <w:rFonts w:ascii="Times New Roman" w:hAnsi="Times New Roman" w:cs="Times New Roman"/>
        </w:rPr>
        <w:t>Bronze, Silver, and Gold</w:t>
      </w:r>
      <w:proofErr w:type="gramEnd"/>
      <w:r w:rsidRPr="00443C95">
        <w:rPr>
          <w:rFonts w:ascii="Times New Roman" w:hAnsi="Times New Roman" w:cs="Times New Roman"/>
        </w:rPr>
        <w:t xml:space="preserve"> datasets generated during the data engineering workflow.</w:t>
      </w:r>
    </w:p>
    <w:p w14:paraId="7A2B29FE" w14:textId="71329457" w:rsidR="009A3B7C" w:rsidRPr="00443C95" w:rsidRDefault="009A3B7C" w:rsidP="009A3B7C">
      <w:pPr>
        <w:rPr>
          <w:rFonts w:ascii="Times New Roman" w:hAnsi="Times New Roman" w:cs="Times New Roman"/>
        </w:rPr>
      </w:pPr>
      <w:r w:rsidRPr="00443C95">
        <w:rPr>
          <w:rFonts w:ascii="Times New Roman" w:hAnsi="Times New Roman" w:cs="Times New Roman"/>
          <w:noProof/>
        </w:rPr>
        <w:drawing>
          <wp:inline distT="0" distB="0" distL="0" distR="0" wp14:anchorId="28D96A30" wp14:editId="6834C8BD">
            <wp:extent cx="5731510" cy="2730500"/>
            <wp:effectExtent l="0" t="0" r="2540" b="0"/>
            <wp:docPr id="1414347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30500"/>
                    </a:xfrm>
                    <a:prstGeom prst="rect">
                      <a:avLst/>
                    </a:prstGeom>
                    <a:noFill/>
                    <a:ln>
                      <a:noFill/>
                    </a:ln>
                  </pic:spPr>
                </pic:pic>
              </a:graphicData>
            </a:graphic>
          </wp:inline>
        </w:drawing>
      </w:r>
    </w:p>
    <w:p w14:paraId="69BD4ACD" w14:textId="1DEB7729" w:rsidR="009A3B7C" w:rsidRPr="00443C95" w:rsidRDefault="009A3B7C" w:rsidP="009A3B7C">
      <w:pPr>
        <w:rPr>
          <w:rFonts w:ascii="Times New Roman" w:hAnsi="Times New Roman" w:cs="Times New Roman"/>
        </w:rPr>
      </w:pPr>
      <w:r w:rsidRPr="00443C95">
        <w:rPr>
          <w:rFonts w:ascii="Times New Roman" w:hAnsi="Times New Roman" w:cs="Times New Roman"/>
        </w:rPr>
        <w:tab/>
      </w:r>
      <w:r w:rsidRPr="00443C95">
        <w:rPr>
          <w:rFonts w:ascii="Times New Roman" w:hAnsi="Times New Roman" w:cs="Times New Roman"/>
          <w:noProof/>
        </w:rPr>
        <w:drawing>
          <wp:inline distT="0" distB="0" distL="0" distR="0" wp14:anchorId="4CA041EB" wp14:editId="2090A5C9">
            <wp:extent cx="5731510" cy="2566035"/>
            <wp:effectExtent l="0" t="0" r="2540" b="5715"/>
            <wp:docPr id="1419925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66035"/>
                    </a:xfrm>
                    <a:prstGeom prst="rect">
                      <a:avLst/>
                    </a:prstGeom>
                    <a:noFill/>
                    <a:ln>
                      <a:noFill/>
                    </a:ln>
                  </pic:spPr>
                </pic:pic>
              </a:graphicData>
            </a:graphic>
          </wp:inline>
        </w:drawing>
      </w:r>
    </w:p>
    <w:p w14:paraId="571B6CD6" w14:textId="77777777" w:rsidR="009A3B7C" w:rsidRPr="00443C95" w:rsidRDefault="009A3B7C" w:rsidP="009A3B7C">
      <w:pPr>
        <w:rPr>
          <w:rFonts w:ascii="Times New Roman" w:hAnsi="Times New Roman" w:cs="Times New Roman"/>
        </w:rPr>
      </w:pPr>
    </w:p>
    <w:p w14:paraId="629637DF" w14:textId="77777777" w:rsidR="009A3B7C" w:rsidRPr="00443C95" w:rsidRDefault="009A3B7C" w:rsidP="009A3B7C">
      <w:pPr>
        <w:rPr>
          <w:rFonts w:ascii="Times New Roman" w:hAnsi="Times New Roman" w:cs="Times New Roman"/>
        </w:rPr>
      </w:pPr>
    </w:p>
    <w:p w14:paraId="357B97E6" w14:textId="77777777" w:rsidR="009A3B7C" w:rsidRPr="00443C95" w:rsidRDefault="009A3B7C" w:rsidP="009A3B7C">
      <w:pPr>
        <w:rPr>
          <w:rFonts w:ascii="Times New Roman" w:hAnsi="Times New Roman" w:cs="Times New Roman"/>
        </w:rPr>
      </w:pPr>
    </w:p>
    <w:p w14:paraId="639B159B" w14:textId="77777777" w:rsidR="009A3B7C" w:rsidRPr="00443C95" w:rsidRDefault="009A3B7C" w:rsidP="009A3B7C">
      <w:pPr>
        <w:rPr>
          <w:rFonts w:ascii="Times New Roman" w:hAnsi="Times New Roman" w:cs="Times New Roman"/>
        </w:rPr>
      </w:pPr>
    </w:p>
    <w:p w14:paraId="5557843A" w14:textId="77777777" w:rsidR="009A3B7C" w:rsidRPr="00443C95" w:rsidRDefault="009A3B7C" w:rsidP="009A3B7C">
      <w:pPr>
        <w:rPr>
          <w:rFonts w:ascii="Times New Roman" w:hAnsi="Times New Roman" w:cs="Times New Roman"/>
        </w:rPr>
      </w:pPr>
    </w:p>
    <w:p w14:paraId="50A5DC64" w14:textId="77777777" w:rsidR="009A3B7C" w:rsidRPr="00443C95" w:rsidRDefault="009A3B7C" w:rsidP="009A3B7C">
      <w:pPr>
        <w:rPr>
          <w:rFonts w:ascii="Times New Roman" w:hAnsi="Times New Roman" w:cs="Times New Roman"/>
        </w:rPr>
      </w:pPr>
      <w:r w:rsidRPr="00443C95">
        <w:rPr>
          <w:rFonts w:ascii="Times New Roman" w:hAnsi="Times New Roman" w:cs="Times New Roman"/>
          <w:b/>
          <w:bCs/>
        </w:rPr>
        <w:t>3. Bronze Layer – Raw Data Ingestion</w:t>
      </w:r>
    </w:p>
    <w:p w14:paraId="0604BDAD" w14:textId="77777777" w:rsidR="009A3B7C" w:rsidRPr="00443C95" w:rsidRDefault="009A3B7C" w:rsidP="009A3B7C">
      <w:pPr>
        <w:rPr>
          <w:rFonts w:ascii="Times New Roman" w:hAnsi="Times New Roman" w:cs="Times New Roman"/>
        </w:rPr>
      </w:pPr>
      <w:r w:rsidRPr="00443C95">
        <w:rPr>
          <w:rFonts w:ascii="Times New Roman" w:hAnsi="Times New Roman" w:cs="Times New Roman"/>
        </w:rPr>
        <w:lastRenderedPageBreak/>
        <w:t>The Bronze layer stores the ingested startup funding dataset in its raw form. Azure Data Lake Storage Gen2 is used as the storage destination, while Databricks is used to read and process the data. The Bronze dataset contains 1,100 records and preserves the original business information before transformation and cleaning.</w:t>
      </w:r>
    </w:p>
    <w:p w14:paraId="40E2A8B6" w14:textId="57583FA0" w:rsidR="009A3B7C" w:rsidRPr="00443C95" w:rsidRDefault="009A3B7C" w:rsidP="009A3B7C">
      <w:pPr>
        <w:rPr>
          <w:rFonts w:ascii="Times New Roman" w:hAnsi="Times New Roman" w:cs="Times New Roman"/>
        </w:rPr>
      </w:pPr>
      <w:r w:rsidRPr="00443C95">
        <w:rPr>
          <w:rFonts w:ascii="Times New Roman" w:hAnsi="Times New Roman" w:cs="Times New Roman"/>
          <w:noProof/>
        </w:rPr>
        <w:drawing>
          <wp:inline distT="0" distB="0" distL="0" distR="0" wp14:anchorId="44500FA7" wp14:editId="0655B1BF">
            <wp:extent cx="5731510" cy="2724785"/>
            <wp:effectExtent l="0" t="0" r="2540" b="0"/>
            <wp:docPr id="1338701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4A98B65F" w14:textId="77777777" w:rsidR="009A3B7C" w:rsidRPr="00443C95" w:rsidRDefault="009A3B7C" w:rsidP="009A3B7C">
      <w:pPr>
        <w:rPr>
          <w:rFonts w:ascii="Times New Roman" w:hAnsi="Times New Roman" w:cs="Times New Roman"/>
        </w:rPr>
      </w:pPr>
    </w:p>
    <w:p w14:paraId="14578869" w14:textId="3021B761" w:rsidR="009A3B7C" w:rsidRPr="00443C95" w:rsidRDefault="009A3B7C" w:rsidP="009A3B7C">
      <w:pPr>
        <w:rPr>
          <w:rFonts w:ascii="Times New Roman" w:hAnsi="Times New Roman" w:cs="Times New Roman"/>
        </w:rPr>
      </w:pPr>
      <w:r w:rsidRPr="00443C95">
        <w:rPr>
          <w:rFonts w:ascii="Times New Roman" w:hAnsi="Times New Roman" w:cs="Times New Roman"/>
        </w:rPr>
        <w:drawing>
          <wp:inline distT="0" distB="0" distL="0" distR="0" wp14:anchorId="1884D4CA" wp14:editId="1783D533">
            <wp:extent cx="5731510" cy="2708910"/>
            <wp:effectExtent l="0" t="0" r="2540" b="0"/>
            <wp:docPr id="48811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11642" name=""/>
                    <pic:cNvPicPr/>
                  </pic:nvPicPr>
                  <pic:blipFill>
                    <a:blip r:embed="rId9"/>
                    <a:stretch>
                      <a:fillRect/>
                    </a:stretch>
                  </pic:blipFill>
                  <pic:spPr>
                    <a:xfrm>
                      <a:off x="0" y="0"/>
                      <a:ext cx="5731510" cy="2708910"/>
                    </a:xfrm>
                    <a:prstGeom prst="rect">
                      <a:avLst/>
                    </a:prstGeom>
                  </pic:spPr>
                </pic:pic>
              </a:graphicData>
            </a:graphic>
          </wp:inline>
        </w:drawing>
      </w:r>
    </w:p>
    <w:p w14:paraId="2E0D3879" w14:textId="77777777" w:rsidR="009A3B7C" w:rsidRPr="00443C95" w:rsidRDefault="009A3B7C" w:rsidP="009A3B7C">
      <w:pPr>
        <w:rPr>
          <w:rFonts w:ascii="Times New Roman" w:hAnsi="Times New Roman" w:cs="Times New Roman"/>
        </w:rPr>
      </w:pPr>
    </w:p>
    <w:p w14:paraId="40E070DC" w14:textId="77777777" w:rsidR="009A3B7C" w:rsidRPr="00443C95" w:rsidRDefault="009A3B7C" w:rsidP="009A3B7C">
      <w:pPr>
        <w:rPr>
          <w:rFonts w:ascii="Times New Roman" w:hAnsi="Times New Roman" w:cs="Times New Roman"/>
        </w:rPr>
      </w:pPr>
    </w:p>
    <w:p w14:paraId="7AF3850D" w14:textId="77777777" w:rsidR="009A3B7C" w:rsidRPr="00443C95" w:rsidRDefault="009A3B7C" w:rsidP="009A3B7C">
      <w:pPr>
        <w:rPr>
          <w:rFonts w:ascii="Times New Roman" w:hAnsi="Times New Roman" w:cs="Times New Roman"/>
        </w:rPr>
      </w:pPr>
    </w:p>
    <w:p w14:paraId="34A3F035" w14:textId="77777777" w:rsidR="009A3B7C" w:rsidRPr="00443C95" w:rsidRDefault="009A3B7C" w:rsidP="009A3B7C">
      <w:pPr>
        <w:rPr>
          <w:rFonts w:ascii="Times New Roman" w:hAnsi="Times New Roman" w:cs="Times New Roman"/>
        </w:rPr>
      </w:pPr>
    </w:p>
    <w:p w14:paraId="7473DBB7" w14:textId="77777777" w:rsidR="009A3B7C" w:rsidRPr="00443C95" w:rsidRDefault="009A3B7C" w:rsidP="009A3B7C">
      <w:pPr>
        <w:rPr>
          <w:rFonts w:ascii="Times New Roman" w:hAnsi="Times New Roman" w:cs="Times New Roman"/>
        </w:rPr>
      </w:pPr>
    </w:p>
    <w:p w14:paraId="6EEC71FD" w14:textId="77777777" w:rsidR="00B55D1A" w:rsidRPr="00443C95" w:rsidRDefault="00B55D1A" w:rsidP="00B55D1A">
      <w:pPr>
        <w:rPr>
          <w:rFonts w:ascii="Times New Roman" w:hAnsi="Times New Roman" w:cs="Times New Roman"/>
        </w:rPr>
      </w:pPr>
      <w:r w:rsidRPr="00443C95">
        <w:rPr>
          <w:rFonts w:ascii="Times New Roman" w:hAnsi="Times New Roman" w:cs="Times New Roman"/>
          <w:b/>
          <w:bCs/>
        </w:rPr>
        <w:t>4. Silver Layer – Data Cleaning and Transformation</w:t>
      </w:r>
    </w:p>
    <w:p w14:paraId="7FDDE6D9" w14:textId="77777777" w:rsidR="00B55D1A" w:rsidRPr="00443C95" w:rsidRDefault="00B55D1A" w:rsidP="00B55D1A">
      <w:pPr>
        <w:rPr>
          <w:rFonts w:ascii="Times New Roman" w:hAnsi="Times New Roman" w:cs="Times New Roman"/>
        </w:rPr>
      </w:pPr>
      <w:r w:rsidRPr="00443C95">
        <w:rPr>
          <w:rFonts w:ascii="Times New Roman" w:hAnsi="Times New Roman" w:cs="Times New Roman"/>
        </w:rPr>
        <w:lastRenderedPageBreak/>
        <w:t>The Silver layer contains cleaned and transformed startup funding data. Data quality operations such as handling missing values, standardizing fields, removing duplicate records, converting investment amounts into numeric values, and deriving date-related attributes were performed. The resulting dataset contains structured fields such as industry, city, investment type, investment amount, date, year, and month.</w:t>
      </w:r>
    </w:p>
    <w:p w14:paraId="20588102" w14:textId="77777777" w:rsidR="00B55D1A" w:rsidRPr="00443C95" w:rsidRDefault="009A3B7C" w:rsidP="009A3B7C">
      <w:pPr>
        <w:rPr>
          <w:rFonts w:ascii="Times New Roman" w:hAnsi="Times New Roman" w:cs="Times New Roman"/>
        </w:rPr>
      </w:pPr>
      <w:r w:rsidRPr="00443C95">
        <w:rPr>
          <w:rFonts w:ascii="Times New Roman" w:hAnsi="Times New Roman" w:cs="Times New Roman"/>
        </w:rPr>
        <w:drawing>
          <wp:inline distT="0" distB="0" distL="0" distR="0" wp14:anchorId="3422E3E7" wp14:editId="08ECFA94">
            <wp:extent cx="5731510" cy="2693670"/>
            <wp:effectExtent l="0" t="0" r="2540" b="0"/>
            <wp:docPr id="180207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74067" name=""/>
                    <pic:cNvPicPr/>
                  </pic:nvPicPr>
                  <pic:blipFill>
                    <a:blip r:embed="rId10"/>
                    <a:stretch>
                      <a:fillRect/>
                    </a:stretch>
                  </pic:blipFill>
                  <pic:spPr>
                    <a:xfrm>
                      <a:off x="0" y="0"/>
                      <a:ext cx="5731510" cy="2693670"/>
                    </a:xfrm>
                    <a:prstGeom prst="rect">
                      <a:avLst/>
                    </a:prstGeom>
                  </pic:spPr>
                </pic:pic>
              </a:graphicData>
            </a:graphic>
          </wp:inline>
        </w:drawing>
      </w:r>
    </w:p>
    <w:p w14:paraId="5BCF3FCC" w14:textId="77777777" w:rsidR="00B55D1A" w:rsidRPr="00443C95" w:rsidRDefault="00B55D1A" w:rsidP="009A3B7C">
      <w:pPr>
        <w:rPr>
          <w:rFonts w:ascii="Times New Roman" w:hAnsi="Times New Roman" w:cs="Times New Roman"/>
        </w:rPr>
      </w:pPr>
    </w:p>
    <w:p w14:paraId="55113F7E" w14:textId="7E59F314" w:rsidR="009A3B7C" w:rsidRPr="00443C95" w:rsidRDefault="00B55D1A" w:rsidP="009A3B7C">
      <w:pPr>
        <w:rPr>
          <w:rFonts w:ascii="Times New Roman" w:hAnsi="Times New Roman" w:cs="Times New Roman"/>
        </w:rPr>
      </w:pPr>
      <w:r w:rsidRPr="00443C95">
        <w:rPr>
          <w:rFonts w:ascii="Times New Roman" w:hAnsi="Times New Roman" w:cs="Times New Roman"/>
        </w:rPr>
        <w:drawing>
          <wp:inline distT="0" distB="0" distL="0" distR="0" wp14:anchorId="0B5A368E" wp14:editId="2DB0A18E">
            <wp:extent cx="5731510" cy="2741295"/>
            <wp:effectExtent l="0" t="0" r="2540" b="1905"/>
            <wp:docPr id="139496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1783" name=""/>
                    <pic:cNvPicPr/>
                  </pic:nvPicPr>
                  <pic:blipFill>
                    <a:blip r:embed="rId11"/>
                    <a:stretch>
                      <a:fillRect/>
                    </a:stretch>
                  </pic:blipFill>
                  <pic:spPr>
                    <a:xfrm>
                      <a:off x="0" y="0"/>
                      <a:ext cx="5731510" cy="2741295"/>
                    </a:xfrm>
                    <a:prstGeom prst="rect">
                      <a:avLst/>
                    </a:prstGeom>
                  </pic:spPr>
                </pic:pic>
              </a:graphicData>
            </a:graphic>
          </wp:inline>
        </w:drawing>
      </w:r>
    </w:p>
    <w:p w14:paraId="6037E728" w14:textId="77777777" w:rsidR="009A3B7C" w:rsidRPr="00443C95" w:rsidRDefault="009A3B7C" w:rsidP="009A3B7C">
      <w:pPr>
        <w:rPr>
          <w:rFonts w:ascii="Times New Roman" w:hAnsi="Times New Roman" w:cs="Times New Roman"/>
        </w:rPr>
      </w:pPr>
    </w:p>
    <w:p w14:paraId="07AC6892" w14:textId="77777777" w:rsidR="00B55D1A" w:rsidRPr="00443C95" w:rsidRDefault="00B55D1A" w:rsidP="009A3B7C">
      <w:pPr>
        <w:rPr>
          <w:rFonts w:ascii="Times New Roman" w:hAnsi="Times New Roman" w:cs="Times New Roman"/>
        </w:rPr>
      </w:pPr>
    </w:p>
    <w:p w14:paraId="7D94DF3A" w14:textId="77777777" w:rsidR="00B55D1A" w:rsidRPr="00443C95" w:rsidRDefault="00B55D1A" w:rsidP="009A3B7C">
      <w:pPr>
        <w:rPr>
          <w:rFonts w:ascii="Times New Roman" w:hAnsi="Times New Roman" w:cs="Times New Roman"/>
        </w:rPr>
      </w:pPr>
    </w:p>
    <w:p w14:paraId="0F40221C" w14:textId="77777777" w:rsidR="00B55D1A" w:rsidRPr="00443C95" w:rsidRDefault="00B55D1A" w:rsidP="009A3B7C">
      <w:pPr>
        <w:rPr>
          <w:rFonts w:ascii="Times New Roman" w:hAnsi="Times New Roman" w:cs="Times New Roman"/>
        </w:rPr>
      </w:pPr>
    </w:p>
    <w:p w14:paraId="7CB2CA9C" w14:textId="77777777" w:rsidR="00B55D1A" w:rsidRPr="00443C95" w:rsidRDefault="00B55D1A" w:rsidP="00B55D1A">
      <w:pPr>
        <w:rPr>
          <w:rFonts w:ascii="Times New Roman" w:hAnsi="Times New Roman" w:cs="Times New Roman"/>
        </w:rPr>
      </w:pPr>
      <w:r w:rsidRPr="00443C95">
        <w:rPr>
          <w:rFonts w:ascii="Times New Roman" w:hAnsi="Times New Roman" w:cs="Times New Roman"/>
          <w:b/>
          <w:bCs/>
        </w:rPr>
        <w:t>5. Gold Layer – Business Analytics</w:t>
      </w:r>
    </w:p>
    <w:p w14:paraId="7213BE87" w14:textId="77777777" w:rsidR="00B55D1A" w:rsidRPr="00443C95" w:rsidRDefault="00B55D1A" w:rsidP="00B55D1A">
      <w:pPr>
        <w:rPr>
          <w:rFonts w:ascii="Times New Roman" w:hAnsi="Times New Roman" w:cs="Times New Roman"/>
        </w:rPr>
      </w:pPr>
      <w:r w:rsidRPr="00443C95">
        <w:rPr>
          <w:rFonts w:ascii="Times New Roman" w:hAnsi="Times New Roman" w:cs="Times New Roman"/>
        </w:rPr>
        <w:lastRenderedPageBreak/>
        <w:t xml:space="preserve">The Gold layer contains business-ready analytical datasets generated from the </w:t>
      </w:r>
      <w:proofErr w:type="gramStart"/>
      <w:r w:rsidRPr="00443C95">
        <w:rPr>
          <w:rFonts w:ascii="Times New Roman" w:hAnsi="Times New Roman" w:cs="Times New Roman"/>
        </w:rPr>
        <w:t>Silver</w:t>
      </w:r>
      <w:proofErr w:type="gramEnd"/>
      <w:r w:rsidRPr="00443C95">
        <w:rPr>
          <w:rFonts w:ascii="Times New Roman" w:hAnsi="Times New Roman" w:cs="Times New Roman"/>
        </w:rPr>
        <w:t xml:space="preserve"> layer. Multiple analytical tables were created to support investment analysis, including top funded sectors, city funding rankings, investor deal counts, average deal size by investment stage, sector funding history, and year-over-year sector funding analysis.</w:t>
      </w:r>
    </w:p>
    <w:p w14:paraId="7AFE9C48" w14:textId="77777777" w:rsidR="00B55D1A" w:rsidRPr="00443C95" w:rsidRDefault="00B55D1A" w:rsidP="009A3B7C">
      <w:pPr>
        <w:rPr>
          <w:rFonts w:ascii="Times New Roman" w:hAnsi="Times New Roman" w:cs="Times New Roman"/>
        </w:rPr>
      </w:pPr>
      <w:r w:rsidRPr="00443C95">
        <w:rPr>
          <w:rFonts w:ascii="Times New Roman" w:hAnsi="Times New Roman" w:cs="Times New Roman"/>
        </w:rPr>
        <w:drawing>
          <wp:inline distT="0" distB="0" distL="0" distR="0" wp14:anchorId="0ED558E3" wp14:editId="62BFDDE1">
            <wp:extent cx="5112327" cy="2349429"/>
            <wp:effectExtent l="0" t="0" r="0" b="0"/>
            <wp:docPr id="5093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0283" name=""/>
                    <pic:cNvPicPr/>
                  </pic:nvPicPr>
                  <pic:blipFill>
                    <a:blip r:embed="rId12"/>
                    <a:stretch>
                      <a:fillRect/>
                    </a:stretch>
                  </pic:blipFill>
                  <pic:spPr>
                    <a:xfrm>
                      <a:off x="0" y="0"/>
                      <a:ext cx="5162707" cy="2372582"/>
                    </a:xfrm>
                    <a:prstGeom prst="rect">
                      <a:avLst/>
                    </a:prstGeom>
                  </pic:spPr>
                </pic:pic>
              </a:graphicData>
            </a:graphic>
          </wp:inline>
        </w:drawing>
      </w:r>
    </w:p>
    <w:p w14:paraId="42F3FFCE" w14:textId="169AAF83" w:rsidR="009A3B7C" w:rsidRPr="00443C95" w:rsidRDefault="00B55D1A">
      <w:pPr>
        <w:rPr>
          <w:rFonts w:ascii="Times New Roman" w:hAnsi="Times New Roman" w:cs="Times New Roman"/>
        </w:rPr>
      </w:pPr>
      <w:r w:rsidRPr="00443C95">
        <w:rPr>
          <w:rFonts w:ascii="Times New Roman" w:hAnsi="Times New Roman" w:cs="Times New Roman"/>
        </w:rPr>
        <w:drawing>
          <wp:inline distT="0" distB="0" distL="0" distR="0" wp14:anchorId="7B92FEBF" wp14:editId="74EDE479">
            <wp:extent cx="5174673" cy="2461782"/>
            <wp:effectExtent l="0" t="0" r="6985" b="0"/>
            <wp:docPr id="94740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04002" name=""/>
                    <pic:cNvPicPr/>
                  </pic:nvPicPr>
                  <pic:blipFill>
                    <a:blip r:embed="rId13"/>
                    <a:stretch>
                      <a:fillRect/>
                    </a:stretch>
                  </pic:blipFill>
                  <pic:spPr>
                    <a:xfrm>
                      <a:off x="0" y="0"/>
                      <a:ext cx="5199072" cy="2473389"/>
                    </a:xfrm>
                    <a:prstGeom prst="rect">
                      <a:avLst/>
                    </a:prstGeom>
                  </pic:spPr>
                </pic:pic>
              </a:graphicData>
            </a:graphic>
          </wp:inline>
        </w:drawing>
      </w:r>
      <w:r w:rsidRPr="00443C95">
        <w:rPr>
          <w:rFonts w:ascii="Times New Roman" w:hAnsi="Times New Roman" w:cs="Times New Roman"/>
        </w:rPr>
        <w:drawing>
          <wp:inline distT="0" distB="0" distL="0" distR="0" wp14:anchorId="4BE1B0ED" wp14:editId="336F09E1">
            <wp:extent cx="5209275" cy="2528455"/>
            <wp:effectExtent l="0" t="0" r="0" b="5715"/>
            <wp:docPr id="18752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6902" name=""/>
                    <pic:cNvPicPr/>
                  </pic:nvPicPr>
                  <pic:blipFill>
                    <a:blip r:embed="rId14"/>
                    <a:stretch>
                      <a:fillRect/>
                    </a:stretch>
                  </pic:blipFill>
                  <pic:spPr>
                    <a:xfrm>
                      <a:off x="0" y="0"/>
                      <a:ext cx="5215000" cy="2531234"/>
                    </a:xfrm>
                    <a:prstGeom prst="rect">
                      <a:avLst/>
                    </a:prstGeom>
                  </pic:spPr>
                </pic:pic>
              </a:graphicData>
            </a:graphic>
          </wp:inline>
        </w:drawing>
      </w:r>
    </w:p>
    <w:p w14:paraId="6A73AD38" w14:textId="77777777" w:rsidR="00B55D1A" w:rsidRPr="00443C95" w:rsidRDefault="00B55D1A" w:rsidP="00B55D1A">
      <w:pPr>
        <w:rPr>
          <w:rFonts w:ascii="Times New Roman" w:hAnsi="Times New Roman" w:cs="Times New Roman"/>
        </w:rPr>
      </w:pPr>
      <w:r w:rsidRPr="00443C95">
        <w:rPr>
          <w:rFonts w:ascii="Times New Roman" w:hAnsi="Times New Roman" w:cs="Times New Roman"/>
          <w:b/>
          <w:bCs/>
        </w:rPr>
        <w:t>6. Gold Table Validation</w:t>
      </w:r>
    </w:p>
    <w:p w14:paraId="7974E850" w14:textId="794425F8" w:rsidR="00B55D1A" w:rsidRPr="00443C95" w:rsidRDefault="00B55D1A" w:rsidP="00B55D1A">
      <w:pPr>
        <w:rPr>
          <w:rFonts w:ascii="Times New Roman" w:hAnsi="Times New Roman" w:cs="Times New Roman"/>
        </w:rPr>
      </w:pPr>
      <w:r w:rsidRPr="00443C95">
        <w:rPr>
          <w:rFonts w:ascii="Times New Roman" w:hAnsi="Times New Roman" w:cs="Times New Roman"/>
        </w:rPr>
        <w:lastRenderedPageBreak/>
        <w:t>The Gold layer was validated by loading each analytical Delta table and checking its row count. The validation confirmed that all six analytical datasets were successfully created and could be read from Azure Data Lake Storage Gen2 using Delta Lake.</w:t>
      </w:r>
    </w:p>
    <w:p w14:paraId="46E19C89" w14:textId="08A4606B" w:rsidR="00B55D1A" w:rsidRPr="00443C95" w:rsidRDefault="00B55D1A">
      <w:pPr>
        <w:rPr>
          <w:rFonts w:ascii="Times New Roman" w:hAnsi="Times New Roman" w:cs="Times New Roman"/>
        </w:rPr>
      </w:pPr>
      <w:r w:rsidRPr="00443C95">
        <w:rPr>
          <w:rFonts w:ascii="Times New Roman" w:hAnsi="Times New Roman" w:cs="Times New Roman"/>
        </w:rPr>
        <w:drawing>
          <wp:inline distT="0" distB="0" distL="0" distR="0" wp14:anchorId="25138F16" wp14:editId="661ECCF5">
            <wp:extent cx="5731510" cy="2714625"/>
            <wp:effectExtent l="0" t="0" r="2540" b="9525"/>
            <wp:docPr id="144832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6228" name=""/>
                    <pic:cNvPicPr/>
                  </pic:nvPicPr>
                  <pic:blipFill>
                    <a:blip r:embed="rId15"/>
                    <a:stretch>
                      <a:fillRect/>
                    </a:stretch>
                  </pic:blipFill>
                  <pic:spPr>
                    <a:xfrm>
                      <a:off x="0" y="0"/>
                      <a:ext cx="5731510" cy="2714625"/>
                    </a:xfrm>
                    <a:prstGeom prst="rect">
                      <a:avLst/>
                    </a:prstGeom>
                  </pic:spPr>
                </pic:pic>
              </a:graphicData>
            </a:graphic>
          </wp:inline>
        </w:drawing>
      </w:r>
    </w:p>
    <w:p w14:paraId="0C548755" w14:textId="77777777" w:rsidR="00B55D1A" w:rsidRPr="00443C95" w:rsidRDefault="00B55D1A">
      <w:pPr>
        <w:rPr>
          <w:rFonts w:ascii="Times New Roman" w:hAnsi="Times New Roman" w:cs="Times New Roman"/>
        </w:rPr>
      </w:pPr>
    </w:p>
    <w:p w14:paraId="6EE95CD7" w14:textId="5A0600C5" w:rsidR="00B55D1A" w:rsidRPr="00443C95" w:rsidRDefault="00B55D1A">
      <w:pPr>
        <w:rPr>
          <w:rFonts w:ascii="Times New Roman" w:hAnsi="Times New Roman" w:cs="Times New Roman"/>
          <w:b/>
          <w:bCs/>
        </w:rPr>
      </w:pPr>
      <w:r w:rsidRPr="00443C95">
        <w:rPr>
          <w:rFonts w:ascii="Times New Roman" w:hAnsi="Times New Roman" w:cs="Times New Roman"/>
          <w:b/>
          <w:bCs/>
        </w:rPr>
        <w:t>SQL Analytics</w:t>
      </w:r>
    </w:p>
    <w:p w14:paraId="0993BD23" w14:textId="0ACCE47B" w:rsidR="00B55D1A" w:rsidRPr="00443C95" w:rsidRDefault="00B55D1A">
      <w:pPr>
        <w:rPr>
          <w:rFonts w:ascii="Times New Roman" w:hAnsi="Times New Roman" w:cs="Times New Roman"/>
        </w:rPr>
      </w:pPr>
      <w:r w:rsidRPr="00443C95">
        <w:rPr>
          <w:rFonts w:ascii="Times New Roman" w:hAnsi="Times New Roman" w:cs="Times New Roman"/>
        </w:rPr>
        <w:drawing>
          <wp:inline distT="0" distB="0" distL="0" distR="0" wp14:anchorId="440E695D" wp14:editId="1C9B3F02">
            <wp:extent cx="5731510" cy="2990215"/>
            <wp:effectExtent l="0" t="0" r="2540" b="635"/>
            <wp:docPr id="99712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24853" name=""/>
                    <pic:cNvPicPr/>
                  </pic:nvPicPr>
                  <pic:blipFill>
                    <a:blip r:embed="rId16"/>
                    <a:stretch>
                      <a:fillRect/>
                    </a:stretch>
                  </pic:blipFill>
                  <pic:spPr>
                    <a:xfrm>
                      <a:off x="0" y="0"/>
                      <a:ext cx="5731510" cy="2990215"/>
                    </a:xfrm>
                    <a:prstGeom prst="rect">
                      <a:avLst/>
                    </a:prstGeom>
                  </pic:spPr>
                </pic:pic>
              </a:graphicData>
            </a:graphic>
          </wp:inline>
        </w:drawing>
      </w:r>
      <w:r w:rsidRPr="00443C95">
        <w:rPr>
          <w:rFonts w:ascii="Times New Roman" w:hAnsi="Times New Roman" w:cs="Times New Roman"/>
        </w:rPr>
        <w:t xml:space="preserve"> </w:t>
      </w:r>
    </w:p>
    <w:p w14:paraId="75DE062F" w14:textId="77777777" w:rsidR="00B55D1A" w:rsidRPr="00443C95" w:rsidRDefault="00B55D1A">
      <w:pPr>
        <w:rPr>
          <w:rFonts w:ascii="Times New Roman" w:hAnsi="Times New Roman" w:cs="Times New Roman"/>
        </w:rPr>
      </w:pPr>
    </w:p>
    <w:p w14:paraId="5749F293" w14:textId="77777777" w:rsidR="00B55D1A" w:rsidRPr="00443C95" w:rsidRDefault="00B55D1A">
      <w:pPr>
        <w:rPr>
          <w:rFonts w:ascii="Times New Roman" w:hAnsi="Times New Roman" w:cs="Times New Roman"/>
        </w:rPr>
      </w:pPr>
    </w:p>
    <w:p w14:paraId="5602D71D" w14:textId="77777777" w:rsidR="00B55D1A" w:rsidRPr="00443C95" w:rsidRDefault="00B55D1A">
      <w:pPr>
        <w:rPr>
          <w:rFonts w:ascii="Times New Roman" w:hAnsi="Times New Roman" w:cs="Times New Roman"/>
        </w:rPr>
      </w:pPr>
    </w:p>
    <w:p w14:paraId="07D60C63" w14:textId="77777777" w:rsidR="00B55D1A" w:rsidRPr="00443C95" w:rsidRDefault="00B55D1A">
      <w:pPr>
        <w:rPr>
          <w:rFonts w:ascii="Times New Roman" w:hAnsi="Times New Roman" w:cs="Times New Roman"/>
        </w:rPr>
      </w:pPr>
    </w:p>
    <w:p w14:paraId="5E976321" w14:textId="3FCC7721" w:rsidR="00B55D1A" w:rsidRPr="00443C95" w:rsidRDefault="00B55D1A">
      <w:pPr>
        <w:rPr>
          <w:rFonts w:ascii="Times New Roman" w:hAnsi="Times New Roman" w:cs="Times New Roman"/>
          <w:b/>
          <w:bCs/>
        </w:rPr>
      </w:pPr>
      <w:r w:rsidRPr="00443C95">
        <w:rPr>
          <w:rFonts w:ascii="Times New Roman" w:hAnsi="Times New Roman" w:cs="Times New Roman"/>
          <w:b/>
          <w:bCs/>
        </w:rPr>
        <w:t>Sector Funding Analysis</w:t>
      </w:r>
    </w:p>
    <w:p w14:paraId="2C7F904D" w14:textId="4C1862E9" w:rsidR="00B55D1A" w:rsidRPr="00443C95" w:rsidRDefault="00B55D1A">
      <w:pPr>
        <w:rPr>
          <w:rFonts w:ascii="Times New Roman" w:hAnsi="Times New Roman" w:cs="Times New Roman"/>
          <w:b/>
          <w:bCs/>
        </w:rPr>
      </w:pPr>
      <w:r w:rsidRPr="00443C95">
        <w:rPr>
          <w:rFonts w:ascii="Times New Roman" w:hAnsi="Times New Roman" w:cs="Times New Roman"/>
          <w:b/>
          <w:bCs/>
        </w:rPr>
        <w:lastRenderedPageBreak/>
        <w:drawing>
          <wp:inline distT="0" distB="0" distL="0" distR="0" wp14:anchorId="523C8E2C" wp14:editId="3134A7DC">
            <wp:extent cx="5731510" cy="2801620"/>
            <wp:effectExtent l="0" t="0" r="2540" b="0"/>
            <wp:docPr id="81560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05540" name=""/>
                    <pic:cNvPicPr/>
                  </pic:nvPicPr>
                  <pic:blipFill>
                    <a:blip r:embed="rId17"/>
                    <a:stretch>
                      <a:fillRect/>
                    </a:stretch>
                  </pic:blipFill>
                  <pic:spPr>
                    <a:xfrm>
                      <a:off x="0" y="0"/>
                      <a:ext cx="5731510" cy="2801620"/>
                    </a:xfrm>
                    <a:prstGeom prst="rect">
                      <a:avLst/>
                    </a:prstGeom>
                  </pic:spPr>
                </pic:pic>
              </a:graphicData>
            </a:graphic>
          </wp:inline>
        </w:drawing>
      </w:r>
    </w:p>
    <w:p w14:paraId="0900EF92" w14:textId="77777777" w:rsidR="00B55D1A" w:rsidRPr="00443C95" w:rsidRDefault="00B55D1A">
      <w:pPr>
        <w:rPr>
          <w:rFonts w:ascii="Times New Roman" w:hAnsi="Times New Roman" w:cs="Times New Roman"/>
          <w:b/>
          <w:bCs/>
        </w:rPr>
      </w:pPr>
    </w:p>
    <w:p w14:paraId="67D973D1" w14:textId="166EAB67" w:rsidR="00B55D1A" w:rsidRPr="00443C95" w:rsidRDefault="00B55D1A">
      <w:pPr>
        <w:rPr>
          <w:rFonts w:ascii="Times New Roman" w:hAnsi="Times New Roman" w:cs="Times New Roman"/>
          <w:b/>
          <w:bCs/>
        </w:rPr>
      </w:pPr>
      <w:r w:rsidRPr="00443C95">
        <w:rPr>
          <w:rFonts w:ascii="Times New Roman" w:hAnsi="Times New Roman" w:cs="Times New Roman"/>
          <w:b/>
          <w:bCs/>
        </w:rPr>
        <w:t>City Funding Ranking</w:t>
      </w:r>
    </w:p>
    <w:p w14:paraId="6C6D5604" w14:textId="5E21801E" w:rsidR="00B55D1A" w:rsidRPr="00443C95" w:rsidRDefault="00B55D1A">
      <w:pPr>
        <w:rPr>
          <w:rFonts w:ascii="Times New Roman" w:hAnsi="Times New Roman" w:cs="Times New Roman"/>
        </w:rPr>
      </w:pPr>
      <w:r w:rsidRPr="00443C95">
        <w:rPr>
          <w:rFonts w:ascii="Times New Roman" w:hAnsi="Times New Roman" w:cs="Times New Roman"/>
        </w:rPr>
        <w:drawing>
          <wp:inline distT="0" distB="0" distL="0" distR="0" wp14:anchorId="463CD79D" wp14:editId="22537C62">
            <wp:extent cx="5731510" cy="2916555"/>
            <wp:effectExtent l="0" t="0" r="2540" b="0"/>
            <wp:docPr id="154817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78007" name=""/>
                    <pic:cNvPicPr/>
                  </pic:nvPicPr>
                  <pic:blipFill>
                    <a:blip r:embed="rId18"/>
                    <a:stretch>
                      <a:fillRect/>
                    </a:stretch>
                  </pic:blipFill>
                  <pic:spPr>
                    <a:xfrm>
                      <a:off x="0" y="0"/>
                      <a:ext cx="5731510" cy="2916555"/>
                    </a:xfrm>
                    <a:prstGeom prst="rect">
                      <a:avLst/>
                    </a:prstGeom>
                  </pic:spPr>
                </pic:pic>
              </a:graphicData>
            </a:graphic>
          </wp:inline>
        </w:drawing>
      </w:r>
    </w:p>
    <w:p w14:paraId="2E71E69F" w14:textId="77777777" w:rsidR="00B55D1A" w:rsidRPr="00443C95" w:rsidRDefault="00B55D1A">
      <w:pPr>
        <w:rPr>
          <w:rFonts w:ascii="Times New Roman" w:hAnsi="Times New Roman" w:cs="Times New Roman"/>
        </w:rPr>
      </w:pPr>
    </w:p>
    <w:p w14:paraId="11C21039" w14:textId="77777777" w:rsidR="00B55D1A" w:rsidRPr="00443C95" w:rsidRDefault="00B55D1A">
      <w:pPr>
        <w:rPr>
          <w:rFonts w:ascii="Times New Roman" w:hAnsi="Times New Roman" w:cs="Times New Roman"/>
        </w:rPr>
      </w:pPr>
    </w:p>
    <w:p w14:paraId="421C5C81" w14:textId="77777777" w:rsidR="00B55D1A" w:rsidRPr="00443C95" w:rsidRDefault="00B55D1A">
      <w:pPr>
        <w:rPr>
          <w:rFonts w:ascii="Times New Roman" w:hAnsi="Times New Roman" w:cs="Times New Roman"/>
        </w:rPr>
      </w:pPr>
    </w:p>
    <w:p w14:paraId="360E1D65" w14:textId="77777777" w:rsidR="00B55D1A" w:rsidRPr="00443C95" w:rsidRDefault="00B55D1A">
      <w:pPr>
        <w:rPr>
          <w:rFonts w:ascii="Times New Roman" w:hAnsi="Times New Roman" w:cs="Times New Roman"/>
        </w:rPr>
      </w:pPr>
    </w:p>
    <w:p w14:paraId="1A4B8E6D" w14:textId="77777777" w:rsidR="00B55D1A" w:rsidRPr="00443C95" w:rsidRDefault="00B55D1A">
      <w:pPr>
        <w:rPr>
          <w:rFonts w:ascii="Times New Roman" w:hAnsi="Times New Roman" w:cs="Times New Roman"/>
        </w:rPr>
      </w:pPr>
    </w:p>
    <w:p w14:paraId="26730709" w14:textId="77777777" w:rsidR="00B55D1A" w:rsidRPr="00443C95" w:rsidRDefault="00B55D1A">
      <w:pPr>
        <w:rPr>
          <w:rFonts w:ascii="Times New Roman" w:hAnsi="Times New Roman" w:cs="Times New Roman"/>
        </w:rPr>
      </w:pPr>
    </w:p>
    <w:p w14:paraId="60248B65" w14:textId="79093F66" w:rsidR="00B55D1A" w:rsidRPr="00443C95" w:rsidRDefault="00B55D1A">
      <w:pPr>
        <w:rPr>
          <w:rFonts w:ascii="Times New Roman" w:hAnsi="Times New Roman" w:cs="Times New Roman"/>
          <w:b/>
          <w:bCs/>
        </w:rPr>
      </w:pPr>
      <w:r w:rsidRPr="00443C95">
        <w:rPr>
          <w:rFonts w:ascii="Times New Roman" w:hAnsi="Times New Roman" w:cs="Times New Roman"/>
          <w:b/>
          <w:bCs/>
        </w:rPr>
        <w:lastRenderedPageBreak/>
        <w:t>Investor Activity</w:t>
      </w:r>
      <w:r w:rsidRPr="00443C95">
        <w:rPr>
          <w:rFonts w:ascii="Times New Roman" w:hAnsi="Times New Roman" w:cs="Times New Roman"/>
        </w:rPr>
        <w:drawing>
          <wp:inline distT="0" distB="0" distL="0" distR="0" wp14:anchorId="0E4D17E0" wp14:editId="7814A295">
            <wp:extent cx="5731510" cy="2753360"/>
            <wp:effectExtent l="0" t="0" r="2540" b="8890"/>
            <wp:docPr id="186961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13532" name=""/>
                    <pic:cNvPicPr/>
                  </pic:nvPicPr>
                  <pic:blipFill>
                    <a:blip r:embed="rId19"/>
                    <a:stretch>
                      <a:fillRect/>
                    </a:stretch>
                  </pic:blipFill>
                  <pic:spPr>
                    <a:xfrm>
                      <a:off x="0" y="0"/>
                      <a:ext cx="5731510" cy="2753360"/>
                    </a:xfrm>
                    <a:prstGeom prst="rect">
                      <a:avLst/>
                    </a:prstGeom>
                  </pic:spPr>
                </pic:pic>
              </a:graphicData>
            </a:graphic>
          </wp:inline>
        </w:drawing>
      </w:r>
    </w:p>
    <w:p w14:paraId="05883FD3" w14:textId="2CE8D743" w:rsidR="00B55D1A" w:rsidRPr="00443C95" w:rsidRDefault="00B55D1A">
      <w:pPr>
        <w:rPr>
          <w:rFonts w:ascii="Times New Roman" w:hAnsi="Times New Roman" w:cs="Times New Roman"/>
          <w:b/>
          <w:bCs/>
        </w:rPr>
      </w:pPr>
      <w:r w:rsidRPr="00443C95">
        <w:rPr>
          <w:rFonts w:ascii="Times New Roman" w:hAnsi="Times New Roman" w:cs="Times New Roman"/>
          <w:b/>
          <w:bCs/>
        </w:rPr>
        <w:t>Average Deal by Investment Stage</w:t>
      </w:r>
    </w:p>
    <w:p w14:paraId="0040E8BB" w14:textId="04AF9F5C" w:rsidR="00B55D1A" w:rsidRPr="00443C95" w:rsidRDefault="00B55D1A">
      <w:pPr>
        <w:rPr>
          <w:rFonts w:ascii="Times New Roman" w:hAnsi="Times New Roman" w:cs="Times New Roman"/>
        </w:rPr>
      </w:pPr>
      <w:r w:rsidRPr="00443C95">
        <w:rPr>
          <w:rFonts w:ascii="Times New Roman" w:hAnsi="Times New Roman" w:cs="Times New Roman"/>
        </w:rPr>
        <w:drawing>
          <wp:inline distT="0" distB="0" distL="0" distR="0" wp14:anchorId="608131E2" wp14:editId="1192256F">
            <wp:extent cx="5731510" cy="2693670"/>
            <wp:effectExtent l="0" t="0" r="2540" b="0"/>
            <wp:docPr id="139342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22476" name=""/>
                    <pic:cNvPicPr/>
                  </pic:nvPicPr>
                  <pic:blipFill>
                    <a:blip r:embed="rId20"/>
                    <a:stretch>
                      <a:fillRect/>
                    </a:stretch>
                  </pic:blipFill>
                  <pic:spPr>
                    <a:xfrm>
                      <a:off x="0" y="0"/>
                      <a:ext cx="5731510" cy="2693670"/>
                    </a:xfrm>
                    <a:prstGeom prst="rect">
                      <a:avLst/>
                    </a:prstGeom>
                  </pic:spPr>
                </pic:pic>
              </a:graphicData>
            </a:graphic>
          </wp:inline>
        </w:drawing>
      </w:r>
    </w:p>
    <w:p w14:paraId="68E28F3D" w14:textId="77777777" w:rsidR="00B55D1A" w:rsidRPr="00443C95" w:rsidRDefault="00B55D1A">
      <w:pPr>
        <w:rPr>
          <w:rFonts w:ascii="Times New Roman" w:hAnsi="Times New Roman" w:cs="Times New Roman"/>
        </w:rPr>
      </w:pPr>
    </w:p>
    <w:p w14:paraId="0508151B" w14:textId="77777777" w:rsidR="00B55D1A" w:rsidRPr="00443C95" w:rsidRDefault="00B55D1A">
      <w:pPr>
        <w:rPr>
          <w:rFonts w:ascii="Times New Roman" w:hAnsi="Times New Roman" w:cs="Times New Roman"/>
        </w:rPr>
      </w:pPr>
    </w:p>
    <w:p w14:paraId="029A1F9C" w14:textId="77777777" w:rsidR="00B55D1A" w:rsidRPr="00443C95" w:rsidRDefault="00B55D1A">
      <w:pPr>
        <w:rPr>
          <w:rFonts w:ascii="Times New Roman" w:hAnsi="Times New Roman" w:cs="Times New Roman"/>
        </w:rPr>
      </w:pPr>
    </w:p>
    <w:p w14:paraId="461F6915" w14:textId="77777777" w:rsidR="00B55D1A" w:rsidRPr="00443C95" w:rsidRDefault="00B55D1A">
      <w:pPr>
        <w:rPr>
          <w:rFonts w:ascii="Times New Roman" w:hAnsi="Times New Roman" w:cs="Times New Roman"/>
        </w:rPr>
      </w:pPr>
    </w:p>
    <w:p w14:paraId="684146E2" w14:textId="77777777" w:rsidR="00B55D1A" w:rsidRPr="00443C95" w:rsidRDefault="00B55D1A">
      <w:pPr>
        <w:rPr>
          <w:rFonts w:ascii="Times New Roman" w:hAnsi="Times New Roman" w:cs="Times New Roman"/>
        </w:rPr>
      </w:pPr>
    </w:p>
    <w:p w14:paraId="30AE9B4F" w14:textId="77777777" w:rsidR="00B55D1A" w:rsidRPr="00443C95" w:rsidRDefault="00B55D1A">
      <w:pPr>
        <w:rPr>
          <w:rFonts w:ascii="Times New Roman" w:hAnsi="Times New Roman" w:cs="Times New Roman"/>
        </w:rPr>
      </w:pPr>
    </w:p>
    <w:p w14:paraId="63362903" w14:textId="77777777" w:rsidR="00B55D1A" w:rsidRPr="00443C95" w:rsidRDefault="00B55D1A">
      <w:pPr>
        <w:rPr>
          <w:rFonts w:ascii="Times New Roman" w:hAnsi="Times New Roman" w:cs="Times New Roman"/>
        </w:rPr>
      </w:pPr>
    </w:p>
    <w:p w14:paraId="61ECFF90" w14:textId="77777777" w:rsidR="00B55D1A" w:rsidRPr="00443C95" w:rsidRDefault="00B55D1A">
      <w:pPr>
        <w:rPr>
          <w:rFonts w:ascii="Times New Roman" w:hAnsi="Times New Roman" w:cs="Times New Roman"/>
        </w:rPr>
      </w:pPr>
    </w:p>
    <w:p w14:paraId="0450B00C" w14:textId="4FF134D5" w:rsidR="00B55D1A" w:rsidRPr="00443C95" w:rsidRDefault="00B55D1A">
      <w:pPr>
        <w:rPr>
          <w:rFonts w:ascii="Times New Roman" w:hAnsi="Times New Roman" w:cs="Times New Roman"/>
        </w:rPr>
      </w:pPr>
      <w:r w:rsidRPr="00443C95">
        <w:rPr>
          <w:rFonts w:ascii="Times New Roman" w:hAnsi="Times New Roman" w:cs="Times New Roman"/>
        </w:rPr>
        <w:t>Year-over-Year Funding Analysis</w:t>
      </w:r>
    </w:p>
    <w:p w14:paraId="2F795441" w14:textId="4086895E" w:rsidR="00B55D1A" w:rsidRPr="00443C95" w:rsidRDefault="00B55D1A">
      <w:pPr>
        <w:rPr>
          <w:rFonts w:ascii="Times New Roman" w:hAnsi="Times New Roman" w:cs="Times New Roman"/>
          <w:lang w:val="en-US"/>
        </w:rPr>
      </w:pPr>
      <w:r w:rsidRPr="00443C95">
        <w:rPr>
          <w:rFonts w:ascii="Times New Roman" w:hAnsi="Times New Roman" w:cs="Times New Roman"/>
        </w:rPr>
        <w:lastRenderedPageBreak/>
        <w:drawing>
          <wp:inline distT="0" distB="0" distL="0" distR="0" wp14:anchorId="46271D55" wp14:editId="5CAEFF57">
            <wp:extent cx="5731510" cy="2909570"/>
            <wp:effectExtent l="0" t="0" r="2540" b="5080"/>
            <wp:docPr id="40771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12983" name=""/>
                    <pic:cNvPicPr/>
                  </pic:nvPicPr>
                  <pic:blipFill>
                    <a:blip r:embed="rId21"/>
                    <a:stretch>
                      <a:fillRect/>
                    </a:stretch>
                  </pic:blipFill>
                  <pic:spPr>
                    <a:xfrm>
                      <a:off x="0" y="0"/>
                      <a:ext cx="5731510" cy="2909570"/>
                    </a:xfrm>
                    <a:prstGeom prst="rect">
                      <a:avLst/>
                    </a:prstGeom>
                  </pic:spPr>
                </pic:pic>
              </a:graphicData>
            </a:graphic>
          </wp:inline>
        </w:drawing>
      </w:r>
    </w:p>
    <w:sectPr w:rsidR="00B55D1A" w:rsidRPr="00443C95" w:rsidSect="00443C9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B7C"/>
    <w:rsid w:val="00443C95"/>
    <w:rsid w:val="00500F61"/>
    <w:rsid w:val="009A3B7C"/>
    <w:rsid w:val="00B55D1A"/>
    <w:rsid w:val="00EC113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AE518"/>
  <w15:chartTrackingRefBased/>
  <w15:docId w15:val="{E17DFD9C-FC09-4493-A950-8E89D0514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B7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A3B7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A3B7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A3B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B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B7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A3B7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A3B7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A3B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B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B7C"/>
    <w:rPr>
      <w:rFonts w:eastAsiaTheme="majorEastAsia" w:cstheme="majorBidi"/>
      <w:color w:val="272727" w:themeColor="text1" w:themeTint="D8"/>
    </w:rPr>
  </w:style>
  <w:style w:type="paragraph" w:styleId="Title">
    <w:name w:val="Title"/>
    <w:basedOn w:val="Normal"/>
    <w:next w:val="Normal"/>
    <w:link w:val="TitleChar"/>
    <w:uiPriority w:val="10"/>
    <w:qFormat/>
    <w:rsid w:val="009A3B7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A3B7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A3B7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A3B7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A3B7C"/>
    <w:pPr>
      <w:spacing w:before="160"/>
      <w:jc w:val="center"/>
    </w:pPr>
    <w:rPr>
      <w:i/>
      <w:iCs/>
      <w:color w:val="404040" w:themeColor="text1" w:themeTint="BF"/>
    </w:rPr>
  </w:style>
  <w:style w:type="character" w:customStyle="1" w:styleId="QuoteChar">
    <w:name w:val="Quote Char"/>
    <w:basedOn w:val="DefaultParagraphFont"/>
    <w:link w:val="Quote"/>
    <w:uiPriority w:val="29"/>
    <w:rsid w:val="009A3B7C"/>
    <w:rPr>
      <w:i/>
      <w:iCs/>
      <w:color w:val="404040" w:themeColor="text1" w:themeTint="BF"/>
    </w:rPr>
  </w:style>
  <w:style w:type="paragraph" w:styleId="ListParagraph">
    <w:name w:val="List Paragraph"/>
    <w:basedOn w:val="Normal"/>
    <w:uiPriority w:val="34"/>
    <w:qFormat/>
    <w:rsid w:val="009A3B7C"/>
    <w:pPr>
      <w:ind w:left="720"/>
      <w:contextualSpacing/>
    </w:pPr>
  </w:style>
  <w:style w:type="character" w:styleId="IntenseEmphasis">
    <w:name w:val="Intense Emphasis"/>
    <w:basedOn w:val="DefaultParagraphFont"/>
    <w:uiPriority w:val="21"/>
    <w:qFormat/>
    <w:rsid w:val="009A3B7C"/>
    <w:rPr>
      <w:i/>
      <w:iCs/>
      <w:color w:val="2F5496" w:themeColor="accent1" w:themeShade="BF"/>
    </w:rPr>
  </w:style>
  <w:style w:type="paragraph" w:styleId="IntenseQuote">
    <w:name w:val="Intense Quote"/>
    <w:basedOn w:val="Normal"/>
    <w:next w:val="Normal"/>
    <w:link w:val="IntenseQuoteChar"/>
    <w:uiPriority w:val="30"/>
    <w:qFormat/>
    <w:rsid w:val="009A3B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B7C"/>
    <w:rPr>
      <w:i/>
      <w:iCs/>
      <w:color w:val="2F5496" w:themeColor="accent1" w:themeShade="BF"/>
    </w:rPr>
  </w:style>
  <w:style w:type="character" w:styleId="IntenseReference">
    <w:name w:val="Intense Reference"/>
    <w:basedOn w:val="DefaultParagraphFont"/>
    <w:uiPriority w:val="32"/>
    <w:qFormat/>
    <w:rsid w:val="009A3B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Dhanwate_SCOE</dc:creator>
  <cp:keywords/>
  <dc:description/>
  <cp:lastModifiedBy>Vaishnavi Dhanwate_SCOE</cp:lastModifiedBy>
  <cp:revision>2</cp:revision>
  <dcterms:created xsi:type="dcterms:W3CDTF">2026-08-08T17:36:00Z</dcterms:created>
  <dcterms:modified xsi:type="dcterms:W3CDTF">2026-08-08T17:57:00Z</dcterms:modified>
</cp:coreProperties>
</file>