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C4C96" w14:textId="77777777" w:rsidR="00FA1A73" w:rsidRDefault="00000000">
      <w:pPr>
        <w:tabs>
          <w:tab w:val="left" w:pos="836"/>
        </w:tabs>
        <w:spacing w:before="2" w:after="0" w:line="275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40"/>
        </w:rPr>
        <w:t>ASSIGNMENT NO:3</w:t>
      </w:r>
    </w:p>
    <w:p w14:paraId="5F53005D" w14:textId="77777777" w:rsidR="00FA1A73" w:rsidRDefault="00000000">
      <w:pPr>
        <w:tabs>
          <w:tab w:val="left" w:pos="836"/>
        </w:tabs>
        <w:spacing w:before="2" w:after="0" w:line="275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Aim: To understand how to ensure health vs dealing with disease by discussion on – “Harmony of Self/’I’ with Body. What is the current practice towards health and its disadvantages? </w:t>
      </w:r>
    </w:p>
    <w:p w14:paraId="0E41E2F4" w14:textId="77777777" w:rsidR="00FA1A73" w:rsidRDefault="00000000">
      <w:pPr>
        <w:spacing w:before="65" w:after="0" w:line="276" w:lineRule="auto"/>
        <w:ind w:left="100" w:right="129"/>
        <w:jc w:val="both"/>
        <w:rPr>
          <w:rFonts w:ascii="Georgia" w:eastAsia="Georgia" w:hAnsi="Georgia" w:cs="Georgia"/>
          <w:sz w:val="42"/>
        </w:rPr>
      </w:pPr>
      <w:r>
        <w:rPr>
          <w:rFonts w:ascii="Georgia" w:eastAsia="Georgia" w:hAnsi="Georgia" w:cs="Georgia"/>
          <w:sz w:val="42"/>
        </w:rPr>
        <w:t>Session to discuss programs for ensuring health vs</w:t>
      </w:r>
      <w:r>
        <w:rPr>
          <w:rFonts w:ascii="Georgia" w:eastAsia="Georgia" w:hAnsi="Georgia" w:cs="Georgia"/>
          <w:spacing w:val="-99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dealing with the disease.</w:t>
      </w:r>
    </w:p>
    <w:p w14:paraId="10AC6517" w14:textId="77777777" w:rsidR="00FA1A73" w:rsidRDefault="00FA1A73">
      <w:pPr>
        <w:spacing w:before="4" w:after="0" w:line="240" w:lineRule="auto"/>
        <w:rPr>
          <w:rFonts w:ascii="Georgia" w:eastAsia="Georgia" w:hAnsi="Georgia" w:cs="Georgia"/>
          <w:sz w:val="48"/>
        </w:rPr>
      </w:pPr>
    </w:p>
    <w:p w14:paraId="40AECA8B" w14:textId="77777777" w:rsidR="00FA1A73" w:rsidRDefault="00FA1A73">
      <w:pPr>
        <w:spacing w:before="3" w:after="0" w:line="240" w:lineRule="auto"/>
        <w:rPr>
          <w:rFonts w:ascii="Georgia" w:eastAsia="Georgia" w:hAnsi="Georgia" w:cs="Georgia"/>
          <w:sz w:val="48"/>
        </w:rPr>
      </w:pPr>
    </w:p>
    <w:p w14:paraId="0C9D1043" w14:textId="77777777" w:rsidR="00FA1A73" w:rsidRDefault="00000000">
      <w:pPr>
        <w:spacing w:after="0" w:line="276" w:lineRule="auto"/>
        <w:ind w:left="100" w:right="121"/>
        <w:jc w:val="both"/>
        <w:rPr>
          <w:rFonts w:ascii="Georgia" w:eastAsia="Georgia" w:hAnsi="Georgia" w:cs="Georgia"/>
          <w:sz w:val="43"/>
        </w:rPr>
      </w:pPr>
      <w:r>
        <w:rPr>
          <w:rFonts w:ascii="Georgia" w:eastAsia="Georgia" w:hAnsi="Georgia" w:cs="Georgia"/>
          <w:sz w:val="43"/>
        </w:rPr>
        <w:t>Health promotion is the process of empowering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people to increase control over their health and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its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determinants through health literacy efforts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and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multisectoral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action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to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increase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healthy</w:t>
      </w:r>
      <w:r>
        <w:rPr>
          <w:rFonts w:ascii="Georgia" w:eastAsia="Georgia" w:hAnsi="Georgia" w:cs="Georgia"/>
          <w:spacing w:val="-101"/>
          <w:sz w:val="43"/>
        </w:rPr>
        <w:t xml:space="preserve"> </w:t>
      </w:r>
      <w:proofErr w:type="spellStart"/>
      <w:r>
        <w:rPr>
          <w:rFonts w:ascii="Georgia" w:eastAsia="Georgia" w:hAnsi="Georgia" w:cs="Georgia"/>
          <w:sz w:val="43"/>
        </w:rPr>
        <w:t>behaviors</w:t>
      </w:r>
      <w:proofErr w:type="spellEnd"/>
      <w:r>
        <w:rPr>
          <w:rFonts w:ascii="Georgia" w:eastAsia="Georgia" w:hAnsi="Georgia" w:cs="Georgia"/>
          <w:sz w:val="43"/>
        </w:rPr>
        <w:t>. This process includes activities for the</w:t>
      </w:r>
      <w:r>
        <w:rPr>
          <w:rFonts w:ascii="Georgia" w:eastAsia="Georgia" w:hAnsi="Georgia" w:cs="Georgia"/>
          <w:spacing w:val="-10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community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at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large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or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for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populations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at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increased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risk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of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negative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health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outcomes.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 xml:space="preserve">Health promotion usually addresses </w:t>
      </w:r>
      <w:proofErr w:type="spellStart"/>
      <w:r>
        <w:rPr>
          <w:rFonts w:ascii="Georgia" w:eastAsia="Georgia" w:hAnsi="Georgia" w:cs="Georgia"/>
          <w:sz w:val="43"/>
        </w:rPr>
        <w:t>behavioral</w:t>
      </w:r>
      <w:proofErr w:type="spellEnd"/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risk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factors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such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as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tobacco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use,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obesity,</w:t>
      </w:r>
      <w:r>
        <w:rPr>
          <w:rFonts w:ascii="Georgia" w:eastAsia="Georgia" w:hAnsi="Georgia" w:cs="Georgia"/>
          <w:spacing w:val="103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diet,</w:t>
      </w:r>
      <w:r>
        <w:rPr>
          <w:rFonts w:ascii="Georgia" w:eastAsia="Georgia" w:hAnsi="Georgia" w:cs="Georgia"/>
          <w:spacing w:val="-10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and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physical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inactivity,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as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well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as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the areas of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mental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health,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injury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prevention,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drug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abuse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 xml:space="preserve">control, alcohol control, health </w:t>
      </w:r>
      <w:proofErr w:type="spellStart"/>
      <w:r>
        <w:rPr>
          <w:rFonts w:ascii="Georgia" w:eastAsia="Georgia" w:hAnsi="Georgia" w:cs="Georgia"/>
          <w:sz w:val="43"/>
        </w:rPr>
        <w:t>behavior</w:t>
      </w:r>
      <w:proofErr w:type="spellEnd"/>
      <w:r>
        <w:rPr>
          <w:rFonts w:ascii="Georgia" w:eastAsia="Georgia" w:hAnsi="Georgia" w:cs="Georgia"/>
          <w:sz w:val="43"/>
        </w:rPr>
        <w:t xml:space="preserve"> related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to</w:t>
      </w:r>
      <w:r>
        <w:rPr>
          <w:rFonts w:ascii="Georgia" w:eastAsia="Georgia" w:hAnsi="Georgia" w:cs="Georgia"/>
          <w:spacing w:val="-2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HIV,</w:t>
      </w:r>
      <w:r>
        <w:rPr>
          <w:rFonts w:ascii="Georgia" w:eastAsia="Georgia" w:hAnsi="Georgia" w:cs="Georgia"/>
          <w:spacing w:val="-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and</w:t>
      </w:r>
      <w:r>
        <w:rPr>
          <w:rFonts w:ascii="Georgia" w:eastAsia="Georgia" w:hAnsi="Georgia" w:cs="Georgia"/>
          <w:spacing w:val="-2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sexual</w:t>
      </w:r>
      <w:r>
        <w:rPr>
          <w:rFonts w:ascii="Georgia" w:eastAsia="Georgia" w:hAnsi="Georgia" w:cs="Georgia"/>
          <w:spacing w:val="-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health.</w:t>
      </w:r>
    </w:p>
    <w:p w14:paraId="0085A50C" w14:textId="77777777" w:rsidR="00FA1A73" w:rsidRDefault="00000000">
      <w:pPr>
        <w:spacing w:after="0" w:line="276" w:lineRule="auto"/>
        <w:ind w:left="100" w:right="119"/>
        <w:jc w:val="both"/>
        <w:rPr>
          <w:rFonts w:ascii="Georgia" w:eastAsia="Georgia" w:hAnsi="Georgia" w:cs="Georgia"/>
          <w:sz w:val="43"/>
        </w:rPr>
      </w:pPr>
      <w:r>
        <w:rPr>
          <w:rFonts w:ascii="Georgia" w:eastAsia="Georgia" w:hAnsi="Georgia" w:cs="Georgia"/>
          <w:sz w:val="43"/>
        </w:rPr>
        <w:t>Disease prevention and health promotion share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many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goals,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and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there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is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considerable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overlap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between</w:t>
      </w:r>
      <w:r>
        <w:rPr>
          <w:rFonts w:ascii="Georgia" w:eastAsia="Georgia" w:hAnsi="Georgia" w:cs="Georgia"/>
          <w:spacing w:val="100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functions.</w:t>
      </w:r>
      <w:r>
        <w:rPr>
          <w:rFonts w:ascii="Georgia" w:eastAsia="Georgia" w:hAnsi="Georgia" w:cs="Georgia"/>
          <w:spacing w:val="100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On</w:t>
      </w:r>
      <w:r>
        <w:rPr>
          <w:rFonts w:ascii="Georgia" w:eastAsia="Georgia" w:hAnsi="Georgia" w:cs="Georgia"/>
          <w:spacing w:val="100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a</w:t>
      </w:r>
      <w:r>
        <w:rPr>
          <w:rFonts w:ascii="Georgia" w:eastAsia="Georgia" w:hAnsi="Georgia" w:cs="Georgia"/>
          <w:spacing w:val="100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conceptual</w:t>
      </w:r>
      <w:r>
        <w:rPr>
          <w:rFonts w:ascii="Georgia" w:eastAsia="Georgia" w:hAnsi="Georgia" w:cs="Georgia"/>
          <w:spacing w:val="10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level,</w:t>
      </w:r>
      <w:r>
        <w:rPr>
          <w:rFonts w:ascii="Georgia" w:eastAsia="Georgia" w:hAnsi="Georgia" w:cs="Georgia"/>
          <w:spacing w:val="100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it</w:t>
      </w:r>
      <w:r>
        <w:rPr>
          <w:rFonts w:ascii="Georgia" w:eastAsia="Georgia" w:hAnsi="Georgia" w:cs="Georgia"/>
          <w:spacing w:val="85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is</w:t>
      </w:r>
    </w:p>
    <w:p w14:paraId="22197482" w14:textId="77777777" w:rsidR="00FA1A73" w:rsidRDefault="00FA1A73">
      <w:pPr>
        <w:spacing w:after="0" w:line="276" w:lineRule="auto"/>
        <w:jc w:val="both"/>
        <w:rPr>
          <w:rFonts w:ascii="Georgia" w:eastAsia="Georgia" w:hAnsi="Georgia" w:cs="Georgia"/>
        </w:rPr>
      </w:pPr>
    </w:p>
    <w:p w14:paraId="45976D14" w14:textId="77777777" w:rsidR="00FA1A73" w:rsidRDefault="00000000">
      <w:pPr>
        <w:spacing w:before="80" w:after="0" w:line="276" w:lineRule="auto"/>
        <w:ind w:left="100" w:right="122"/>
        <w:jc w:val="both"/>
        <w:rPr>
          <w:rFonts w:ascii="Georgia" w:eastAsia="Georgia" w:hAnsi="Georgia" w:cs="Georgia"/>
          <w:sz w:val="43"/>
        </w:rPr>
      </w:pPr>
      <w:r>
        <w:rPr>
          <w:rFonts w:ascii="Georgia" w:eastAsia="Georgia" w:hAnsi="Georgia" w:cs="Georgia"/>
          <w:sz w:val="43"/>
        </w:rPr>
        <w:lastRenderedPageBreak/>
        <w:t>useful to characterize disease prevention services</w:t>
      </w:r>
      <w:r>
        <w:rPr>
          <w:rFonts w:ascii="Georgia" w:eastAsia="Georgia" w:hAnsi="Georgia" w:cs="Georgia"/>
          <w:spacing w:val="-10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as those primarily concentrated within the health</w:t>
      </w:r>
      <w:r>
        <w:rPr>
          <w:rFonts w:ascii="Georgia" w:eastAsia="Georgia" w:hAnsi="Georgia" w:cs="Georgia"/>
          <w:spacing w:val="-10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care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sector,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and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health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promotion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services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as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those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that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depend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on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intersectoral</w:t>
      </w:r>
      <w:r>
        <w:rPr>
          <w:rFonts w:ascii="Georgia" w:eastAsia="Georgia" w:hAnsi="Georgia" w:cs="Georgia"/>
          <w:spacing w:val="104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actions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and/or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are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concerned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with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the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social</w:t>
      </w:r>
      <w:r>
        <w:rPr>
          <w:rFonts w:ascii="Georgia" w:eastAsia="Georgia" w:hAnsi="Georgia" w:cs="Georgia"/>
          <w:spacing w:val="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determinants</w:t>
      </w:r>
      <w:r>
        <w:rPr>
          <w:rFonts w:ascii="Georgia" w:eastAsia="Georgia" w:hAnsi="Georgia" w:cs="Georgia"/>
          <w:spacing w:val="-2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of</w:t>
      </w:r>
      <w:r>
        <w:rPr>
          <w:rFonts w:ascii="Georgia" w:eastAsia="Georgia" w:hAnsi="Georgia" w:cs="Georgia"/>
          <w:spacing w:val="-1"/>
          <w:sz w:val="43"/>
        </w:rPr>
        <w:t xml:space="preserve"> </w:t>
      </w:r>
      <w:r>
        <w:rPr>
          <w:rFonts w:ascii="Georgia" w:eastAsia="Georgia" w:hAnsi="Georgia" w:cs="Georgia"/>
          <w:sz w:val="43"/>
        </w:rPr>
        <w:t>health.</w:t>
      </w:r>
    </w:p>
    <w:p w14:paraId="5D40730A" w14:textId="77777777" w:rsidR="00FA1A73" w:rsidRDefault="00000000">
      <w:pPr>
        <w:spacing w:after="0" w:line="276" w:lineRule="auto"/>
        <w:ind w:left="100" w:right="119"/>
        <w:jc w:val="both"/>
        <w:rPr>
          <w:rFonts w:ascii="Georgia" w:eastAsia="Georgia" w:hAnsi="Georgia" w:cs="Georgia"/>
          <w:sz w:val="42"/>
        </w:rPr>
      </w:pPr>
      <w:r>
        <w:rPr>
          <w:rFonts w:ascii="Georgia" w:eastAsia="Georgia" w:hAnsi="Georgia" w:cs="Georgia"/>
          <w:sz w:val="42"/>
        </w:rPr>
        <w:t>Primary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prevention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refers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to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actions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aimed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at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avoiding the manifestation of a disease (this may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include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actions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to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improve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health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through</w:t>
      </w:r>
      <w:r>
        <w:rPr>
          <w:rFonts w:ascii="Georgia" w:eastAsia="Georgia" w:hAnsi="Georgia" w:cs="Georgia"/>
          <w:spacing w:val="-99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changing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the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impact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of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social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and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economic</w:t>
      </w:r>
      <w:r>
        <w:rPr>
          <w:rFonts w:ascii="Georgia" w:eastAsia="Georgia" w:hAnsi="Georgia" w:cs="Georgia"/>
          <w:spacing w:val="-99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determinants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on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health;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the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provision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of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information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on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proofErr w:type="spellStart"/>
      <w:r>
        <w:rPr>
          <w:rFonts w:ascii="Georgia" w:eastAsia="Georgia" w:hAnsi="Georgia" w:cs="Georgia"/>
          <w:sz w:val="42"/>
        </w:rPr>
        <w:t>behavioral</w:t>
      </w:r>
      <w:proofErr w:type="spellEnd"/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and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medical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health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risks,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alongside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consultation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and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measures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to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decrease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them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at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the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personal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and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community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level; nutritional and food supplementation; oral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and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dental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hygiene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education;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and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clinical</w:t>
      </w:r>
      <w:r>
        <w:rPr>
          <w:rFonts w:ascii="Georgia" w:eastAsia="Georgia" w:hAnsi="Georgia" w:cs="Georgia"/>
          <w:spacing w:val="-99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preventive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services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such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as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immunization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and</w:t>
      </w:r>
      <w:r>
        <w:rPr>
          <w:rFonts w:ascii="Georgia" w:eastAsia="Georgia" w:hAnsi="Georgia" w:cs="Georgia"/>
          <w:spacing w:val="1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t>vaccination of children, adults and the elderly</w:t>
      </w:r>
    </w:p>
    <w:p w14:paraId="0C8A35D4" w14:textId="77777777" w:rsidR="00FA1A73" w:rsidRDefault="00FA1A73">
      <w:pPr>
        <w:spacing w:after="0" w:line="240" w:lineRule="auto"/>
        <w:rPr>
          <w:rFonts w:ascii="Georgia" w:eastAsia="Georgia" w:hAnsi="Georgia" w:cs="Georgia"/>
          <w:sz w:val="48"/>
        </w:rPr>
      </w:pPr>
    </w:p>
    <w:p w14:paraId="2D3FCEC6" w14:textId="56492629" w:rsidR="00FA1A73" w:rsidRDefault="00797AB0">
      <w:pPr>
        <w:spacing w:before="280" w:after="0" w:line="276" w:lineRule="auto"/>
        <w:ind w:left="100" w:right="6291"/>
        <w:rPr>
          <w:rFonts w:ascii="Georgia" w:eastAsia="Georgia" w:hAnsi="Georgia" w:cs="Georgia"/>
          <w:sz w:val="42"/>
        </w:rPr>
      </w:pPr>
      <w:proofErr w:type="spellStart"/>
      <w:r>
        <w:rPr>
          <w:rFonts w:ascii="Georgia" w:eastAsia="Georgia" w:hAnsi="Georgia" w:cs="Georgia"/>
          <w:sz w:val="42"/>
        </w:rPr>
        <w:t>Navnath</w:t>
      </w:r>
      <w:proofErr w:type="spellEnd"/>
      <w:r>
        <w:rPr>
          <w:rFonts w:ascii="Georgia" w:eastAsia="Georgia" w:hAnsi="Georgia" w:cs="Georgia"/>
          <w:sz w:val="42"/>
        </w:rPr>
        <w:t xml:space="preserve"> Chavan</w:t>
      </w:r>
    </w:p>
    <w:p w14:paraId="03EC43B9" w14:textId="02A16B52" w:rsidR="00FA1A73" w:rsidRDefault="00000000">
      <w:pPr>
        <w:spacing w:before="280" w:after="0" w:line="276" w:lineRule="auto"/>
        <w:ind w:left="100" w:right="6291"/>
        <w:rPr>
          <w:rFonts w:ascii="Georgia" w:eastAsia="Georgia" w:hAnsi="Georgia" w:cs="Georgia"/>
          <w:sz w:val="42"/>
        </w:rPr>
      </w:pPr>
      <w:r>
        <w:rPr>
          <w:rFonts w:ascii="Georgia" w:eastAsia="Georgia" w:hAnsi="Georgia" w:cs="Georgia"/>
          <w:sz w:val="42"/>
        </w:rPr>
        <w:t>22110</w:t>
      </w:r>
      <w:r w:rsidR="00797AB0">
        <w:rPr>
          <w:rFonts w:ascii="Georgia" w:eastAsia="Georgia" w:hAnsi="Georgia" w:cs="Georgia"/>
          <w:sz w:val="42"/>
        </w:rPr>
        <w:t>237</w:t>
      </w:r>
    </w:p>
    <w:p w14:paraId="19EEAFC1" w14:textId="3A46F072" w:rsidR="00FA1A73" w:rsidRDefault="00000000">
      <w:pPr>
        <w:spacing w:after="0" w:line="276" w:lineRule="auto"/>
        <w:ind w:left="100" w:right="7609"/>
        <w:rPr>
          <w:rFonts w:ascii="Georgia" w:eastAsia="Georgia" w:hAnsi="Georgia" w:cs="Georgia"/>
          <w:sz w:val="42"/>
        </w:rPr>
      </w:pPr>
      <w:r>
        <w:rPr>
          <w:rFonts w:ascii="Georgia" w:eastAsia="Georgia" w:hAnsi="Georgia" w:cs="Georgia"/>
          <w:sz w:val="42"/>
        </w:rPr>
        <w:t>SY c (c1)</w:t>
      </w:r>
      <w:r>
        <w:rPr>
          <w:rFonts w:ascii="Georgia" w:eastAsia="Georgia" w:hAnsi="Georgia" w:cs="Georgia"/>
          <w:spacing w:val="-100"/>
          <w:sz w:val="42"/>
        </w:rPr>
        <w:t xml:space="preserve"> </w:t>
      </w:r>
      <w:r>
        <w:rPr>
          <w:rFonts w:ascii="Georgia" w:eastAsia="Georgia" w:hAnsi="Georgia" w:cs="Georgia"/>
          <w:sz w:val="42"/>
        </w:rPr>
        <w:lastRenderedPageBreak/>
        <w:t>22301</w:t>
      </w:r>
      <w:r w:rsidR="00797AB0">
        <w:rPr>
          <w:rFonts w:ascii="Georgia" w:eastAsia="Georgia" w:hAnsi="Georgia" w:cs="Georgia"/>
          <w:sz w:val="42"/>
        </w:rPr>
        <w:t>3</w:t>
      </w:r>
    </w:p>
    <w:p w14:paraId="74D944A5" w14:textId="77777777" w:rsidR="00FA1A73" w:rsidRDefault="00FA1A73">
      <w:pPr>
        <w:spacing w:after="0" w:line="276" w:lineRule="auto"/>
        <w:rPr>
          <w:rFonts w:ascii="Georgia" w:eastAsia="Georgia" w:hAnsi="Georgia" w:cs="Georgia"/>
          <w:sz w:val="42"/>
        </w:rPr>
      </w:pPr>
    </w:p>
    <w:p w14:paraId="4E2B5D5C" w14:textId="77777777" w:rsidR="00FA1A73" w:rsidRDefault="00FA1A73">
      <w:pPr>
        <w:spacing w:before="6" w:after="0" w:line="240" w:lineRule="auto"/>
        <w:rPr>
          <w:rFonts w:ascii="Georgia" w:eastAsia="Georgia" w:hAnsi="Georgia" w:cs="Georgia"/>
          <w:sz w:val="17"/>
        </w:rPr>
      </w:pPr>
    </w:p>
    <w:sectPr w:rsidR="00FA1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73"/>
    <w:rsid w:val="00797AB0"/>
    <w:rsid w:val="00FA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914A"/>
  <w15:docId w15:val="{86B7FEC8-515A-49DD-8236-7B1DC443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Dhakane</dc:creator>
  <cp:lastModifiedBy>Sanket Dhakane</cp:lastModifiedBy>
  <cp:revision>2</cp:revision>
  <dcterms:created xsi:type="dcterms:W3CDTF">2022-09-28T17:25:00Z</dcterms:created>
  <dcterms:modified xsi:type="dcterms:W3CDTF">2022-09-28T17:25:00Z</dcterms:modified>
</cp:coreProperties>
</file>