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1708" w14:textId="3589B7D8" w:rsidR="00E60DEE" w:rsidRPr="001B261B" w:rsidRDefault="00A35116" w:rsidP="00E60DEE">
      <w:pPr>
        <w:spacing w:after="0"/>
        <w:jc w:val="center"/>
        <w:rPr>
          <w:rFonts w:ascii="Gill Sans MT" w:hAnsi="Gill Sans MT"/>
          <w:b/>
          <w:color w:val="000000" w:themeColor="text1"/>
          <w:sz w:val="28"/>
          <w:szCs w:val="28"/>
        </w:rPr>
      </w:pPr>
      <w:r w:rsidRPr="001B261B">
        <w:rPr>
          <w:rFonts w:ascii="Gill Sans MT" w:hAnsi="Gill Sans MT"/>
          <w:b/>
          <w:color w:val="000000" w:themeColor="text1"/>
          <w:sz w:val="28"/>
          <w:szCs w:val="28"/>
        </w:rPr>
        <w:t>MBA 648</w:t>
      </w:r>
      <w:r w:rsidR="00234639" w:rsidRPr="001B261B">
        <w:rPr>
          <w:rFonts w:ascii="Gill Sans MT" w:hAnsi="Gill Sans MT"/>
          <w:b/>
          <w:color w:val="000000" w:themeColor="text1"/>
          <w:sz w:val="28"/>
          <w:szCs w:val="28"/>
        </w:rPr>
        <w:t xml:space="preserve">: </w:t>
      </w:r>
      <w:r w:rsidR="00C75F6A" w:rsidRPr="001B261B">
        <w:rPr>
          <w:rFonts w:ascii="Gill Sans MT" w:hAnsi="Gill Sans MT"/>
          <w:b/>
          <w:color w:val="000000" w:themeColor="text1"/>
          <w:sz w:val="28"/>
          <w:szCs w:val="28"/>
        </w:rPr>
        <w:t xml:space="preserve">Business </w:t>
      </w:r>
      <w:r w:rsidR="00750C6C" w:rsidRPr="001B261B">
        <w:rPr>
          <w:rFonts w:ascii="Gill Sans MT" w:hAnsi="Gill Sans MT"/>
          <w:b/>
          <w:color w:val="000000" w:themeColor="text1"/>
          <w:sz w:val="28"/>
          <w:szCs w:val="28"/>
        </w:rPr>
        <w:t xml:space="preserve">Process </w:t>
      </w:r>
      <w:r w:rsidRPr="001B261B">
        <w:rPr>
          <w:rFonts w:ascii="Gill Sans MT" w:hAnsi="Gill Sans MT"/>
          <w:b/>
          <w:color w:val="000000" w:themeColor="text1"/>
          <w:sz w:val="28"/>
          <w:szCs w:val="28"/>
        </w:rPr>
        <w:t>Management</w:t>
      </w:r>
      <w:r w:rsidR="00CF0B4D" w:rsidRPr="001B261B">
        <w:rPr>
          <w:rFonts w:ascii="Gill Sans MT" w:hAnsi="Gill Sans MT"/>
          <w:b/>
          <w:color w:val="000000" w:themeColor="text1"/>
          <w:sz w:val="28"/>
          <w:szCs w:val="28"/>
        </w:rPr>
        <w:t xml:space="preserve"> </w:t>
      </w:r>
    </w:p>
    <w:p w14:paraId="6B3A3085" w14:textId="53330DA0" w:rsidR="00234639" w:rsidRDefault="00C45A98" w:rsidP="00E60DEE">
      <w:pPr>
        <w:spacing w:after="0"/>
        <w:jc w:val="center"/>
        <w:rPr>
          <w:rFonts w:ascii="Gill Sans MT" w:hAnsi="Gill Sans MT"/>
          <w:b/>
          <w:color w:val="000000" w:themeColor="text1"/>
          <w:sz w:val="28"/>
          <w:szCs w:val="28"/>
        </w:rPr>
      </w:pPr>
      <w:r>
        <w:rPr>
          <w:rFonts w:ascii="Gill Sans MT" w:hAnsi="Gill Sans MT"/>
          <w:b/>
          <w:color w:val="000000" w:themeColor="text1"/>
          <w:sz w:val="28"/>
          <w:szCs w:val="28"/>
        </w:rPr>
        <w:t>Winter</w:t>
      </w:r>
      <w:r w:rsidR="00D66BAE" w:rsidRPr="001B261B">
        <w:rPr>
          <w:rFonts w:ascii="Gill Sans MT" w:hAnsi="Gill Sans MT"/>
          <w:b/>
          <w:color w:val="000000" w:themeColor="text1"/>
          <w:sz w:val="28"/>
          <w:szCs w:val="28"/>
        </w:rPr>
        <w:t xml:space="preserve"> 202</w:t>
      </w:r>
      <w:r>
        <w:rPr>
          <w:rFonts w:ascii="Gill Sans MT" w:hAnsi="Gill Sans MT"/>
          <w:b/>
          <w:color w:val="000000" w:themeColor="text1"/>
          <w:sz w:val="28"/>
          <w:szCs w:val="28"/>
        </w:rPr>
        <w:t>4</w:t>
      </w:r>
      <w:r w:rsidR="00E60DEE" w:rsidRPr="001B261B">
        <w:rPr>
          <w:rFonts w:ascii="Gill Sans MT" w:hAnsi="Gill Sans MT"/>
          <w:b/>
          <w:color w:val="000000" w:themeColor="text1"/>
          <w:sz w:val="28"/>
          <w:szCs w:val="28"/>
        </w:rPr>
        <w:t xml:space="preserve"> Course Outline</w:t>
      </w:r>
    </w:p>
    <w:p w14:paraId="43E0ABD6" w14:textId="50A79FFB" w:rsidR="00945514" w:rsidRPr="00813D46" w:rsidRDefault="00945514" w:rsidP="009E01EC">
      <w:pPr>
        <w:spacing w:after="0"/>
        <w:jc w:val="center"/>
        <w:rPr>
          <w:rFonts w:ascii="Gill Sans MT" w:hAnsi="Gill Sans MT"/>
          <w:b/>
          <w:sz w:val="24"/>
          <w:szCs w:val="24"/>
        </w:rPr>
      </w:pPr>
    </w:p>
    <w:p w14:paraId="3D8B0A93" w14:textId="22F1DF64" w:rsidR="001B261B" w:rsidRPr="00492FCF" w:rsidRDefault="001B261B" w:rsidP="001B261B">
      <w:pPr>
        <w:pStyle w:val="ListParagraph"/>
        <w:spacing w:line="240" w:lineRule="auto"/>
        <w:ind w:left="0"/>
        <w:rPr>
          <w:rFonts w:ascii="Gill Sans MT" w:hAnsi="Gill Sans MT" w:cs="Garamond"/>
        </w:rPr>
      </w:pPr>
      <w:r w:rsidRPr="00492FCF">
        <w:rPr>
          <w:rFonts w:ascii="Gill Sans MT" w:hAnsi="Gill Sans MT"/>
          <w:b/>
        </w:rPr>
        <w:t xml:space="preserve">Instructor: </w:t>
      </w:r>
      <w:r w:rsidRPr="00492FCF">
        <w:rPr>
          <w:rFonts w:ascii="Gill Sans MT" w:hAnsi="Gill Sans MT"/>
        </w:rPr>
        <w:tab/>
      </w:r>
      <w:r w:rsidRPr="00492FCF">
        <w:rPr>
          <w:rFonts w:ascii="Gill Sans MT" w:hAnsi="Gill Sans MT" w:cs="Garamond"/>
        </w:rPr>
        <w:t>Navneet Vidyarthi, Ph.D. (Professor, Supply Chain Management)</w:t>
      </w:r>
    </w:p>
    <w:p w14:paraId="1A216E44" w14:textId="77777777" w:rsidR="001B261B" w:rsidRPr="00492FCF" w:rsidRDefault="001B261B" w:rsidP="001B261B">
      <w:pPr>
        <w:pStyle w:val="ListParagraph"/>
        <w:spacing w:line="240" w:lineRule="auto"/>
        <w:ind w:left="0"/>
        <w:rPr>
          <w:rFonts w:ascii="Gill Sans MT" w:hAnsi="Gill Sans MT" w:cs="Garamond"/>
        </w:rPr>
      </w:pPr>
      <w:r w:rsidRPr="00492FCF">
        <w:rPr>
          <w:rFonts w:ascii="Gill Sans MT" w:hAnsi="Gill Sans MT" w:cs="Garamond"/>
          <w:b/>
        </w:rPr>
        <w:t xml:space="preserve">Email: </w:t>
      </w:r>
      <w:r w:rsidRPr="00492FCF">
        <w:rPr>
          <w:rFonts w:ascii="Gill Sans MT" w:hAnsi="Gill Sans MT" w:cs="Garamond"/>
          <w:b/>
        </w:rPr>
        <w:tab/>
      </w:r>
      <w:r w:rsidRPr="00492FCF">
        <w:rPr>
          <w:rFonts w:ascii="Gill Sans MT" w:hAnsi="Gill Sans MT" w:cs="Garamond"/>
        </w:rPr>
        <w:tab/>
        <w:t>n.vidyarthi@concordia.ca</w:t>
      </w:r>
    </w:p>
    <w:p w14:paraId="03312EFC" w14:textId="69907FDC" w:rsidR="00B92D34" w:rsidRDefault="001B261B" w:rsidP="001B261B">
      <w:pPr>
        <w:pStyle w:val="ListParagraph"/>
        <w:spacing w:line="240" w:lineRule="auto"/>
        <w:ind w:left="0"/>
        <w:rPr>
          <w:rFonts w:ascii="Gill Sans MT" w:hAnsi="Gill Sans MT" w:cs="Garamond"/>
          <w:b/>
        </w:rPr>
      </w:pPr>
      <w:r w:rsidRPr="00492FCF">
        <w:rPr>
          <w:rFonts w:ascii="Gill Sans MT" w:hAnsi="Gill Sans MT" w:cs="Garamond"/>
          <w:b/>
        </w:rPr>
        <w:t>Office:</w:t>
      </w:r>
      <w:r w:rsidRPr="00492FCF">
        <w:rPr>
          <w:rFonts w:ascii="Gill Sans MT" w:hAnsi="Gill Sans MT" w:cs="Garamond"/>
        </w:rPr>
        <w:t xml:space="preserve"> </w:t>
      </w:r>
      <w:r w:rsidRPr="00492FCF">
        <w:rPr>
          <w:rFonts w:ascii="Gill Sans MT" w:hAnsi="Gill Sans MT" w:cs="Garamond"/>
        </w:rPr>
        <w:tab/>
        <w:t>MB 12.339</w:t>
      </w:r>
      <w:r>
        <w:rPr>
          <w:rFonts w:ascii="Gill Sans MT" w:hAnsi="Gill Sans MT" w:cs="Garamond"/>
        </w:rPr>
        <w:br/>
      </w:r>
      <w:r w:rsidRPr="001B261B">
        <w:rPr>
          <w:rFonts w:ascii="Gill Sans MT" w:hAnsi="Gill Sans MT" w:cs="Garamond"/>
          <w:b/>
        </w:rPr>
        <w:t>Class Time and Location:</w:t>
      </w:r>
      <w:r w:rsidRPr="001B261B">
        <w:rPr>
          <w:rFonts w:ascii="Gill Sans MT" w:hAnsi="Gill Sans MT" w:cs="Garamond"/>
        </w:rPr>
        <w:t xml:space="preserve"> </w:t>
      </w:r>
      <w:r w:rsidR="00B92D34" w:rsidRPr="00B92D34">
        <w:rPr>
          <w:rFonts w:ascii="Gill Sans MT" w:hAnsi="Gill Sans MT" w:cs="Garamond"/>
          <w:bCs/>
          <w:color w:val="FF0000"/>
        </w:rPr>
        <w:t>Mon, LS 110 (</w:t>
      </w:r>
      <w:r w:rsidR="00B92D34" w:rsidRPr="00B92D34">
        <w:rPr>
          <w:rFonts w:ascii="Gill Sans MT" w:hAnsi="Gill Sans MT" w:cs="Garamond"/>
          <w:bCs/>
          <w:color w:val="FF0000"/>
          <w:sz w:val="24"/>
          <w:szCs w:val="24"/>
        </w:rPr>
        <w:t>5.45 to 8.15 PM</w:t>
      </w:r>
      <w:r w:rsidR="00B92D34" w:rsidRPr="00B92D34">
        <w:rPr>
          <w:rFonts w:ascii="Gill Sans MT" w:hAnsi="Gill Sans MT" w:cs="Garamond"/>
          <w:bCs/>
          <w:color w:val="FF0000"/>
          <w:sz w:val="24"/>
          <w:szCs w:val="24"/>
        </w:rPr>
        <w:t xml:space="preserve">) and Thurs, </w:t>
      </w:r>
      <w:r w:rsidR="00B92D34" w:rsidRPr="00B92D34">
        <w:rPr>
          <w:rFonts w:ascii="Gill Sans MT" w:hAnsi="Gill Sans MT" w:cs="Garamond"/>
          <w:bCs/>
          <w:color w:val="FF0000"/>
        </w:rPr>
        <w:t>MB 6.240</w:t>
      </w:r>
      <w:r w:rsidR="00B92D34" w:rsidRPr="00B92D34">
        <w:rPr>
          <w:rFonts w:ascii="Gill Sans MT" w:hAnsi="Gill Sans MT" w:cs="Garamond"/>
          <w:bCs/>
          <w:color w:val="FF0000"/>
        </w:rPr>
        <w:t xml:space="preserve"> (11.45 to 2.30 PM)</w:t>
      </w:r>
    </w:p>
    <w:p w14:paraId="7FFF8308" w14:textId="10E42CE0" w:rsidR="001B261B" w:rsidRPr="00492FCF" w:rsidRDefault="001B261B" w:rsidP="001B261B">
      <w:pPr>
        <w:pStyle w:val="ListParagraph"/>
        <w:spacing w:line="240" w:lineRule="auto"/>
        <w:ind w:left="0"/>
        <w:rPr>
          <w:rFonts w:ascii="Gill Sans MT" w:hAnsi="Gill Sans MT"/>
        </w:rPr>
      </w:pPr>
      <w:r w:rsidRPr="00492FCF">
        <w:rPr>
          <w:rFonts w:ascii="Gill Sans MT" w:hAnsi="Gill Sans MT" w:cs="Garamond"/>
          <w:b/>
        </w:rPr>
        <w:t xml:space="preserve">Office Hours: </w:t>
      </w:r>
      <w:r w:rsidRPr="00492FCF">
        <w:rPr>
          <w:rFonts w:ascii="Gill Sans MT" w:hAnsi="Gill Sans MT" w:cs="Garamond"/>
          <w:b/>
        </w:rPr>
        <w:tab/>
        <w:t>1.00 to 2.</w:t>
      </w:r>
      <w:r w:rsidR="00B614CC">
        <w:rPr>
          <w:rFonts w:ascii="Gill Sans MT" w:hAnsi="Gill Sans MT" w:cs="Garamond"/>
          <w:b/>
        </w:rPr>
        <w:t>3</w:t>
      </w:r>
      <w:r w:rsidRPr="00492FCF">
        <w:rPr>
          <w:rFonts w:ascii="Gill Sans MT" w:hAnsi="Gill Sans MT" w:cs="Garamond"/>
          <w:b/>
        </w:rPr>
        <w:t>0 PM Monday</w:t>
      </w:r>
      <w:r w:rsidRPr="00492FCF">
        <w:rPr>
          <w:rFonts w:ascii="Gill Sans MT" w:hAnsi="Gill Sans MT" w:cs="Garamond"/>
        </w:rPr>
        <w:t xml:space="preserve"> </w:t>
      </w:r>
    </w:p>
    <w:p w14:paraId="0852D700" w14:textId="77777777" w:rsidR="001B261B" w:rsidRDefault="001B261B" w:rsidP="001B261B">
      <w:pPr>
        <w:pStyle w:val="ListParagraph"/>
        <w:spacing w:line="240" w:lineRule="auto"/>
        <w:ind w:left="0"/>
        <w:rPr>
          <w:rFonts w:ascii="Gill Sans MT" w:hAnsi="Gill Sans MT"/>
        </w:rPr>
      </w:pPr>
      <w:r w:rsidRPr="00492FCF">
        <w:rPr>
          <w:rFonts w:ascii="Gill Sans MT" w:hAnsi="Gill Sans MT"/>
          <w:b/>
        </w:rPr>
        <w:t>Course Homepage:</w:t>
      </w:r>
      <w:r w:rsidRPr="00492FCF">
        <w:rPr>
          <w:rFonts w:ascii="Gill Sans MT" w:hAnsi="Gill Sans MT"/>
        </w:rPr>
        <w:t xml:space="preserve"> </w:t>
      </w:r>
      <w:hyperlink r:id="rId8" w:history="1">
        <w:r w:rsidRPr="00492FCF">
          <w:rPr>
            <w:rStyle w:val="Hyperlink"/>
            <w:rFonts w:ascii="Gill Sans MT" w:hAnsi="Gill Sans MT"/>
          </w:rPr>
          <w:t>www.myconcordia.ca</w:t>
        </w:r>
      </w:hyperlink>
      <w:r w:rsidRPr="00492FCF">
        <w:rPr>
          <w:rFonts w:ascii="Gill Sans MT" w:hAnsi="Gill Sans MT"/>
        </w:rPr>
        <w:t xml:space="preserve"> (Moodle)</w:t>
      </w:r>
    </w:p>
    <w:p w14:paraId="2EBB4D79" w14:textId="2377E0F2" w:rsidR="009E01EC" w:rsidRPr="00492FCF" w:rsidRDefault="009E01EC" w:rsidP="001B261B">
      <w:pPr>
        <w:pStyle w:val="ListParagraph"/>
        <w:spacing w:line="240" w:lineRule="auto"/>
        <w:ind w:left="0"/>
        <w:rPr>
          <w:rFonts w:ascii="Gill Sans MT" w:hAnsi="Gill Sans MT" w:cs="Garamond"/>
          <w:color w:val="000000"/>
        </w:rPr>
      </w:pPr>
      <w:r w:rsidRPr="009E01EC">
        <w:rPr>
          <w:rFonts w:ascii="Gill Sans MT" w:hAnsi="Gill Sans MT"/>
          <w:b/>
          <w:bCs/>
        </w:rPr>
        <w:t>Mode of delivery:</w:t>
      </w:r>
      <w:r>
        <w:rPr>
          <w:rFonts w:ascii="Gill Sans MT" w:hAnsi="Gill Sans MT"/>
        </w:rPr>
        <w:t xml:space="preserve"> In-person only (This is not an online class)</w:t>
      </w:r>
    </w:p>
    <w:p w14:paraId="0B26D95A" w14:textId="089ACE70" w:rsidR="001B261B" w:rsidRDefault="001B261B" w:rsidP="00B63EEC">
      <w:pPr>
        <w:pStyle w:val="ListParagraph"/>
        <w:spacing w:line="240" w:lineRule="auto"/>
        <w:ind w:left="2127" w:hanging="2127"/>
        <w:jc w:val="both"/>
        <w:rPr>
          <w:rFonts w:ascii="Gill Sans MT" w:hAnsi="Gill Sans MT" w:cs="Garamond"/>
          <w:b/>
          <w:sz w:val="24"/>
          <w:szCs w:val="24"/>
        </w:rPr>
      </w:pPr>
    </w:p>
    <w:p w14:paraId="5C042683" w14:textId="04668FB5" w:rsidR="000E043B" w:rsidRPr="00E71000" w:rsidRDefault="000E043B" w:rsidP="002055C2">
      <w:pPr>
        <w:pBdr>
          <w:bottom w:val="single" w:sz="4" w:space="1" w:color="auto"/>
        </w:pBdr>
        <w:spacing w:after="120" w:line="240" w:lineRule="auto"/>
        <w:rPr>
          <w:rFonts w:ascii="Gill Sans MT" w:hAnsi="Gill Sans MT"/>
          <w:b/>
          <w:color w:val="190DB3"/>
        </w:rPr>
      </w:pPr>
      <w:r w:rsidRPr="00E71000">
        <w:rPr>
          <w:rFonts w:ascii="Gill Sans MT" w:hAnsi="Gill Sans MT"/>
          <w:b/>
          <w:color w:val="190DB3"/>
        </w:rPr>
        <w:t>COURSE DESCRIPTION</w:t>
      </w:r>
    </w:p>
    <w:p w14:paraId="264656FE" w14:textId="77777777" w:rsidR="00EB5D7A" w:rsidRPr="00E71000" w:rsidRDefault="000E043B" w:rsidP="0056697D">
      <w:pPr>
        <w:spacing w:line="240" w:lineRule="auto"/>
        <w:jc w:val="both"/>
        <w:rPr>
          <w:rFonts w:ascii="Gill Sans MT" w:hAnsi="Gill Sans MT"/>
          <w:lang w:val="en-CA"/>
        </w:rPr>
      </w:pPr>
      <w:r w:rsidRPr="00E71000">
        <w:rPr>
          <w:rFonts w:ascii="Gill Sans MT" w:hAnsi="Gill Sans MT"/>
          <w:u w:val="single"/>
        </w:rPr>
        <w:t>Calendar Course Description:</w:t>
      </w:r>
      <w:r w:rsidRPr="00E71000">
        <w:rPr>
          <w:rFonts w:ascii="Gill Sans MT" w:hAnsi="Gill Sans MT"/>
        </w:rPr>
        <w:t xml:space="preserve">  </w:t>
      </w:r>
      <w:r w:rsidR="00C12FB8" w:rsidRPr="00E71000">
        <w:rPr>
          <w:rFonts w:ascii="Gill Sans MT" w:hAnsi="Gill Sans MT"/>
          <w:lang w:val="en-CA"/>
        </w:rPr>
        <w:t xml:space="preserve">Business Process Management plays a central role in achieving competitive advantage in terms of quality, price, customer services and product variety. The focus is on improving the performance of core operations by optimally allocating scarce resources. Managerial and analytical tools are studied in improving business processes. The course covers operational issues such as </w:t>
      </w:r>
      <w:r w:rsidR="00C12FB8" w:rsidRPr="00E71000">
        <w:rPr>
          <w:rFonts w:ascii="Gill Sans MT" w:hAnsi="Gill Sans MT"/>
          <w:i/>
          <w:lang w:val="en-CA"/>
        </w:rPr>
        <w:t>demand management</w:t>
      </w:r>
      <w:r w:rsidR="007C0F22" w:rsidRPr="00E71000">
        <w:rPr>
          <w:rFonts w:ascii="Gill Sans MT" w:hAnsi="Gill Sans MT"/>
          <w:i/>
          <w:lang w:val="en-CA"/>
        </w:rPr>
        <w:t xml:space="preserve"> (DM)</w:t>
      </w:r>
      <w:r w:rsidR="00C12FB8" w:rsidRPr="00E71000">
        <w:rPr>
          <w:rFonts w:ascii="Gill Sans MT" w:hAnsi="Gill Sans MT"/>
          <w:i/>
          <w:lang w:val="en-CA"/>
        </w:rPr>
        <w:t>, resource planning</w:t>
      </w:r>
      <w:r w:rsidR="007C0F22" w:rsidRPr="00E71000">
        <w:rPr>
          <w:rFonts w:ascii="Gill Sans MT" w:hAnsi="Gill Sans MT"/>
          <w:i/>
          <w:lang w:val="en-CA"/>
        </w:rPr>
        <w:t xml:space="preserve"> (RP)</w:t>
      </w:r>
      <w:r w:rsidR="00C12FB8" w:rsidRPr="00E71000">
        <w:rPr>
          <w:rFonts w:ascii="Gill Sans MT" w:hAnsi="Gill Sans MT"/>
          <w:i/>
          <w:lang w:val="en-CA"/>
        </w:rPr>
        <w:t>, inventory management</w:t>
      </w:r>
      <w:r w:rsidR="007C0F22" w:rsidRPr="00E71000">
        <w:rPr>
          <w:rFonts w:ascii="Gill Sans MT" w:hAnsi="Gill Sans MT"/>
          <w:i/>
          <w:lang w:val="en-CA"/>
        </w:rPr>
        <w:t xml:space="preserve"> (IM)</w:t>
      </w:r>
      <w:r w:rsidR="00C12FB8" w:rsidRPr="00E71000">
        <w:rPr>
          <w:rFonts w:ascii="Gill Sans MT" w:hAnsi="Gill Sans MT"/>
          <w:i/>
          <w:lang w:val="en-CA"/>
        </w:rPr>
        <w:t xml:space="preserve"> and quality management</w:t>
      </w:r>
      <w:r w:rsidR="007C0F22" w:rsidRPr="00E71000">
        <w:rPr>
          <w:rFonts w:ascii="Gill Sans MT" w:hAnsi="Gill Sans MT"/>
          <w:i/>
          <w:lang w:val="en-CA"/>
        </w:rPr>
        <w:t xml:space="preserve"> (QM)</w:t>
      </w:r>
      <w:r w:rsidR="00C12FB8" w:rsidRPr="00E71000">
        <w:rPr>
          <w:rFonts w:ascii="Gill Sans MT" w:hAnsi="Gill Sans MT"/>
          <w:i/>
          <w:lang w:val="en-CA"/>
        </w:rPr>
        <w:t xml:space="preserve">. </w:t>
      </w:r>
      <w:r w:rsidR="00C12FB8" w:rsidRPr="00E71000">
        <w:rPr>
          <w:rFonts w:ascii="Gill Sans MT" w:hAnsi="Gill Sans MT"/>
          <w:lang w:val="en-CA"/>
        </w:rPr>
        <w:t>Through case discussion, analysis and spreadsheet modelling, this course provides a hands-on approach to operations management.</w:t>
      </w:r>
    </w:p>
    <w:p w14:paraId="73841B39" w14:textId="2240B8AE" w:rsidR="00DD07EF" w:rsidRPr="00E71000" w:rsidRDefault="00DD07EF" w:rsidP="0056697D">
      <w:pPr>
        <w:spacing w:line="240" w:lineRule="auto"/>
        <w:jc w:val="both"/>
        <w:rPr>
          <w:rFonts w:ascii="Gill Sans MT" w:hAnsi="Gill Sans MT"/>
        </w:rPr>
      </w:pPr>
      <w:r w:rsidRPr="00E71000">
        <w:rPr>
          <w:rFonts w:ascii="Gill Sans MT" w:hAnsi="Gill Sans MT"/>
          <w:u w:val="single"/>
        </w:rPr>
        <w:t>Prerequisite:</w:t>
      </w:r>
      <w:r w:rsidRPr="00E71000">
        <w:rPr>
          <w:rFonts w:ascii="Gill Sans MT" w:hAnsi="Gill Sans MT"/>
        </w:rPr>
        <w:t xml:space="preserve"> </w:t>
      </w:r>
      <w:r w:rsidR="00C12FB8" w:rsidRPr="00E71000">
        <w:rPr>
          <w:rFonts w:ascii="Gill Sans MT" w:hAnsi="Gill Sans MT"/>
        </w:rPr>
        <w:t>MBA 640 or COMM 610, MBA 641.</w:t>
      </w:r>
    </w:p>
    <w:p w14:paraId="22B5D6E4" w14:textId="0B73AAD6" w:rsidR="006867D3" w:rsidRPr="00E71000" w:rsidRDefault="006867D3" w:rsidP="00FD6B71">
      <w:pPr>
        <w:spacing w:after="120" w:line="240" w:lineRule="auto"/>
        <w:jc w:val="both"/>
        <w:rPr>
          <w:rFonts w:ascii="Gill Sans MT" w:hAnsi="Gill Sans MT"/>
          <w:bCs/>
        </w:rPr>
      </w:pPr>
      <w:r w:rsidRPr="00E71000">
        <w:rPr>
          <w:rFonts w:ascii="Gill Sans MT" w:hAnsi="Gill Sans MT"/>
          <w:bCs/>
        </w:rPr>
        <w:t>This course is highly recommended for students</w:t>
      </w:r>
      <w:r w:rsidR="00FD6B71" w:rsidRPr="00E71000">
        <w:rPr>
          <w:rFonts w:ascii="Gill Sans MT" w:hAnsi="Gill Sans MT"/>
          <w:bCs/>
        </w:rPr>
        <w:t xml:space="preserve"> (a) </w:t>
      </w:r>
      <w:r w:rsidR="00620F07" w:rsidRPr="00E71000">
        <w:rPr>
          <w:rFonts w:ascii="Gill Sans MT" w:hAnsi="Gill Sans MT"/>
          <w:bCs/>
        </w:rPr>
        <w:t xml:space="preserve">seeking analytics position in supply chain </w:t>
      </w:r>
      <w:r w:rsidR="00FD6B71" w:rsidRPr="00E71000">
        <w:rPr>
          <w:rFonts w:ascii="Gill Sans MT" w:hAnsi="Gill Sans MT"/>
          <w:bCs/>
        </w:rPr>
        <w:t xml:space="preserve">management, (b) </w:t>
      </w:r>
      <w:r w:rsidRPr="00E71000">
        <w:rPr>
          <w:rFonts w:ascii="Gill Sans MT" w:hAnsi="Gill Sans MT"/>
          <w:bCs/>
        </w:rPr>
        <w:t xml:space="preserve">interested in consulting jobs in various </w:t>
      </w:r>
      <w:r w:rsidR="00FD6B71" w:rsidRPr="00E71000">
        <w:rPr>
          <w:rFonts w:ascii="Gill Sans MT" w:hAnsi="Gill Sans MT"/>
          <w:bCs/>
        </w:rPr>
        <w:t xml:space="preserve">industries, (c) </w:t>
      </w:r>
      <w:r w:rsidRPr="00E71000">
        <w:rPr>
          <w:rFonts w:ascii="Gill Sans MT" w:hAnsi="Gill Sans MT"/>
          <w:bCs/>
        </w:rPr>
        <w:t>majoring in other business disciplines and being curious about perspectives of operations/supply chain management in areas such as marketing, accounting, health care,</w:t>
      </w:r>
      <w:r w:rsidR="00AE6117" w:rsidRPr="00E71000">
        <w:rPr>
          <w:rFonts w:ascii="Gill Sans MT" w:hAnsi="Gill Sans MT"/>
          <w:bCs/>
        </w:rPr>
        <w:t xml:space="preserve"> </w:t>
      </w:r>
      <w:r w:rsidRPr="00E71000">
        <w:rPr>
          <w:rFonts w:ascii="Gill Sans MT" w:hAnsi="Gill Sans MT"/>
          <w:bCs/>
        </w:rPr>
        <w:t xml:space="preserve">or financial </w:t>
      </w:r>
      <w:r w:rsidR="00FD6B71" w:rsidRPr="00E71000">
        <w:rPr>
          <w:rFonts w:ascii="Gill Sans MT" w:hAnsi="Gill Sans MT"/>
          <w:bCs/>
        </w:rPr>
        <w:t xml:space="preserve">services, (d) </w:t>
      </w:r>
      <w:r w:rsidRPr="00E71000">
        <w:rPr>
          <w:rFonts w:ascii="Gill Sans MT" w:hAnsi="Gill Sans MT"/>
          <w:bCs/>
        </w:rPr>
        <w:t>interested in entrepreneurship and start-ups</w:t>
      </w:r>
      <w:r w:rsidR="00FD6B71" w:rsidRPr="00E71000">
        <w:rPr>
          <w:rFonts w:ascii="Gill Sans MT" w:hAnsi="Gill Sans MT"/>
          <w:bCs/>
        </w:rPr>
        <w:t xml:space="preserve">, (e) </w:t>
      </w:r>
      <w:r w:rsidRPr="00E71000">
        <w:rPr>
          <w:rFonts w:ascii="Gill Sans MT" w:hAnsi="Gill Sans MT"/>
          <w:bCs/>
        </w:rPr>
        <w:t>interested in the application of business analytics tools to solve management problems.</w:t>
      </w:r>
    </w:p>
    <w:p w14:paraId="1E459AED" w14:textId="77777777" w:rsidR="006867D3" w:rsidRPr="00E71000" w:rsidRDefault="006867D3" w:rsidP="00EF3E12">
      <w:pPr>
        <w:pBdr>
          <w:bottom w:val="single" w:sz="4" w:space="1" w:color="auto"/>
        </w:pBdr>
        <w:spacing w:after="120"/>
        <w:rPr>
          <w:rFonts w:ascii="Gill Sans MT" w:hAnsi="Gill Sans MT"/>
          <w:b/>
          <w:color w:val="190DB3"/>
        </w:rPr>
      </w:pPr>
    </w:p>
    <w:p w14:paraId="2E154874" w14:textId="6F553EED" w:rsidR="00FC7169" w:rsidRPr="00E71000" w:rsidRDefault="00FF3066" w:rsidP="00EF3E12">
      <w:pPr>
        <w:pBdr>
          <w:bottom w:val="single" w:sz="4" w:space="1" w:color="auto"/>
        </w:pBdr>
        <w:spacing w:after="120"/>
        <w:rPr>
          <w:rFonts w:ascii="Gill Sans MT" w:hAnsi="Gill Sans MT"/>
          <w:b/>
          <w:color w:val="190DB3"/>
        </w:rPr>
      </w:pPr>
      <w:r w:rsidRPr="00E71000">
        <w:rPr>
          <w:rFonts w:ascii="Gill Sans MT" w:hAnsi="Gill Sans MT"/>
          <w:b/>
          <w:color w:val="190DB3"/>
        </w:rPr>
        <w:t>COURSE MATERIALS</w:t>
      </w:r>
    </w:p>
    <w:p w14:paraId="01894F9A" w14:textId="77777777" w:rsidR="00FC05B7" w:rsidRPr="001C66BA" w:rsidRDefault="00FC05B7" w:rsidP="00FC05B7">
      <w:pPr>
        <w:spacing w:after="120" w:line="240" w:lineRule="auto"/>
        <w:jc w:val="both"/>
        <w:rPr>
          <w:rFonts w:ascii="Gill Sans MT" w:eastAsia="Calibri" w:hAnsi="Gill Sans MT" w:cs="Times New Roman"/>
          <w:b/>
        </w:rPr>
      </w:pPr>
      <w:r w:rsidRPr="001C66BA">
        <w:rPr>
          <w:rFonts w:ascii="Gill Sans MT" w:eastAsia="Calibri" w:hAnsi="Gill Sans MT" w:cs="Times New Roman"/>
          <w:b/>
        </w:rPr>
        <w:t>Textbook</w:t>
      </w:r>
    </w:p>
    <w:p w14:paraId="0BBF8909" w14:textId="77777777" w:rsidR="00FF214C" w:rsidRPr="001C66BA" w:rsidRDefault="002D2DDB" w:rsidP="006706ED">
      <w:pPr>
        <w:pStyle w:val="ListParagraph"/>
        <w:numPr>
          <w:ilvl w:val="0"/>
          <w:numId w:val="8"/>
        </w:numPr>
        <w:spacing w:after="120" w:line="240" w:lineRule="auto"/>
        <w:jc w:val="both"/>
        <w:rPr>
          <w:rFonts w:ascii="Gill Sans MT" w:eastAsia="Calibri" w:hAnsi="Gill Sans MT" w:cs="Times New Roman"/>
        </w:rPr>
      </w:pPr>
      <w:r w:rsidRPr="001C66BA">
        <w:rPr>
          <w:rFonts w:ascii="Gill Sans MT" w:eastAsia="Calibri" w:hAnsi="Gill Sans MT" w:cs="Times New Roman"/>
        </w:rPr>
        <w:t>CACHON, G. and TERWIESCH, C.</w:t>
      </w:r>
      <w:r w:rsidRPr="001C66BA">
        <w:rPr>
          <w:rFonts w:ascii="Gill Sans MT" w:eastAsia="Calibri" w:hAnsi="Gill Sans MT" w:cs="Times New Roman"/>
          <w:b/>
        </w:rPr>
        <w:t xml:space="preserve"> </w:t>
      </w:r>
      <w:r w:rsidRPr="001C66BA">
        <w:rPr>
          <w:rFonts w:ascii="Gill Sans MT" w:eastAsia="Calibri" w:hAnsi="Gill Sans MT" w:cs="Times New Roman"/>
          <w:b/>
          <w:i/>
        </w:rPr>
        <w:t>Matching Supply with Demand: An Introduction to Operations Management</w:t>
      </w:r>
      <w:r w:rsidRPr="001C66BA">
        <w:rPr>
          <w:rFonts w:ascii="Gill Sans MT" w:eastAsia="Calibri" w:hAnsi="Gill Sans MT" w:cs="Times New Roman"/>
          <w:b/>
        </w:rPr>
        <w:t xml:space="preserve">, </w:t>
      </w:r>
      <w:r w:rsidR="00FF214C" w:rsidRPr="001C66BA">
        <w:rPr>
          <w:rFonts w:ascii="Gill Sans MT" w:eastAsia="Calibri" w:hAnsi="Gill Sans MT" w:cs="Times New Roman"/>
        </w:rPr>
        <w:t>McGraw Hill Education.</w:t>
      </w:r>
      <w:r w:rsidRPr="001C66BA">
        <w:rPr>
          <w:rFonts w:ascii="Gill Sans MT" w:eastAsia="Calibri" w:hAnsi="Gill Sans MT" w:cs="Times New Roman"/>
        </w:rPr>
        <w:t xml:space="preserve"> </w:t>
      </w:r>
      <w:r w:rsidR="008D4D09" w:rsidRPr="001C66BA">
        <w:rPr>
          <w:rFonts w:ascii="Gill Sans MT" w:eastAsia="Calibri" w:hAnsi="Gill Sans MT" w:cs="Times New Roman"/>
        </w:rPr>
        <w:t>Fourth</w:t>
      </w:r>
      <w:r w:rsidRPr="001C66BA">
        <w:rPr>
          <w:rFonts w:ascii="Gill Sans MT" w:eastAsia="Calibri" w:hAnsi="Gill Sans MT" w:cs="Times New Roman"/>
        </w:rPr>
        <w:t xml:space="preserve"> Edition, 201</w:t>
      </w:r>
      <w:r w:rsidR="008D4D09" w:rsidRPr="001C66BA">
        <w:rPr>
          <w:rFonts w:ascii="Gill Sans MT" w:eastAsia="Calibri" w:hAnsi="Gill Sans MT" w:cs="Times New Roman"/>
        </w:rPr>
        <w:t>9</w:t>
      </w:r>
      <w:r w:rsidRPr="001C66BA">
        <w:rPr>
          <w:rFonts w:ascii="Gill Sans MT" w:eastAsia="Calibri" w:hAnsi="Gill Sans MT" w:cs="Times New Roman"/>
        </w:rPr>
        <w:t>.</w:t>
      </w:r>
      <w:r w:rsidR="00FF214C" w:rsidRPr="001C66BA">
        <w:rPr>
          <w:rFonts w:ascii="Gill Sans MT" w:eastAsia="Calibri" w:hAnsi="Gill Sans MT" w:cs="Times New Roman"/>
        </w:rPr>
        <w:t xml:space="preserve"> </w:t>
      </w:r>
    </w:p>
    <w:p w14:paraId="4DF8D9B0" w14:textId="77777777" w:rsidR="002D2DDB" w:rsidRPr="001C66BA" w:rsidRDefault="00FF214C" w:rsidP="006706ED">
      <w:pPr>
        <w:pStyle w:val="ListParagraph"/>
        <w:numPr>
          <w:ilvl w:val="0"/>
          <w:numId w:val="8"/>
        </w:numPr>
        <w:spacing w:after="120" w:line="240" w:lineRule="auto"/>
        <w:jc w:val="both"/>
        <w:rPr>
          <w:rFonts w:ascii="Gill Sans MT" w:eastAsia="Calibri" w:hAnsi="Gill Sans MT" w:cs="Times New Roman"/>
        </w:rPr>
      </w:pPr>
      <w:r w:rsidRPr="001C66BA">
        <w:rPr>
          <w:rFonts w:ascii="Gill Sans MT" w:eastAsia="Calibri" w:hAnsi="Gill Sans MT" w:cs="Times New Roman"/>
        </w:rPr>
        <w:t xml:space="preserve">Note that the text readings listed in the outline follow the </w:t>
      </w:r>
      <w:r w:rsidR="008D4D09" w:rsidRPr="001C66BA">
        <w:rPr>
          <w:rFonts w:ascii="Gill Sans MT" w:eastAsia="Calibri" w:hAnsi="Gill Sans MT" w:cs="Times New Roman"/>
        </w:rPr>
        <w:t>fourth</w:t>
      </w:r>
      <w:r w:rsidRPr="001C66BA">
        <w:rPr>
          <w:rFonts w:ascii="Gill Sans MT" w:eastAsia="Calibri" w:hAnsi="Gill Sans MT" w:cs="Times New Roman"/>
        </w:rPr>
        <w:t xml:space="preserve"> edition. If you are using the </w:t>
      </w:r>
      <w:r w:rsidR="008D4D09" w:rsidRPr="001C66BA">
        <w:rPr>
          <w:rFonts w:ascii="Gill Sans MT" w:eastAsia="Calibri" w:hAnsi="Gill Sans MT" w:cs="Times New Roman"/>
        </w:rPr>
        <w:t>other</w:t>
      </w:r>
      <w:r w:rsidRPr="001C66BA">
        <w:rPr>
          <w:rFonts w:ascii="Gill Sans MT" w:eastAsia="Calibri" w:hAnsi="Gill Sans MT" w:cs="Times New Roman"/>
        </w:rPr>
        <w:t xml:space="preserve"> editions of the textbook, please note that there are many differences, including the chapter numbers. </w:t>
      </w:r>
    </w:p>
    <w:p w14:paraId="5EC41BDA" w14:textId="77777777" w:rsidR="00FF214C" w:rsidRPr="001C66BA" w:rsidRDefault="00FF214C" w:rsidP="006706ED">
      <w:pPr>
        <w:pStyle w:val="ListParagraph"/>
        <w:numPr>
          <w:ilvl w:val="0"/>
          <w:numId w:val="8"/>
        </w:numPr>
        <w:spacing w:after="120" w:line="240" w:lineRule="auto"/>
        <w:jc w:val="both"/>
        <w:rPr>
          <w:rFonts w:ascii="Gill Sans MT" w:eastAsia="Calibri" w:hAnsi="Gill Sans MT" w:cs="Times New Roman"/>
        </w:rPr>
      </w:pPr>
      <w:r w:rsidRPr="001C66BA">
        <w:rPr>
          <w:rFonts w:ascii="Gill Sans MT" w:eastAsia="Calibri" w:hAnsi="Gill Sans MT" w:cs="Times New Roman"/>
        </w:rPr>
        <w:t xml:space="preserve">Chapters from the textbook are highly recommended and </w:t>
      </w:r>
      <w:r w:rsidR="00BF2A59" w:rsidRPr="001C66BA">
        <w:rPr>
          <w:rFonts w:ascii="Gill Sans MT" w:eastAsia="Calibri" w:hAnsi="Gill Sans MT" w:cs="Times New Roman"/>
        </w:rPr>
        <w:t>should be</w:t>
      </w:r>
      <w:r w:rsidRPr="001C66BA">
        <w:rPr>
          <w:rFonts w:ascii="Gill Sans MT" w:eastAsia="Calibri" w:hAnsi="Gill Sans MT" w:cs="Times New Roman"/>
        </w:rPr>
        <w:t xml:space="preserve"> read before the class session. </w:t>
      </w:r>
    </w:p>
    <w:p w14:paraId="246D535D" w14:textId="77777777" w:rsidR="00FF3066" w:rsidRPr="001C66BA" w:rsidRDefault="00AE47CF" w:rsidP="00E131A5">
      <w:pPr>
        <w:spacing w:after="0"/>
        <w:rPr>
          <w:rFonts w:ascii="Gill Sans MT" w:hAnsi="Gill Sans MT"/>
          <w:b/>
          <w:color w:val="000000" w:themeColor="text1"/>
        </w:rPr>
      </w:pPr>
      <w:r w:rsidRPr="001C66BA">
        <w:rPr>
          <w:rFonts w:ascii="Gill Sans MT" w:hAnsi="Gill Sans MT"/>
          <w:b/>
          <w:color w:val="000000" w:themeColor="text1"/>
        </w:rPr>
        <w:t>Cases</w:t>
      </w:r>
    </w:p>
    <w:p w14:paraId="1123D01C" w14:textId="5BB3C1F3" w:rsidR="00D365DC" w:rsidRPr="001C66BA" w:rsidRDefault="002416E4" w:rsidP="007F164C">
      <w:pPr>
        <w:pStyle w:val="ListParagraph"/>
        <w:numPr>
          <w:ilvl w:val="0"/>
          <w:numId w:val="6"/>
        </w:numPr>
        <w:spacing w:line="240" w:lineRule="auto"/>
        <w:ind w:left="714" w:hanging="357"/>
        <w:contextualSpacing w:val="0"/>
        <w:jc w:val="both"/>
        <w:rPr>
          <w:rFonts w:ascii="Gill Sans MT" w:hAnsi="Gill Sans MT"/>
        </w:rPr>
      </w:pPr>
      <w:r w:rsidRPr="001C66BA">
        <w:rPr>
          <w:rFonts w:ascii="Gill Sans MT" w:hAnsi="Gill Sans MT"/>
          <w:color w:val="000000" w:themeColor="text1"/>
        </w:rPr>
        <w:t xml:space="preserve">Cases should be read </w:t>
      </w:r>
      <w:r w:rsidRPr="001C66BA">
        <w:rPr>
          <w:rFonts w:ascii="Gill Sans MT" w:hAnsi="Gill Sans MT"/>
          <w:b/>
          <w:i/>
          <w:color w:val="000000" w:themeColor="text1"/>
        </w:rPr>
        <w:t>before</w:t>
      </w:r>
      <w:r w:rsidRPr="001C66BA">
        <w:rPr>
          <w:rFonts w:ascii="Gill Sans MT" w:hAnsi="Gill Sans MT"/>
          <w:color w:val="000000" w:themeColor="text1"/>
        </w:rPr>
        <w:t xml:space="preserve"> the class as preparation. </w:t>
      </w:r>
      <w:r w:rsidR="00D365DC" w:rsidRPr="001C66BA">
        <w:rPr>
          <w:rFonts w:ascii="Gill Sans MT" w:hAnsi="Gill Sans MT"/>
        </w:rPr>
        <w:t xml:space="preserve">Starting the second week of class, the students are expected to complete the readings in advance and prepare themselves for discussions in the class. </w:t>
      </w:r>
      <w:r w:rsidR="00BB37F7" w:rsidRPr="001C66BA">
        <w:rPr>
          <w:rFonts w:ascii="Gill Sans MT" w:hAnsi="Gill Sans MT"/>
        </w:rPr>
        <w:t>The following cases will be covered in the course:</w:t>
      </w:r>
    </w:p>
    <w:p w14:paraId="6EF1EA8F" w14:textId="3919CD6C" w:rsidR="00AB42F5" w:rsidRPr="001C66BA" w:rsidRDefault="00BD7BFC" w:rsidP="00BD7BFC">
      <w:pPr>
        <w:pStyle w:val="ListParagraph"/>
        <w:numPr>
          <w:ilvl w:val="0"/>
          <w:numId w:val="23"/>
        </w:numPr>
        <w:spacing w:after="0" w:line="240" w:lineRule="auto"/>
        <w:jc w:val="both"/>
        <w:rPr>
          <w:rFonts w:ascii="Gill Sans MT" w:hAnsi="Gill Sans MT" w:cs="Arial"/>
          <w:i/>
        </w:rPr>
      </w:pPr>
      <w:r w:rsidRPr="001C66BA">
        <w:rPr>
          <w:rFonts w:ascii="Gill Sans MT" w:hAnsi="Gill Sans MT" w:cs="Arial"/>
          <w:i/>
        </w:rPr>
        <w:t>Kristen’s Cookie Company</w:t>
      </w:r>
    </w:p>
    <w:p w14:paraId="3A7670A0" w14:textId="1C7A5973" w:rsidR="00BD7BFC" w:rsidRPr="001C66BA" w:rsidRDefault="00BD7BFC" w:rsidP="00BD7BFC">
      <w:pPr>
        <w:pStyle w:val="ListParagraph"/>
        <w:numPr>
          <w:ilvl w:val="0"/>
          <w:numId w:val="23"/>
        </w:numPr>
        <w:spacing w:after="0" w:line="240" w:lineRule="auto"/>
        <w:jc w:val="both"/>
        <w:rPr>
          <w:rFonts w:ascii="Gill Sans MT" w:eastAsia="Calibri" w:hAnsi="Gill Sans MT" w:cs="Times New Roman"/>
          <w:b/>
        </w:rPr>
      </w:pPr>
      <w:r w:rsidRPr="001C66BA">
        <w:rPr>
          <w:rFonts w:ascii="Gill Sans MT" w:hAnsi="Gill Sans MT" w:cs="Arial"/>
          <w:i/>
        </w:rPr>
        <w:t>Nat</w:t>
      </w:r>
      <w:r w:rsidR="001633E2" w:rsidRPr="001C66BA">
        <w:rPr>
          <w:rFonts w:ascii="Gill Sans MT" w:hAnsi="Gill Sans MT" w:cs="Arial"/>
          <w:i/>
        </w:rPr>
        <w:t>ural</w:t>
      </w:r>
      <w:r w:rsidRPr="001C66BA">
        <w:rPr>
          <w:rFonts w:ascii="Gill Sans MT" w:hAnsi="Gill Sans MT" w:cs="Arial"/>
          <w:i/>
        </w:rPr>
        <w:t xml:space="preserve"> Blends Inc.  </w:t>
      </w:r>
    </w:p>
    <w:p w14:paraId="59CD1144" w14:textId="0A789AA3" w:rsidR="00AB42F5" w:rsidRPr="001C66BA" w:rsidRDefault="00BD7BFC" w:rsidP="00BD7BFC">
      <w:pPr>
        <w:pStyle w:val="ListParagraph"/>
        <w:numPr>
          <w:ilvl w:val="0"/>
          <w:numId w:val="23"/>
        </w:numPr>
        <w:spacing w:after="0" w:line="240" w:lineRule="auto"/>
        <w:jc w:val="both"/>
        <w:rPr>
          <w:rFonts w:ascii="Gill Sans MT" w:eastAsia="Calibri" w:hAnsi="Gill Sans MT" w:cs="Times New Roman"/>
          <w:b/>
        </w:rPr>
      </w:pPr>
      <w:r w:rsidRPr="001C66BA">
        <w:rPr>
          <w:rFonts w:ascii="Gill Sans MT" w:hAnsi="Gill Sans MT" w:cs="Arial"/>
          <w:i/>
        </w:rPr>
        <w:t>AIT Netbooks: Optimizing Product Assembly</w:t>
      </w:r>
    </w:p>
    <w:p w14:paraId="7C0B6885" w14:textId="3F4858EF" w:rsidR="00AB42F5" w:rsidRPr="001C66BA" w:rsidRDefault="00BD7BFC" w:rsidP="00BD7BFC">
      <w:pPr>
        <w:pStyle w:val="ListParagraph"/>
        <w:numPr>
          <w:ilvl w:val="0"/>
          <w:numId w:val="23"/>
        </w:numPr>
        <w:spacing w:after="0" w:line="240" w:lineRule="auto"/>
        <w:jc w:val="both"/>
        <w:rPr>
          <w:rFonts w:ascii="Gill Sans MT" w:eastAsia="Calibri" w:hAnsi="Gill Sans MT" w:cs="Times New Roman"/>
          <w:b/>
        </w:rPr>
      </w:pPr>
      <w:r w:rsidRPr="001C66BA">
        <w:rPr>
          <w:rFonts w:ascii="Gill Sans MT" w:hAnsi="Gill Sans MT"/>
          <w:i/>
        </w:rPr>
        <w:t>Polaroid</w:t>
      </w:r>
    </w:p>
    <w:p w14:paraId="40B7EE9E" w14:textId="504173C4" w:rsidR="00AB42F5" w:rsidRPr="001C66BA" w:rsidRDefault="00BD7BFC" w:rsidP="00BD7BFC">
      <w:pPr>
        <w:pStyle w:val="ListParagraph"/>
        <w:numPr>
          <w:ilvl w:val="0"/>
          <w:numId w:val="23"/>
        </w:numPr>
        <w:spacing w:after="0" w:line="240" w:lineRule="auto"/>
        <w:jc w:val="both"/>
        <w:rPr>
          <w:rFonts w:ascii="Gill Sans MT" w:eastAsia="Calibri" w:hAnsi="Gill Sans MT" w:cs="Times New Roman"/>
          <w:b/>
        </w:rPr>
      </w:pPr>
      <w:r w:rsidRPr="001C66BA">
        <w:rPr>
          <w:rFonts w:ascii="Gill Sans MT" w:hAnsi="Gill Sans MT" w:cs="Arial"/>
          <w:i/>
        </w:rPr>
        <w:t>Project Management Analysis in the Internet Forecasting Industry</w:t>
      </w:r>
    </w:p>
    <w:p w14:paraId="4A87DD59" w14:textId="720F90F3" w:rsidR="00AB42F5" w:rsidRPr="001C66BA" w:rsidRDefault="00BD7BFC" w:rsidP="00BD7BFC">
      <w:pPr>
        <w:pStyle w:val="ListParagraph"/>
        <w:numPr>
          <w:ilvl w:val="0"/>
          <w:numId w:val="23"/>
        </w:numPr>
        <w:spacing w:after="0" w:line="240" w:lineRule="auto"/>
        <w:jc w:val="both"/>
        <w:rPr>
          <w:rFonts w:ascii="Gill Sans MT" w:eastAsia="Calibri" w:hAnsi="Gill Sans MT" w:cs="Times New Roman"/>
          <w:b/>
        </w:rPr>
      </w:pPr>
      <w:r w:rsidRPr="001C66BA">
        <w:rPr>
          <w:rFonts w:ascii="Gill Sans MT" w:hAnsi="Gill Sans MT"/>
          <w:i/>
        </w:rPr>
        <w:t>Supply Contracts at SkiRetail</w:t>
      </w:r>
    </w:p>
    <w:p w14:paraId="0E35CB85" w14:textId="77777777" w:rsidR="00AB42F5" w:rsidRPr="001C66BA" w:rsidRDefault="00AB42F5" w:rsidP="006706ED">
      <w:pPr>
        <w:spacing w:after="0" w:line="240" w:lineRule="auto"/>
        <w:jc w:val="both"/>
        <w:rPr>
          <w:rFonts w:ascii="Gill Sans MT" w:eastAsia="Calibri" w:hAnsi="Gill Sans MT" w:cs="Times New Roman"/>
          <w:b/>
        </w:rPr>
      </w:pPr>
    </w:p>
    <w:p w14:paraId="0F19E9AE" w14:textId="26B52BE4" w:rsidR="00FE2F44" w:rsidRPr="001C66BA" w:rsidRDefault="00FE2F44" w:rsidP="00FE2F44">
      <w:pPr>
        <w:rPr>
          <w:rFonts w:ascii="Gill Sans MT" w:eastAsia="Calibri" w:hAnsi="Gill Sans MT" w:cs="Times New Roman"/>
          <w:b/>
        </w:rPr>
      </w:pPr>
      <w:r w:rsidRPr="001C66BA">
        <w:rPr>
          <w:rFonts w:ascii="Gill Sans MT" w:eastAsia="Calibri" w:hAnsi="Gill Sans MT" w:cs="Times New Roman"/>
          <w:b/>
        </w:rPr>
        <w:t>Other Materials:</w:t>
      </w:r>
      <w:r w:rsidRPr="001C66BA">
        <w:rPr>
          <w:rFonts w:ascii="Gill Sans MT" w:eastAsia="Calibri" w:hAnsi="Gill Sans MT" w:cs="Times New Roman"/>
        </w:rPr>
        <w:t xml:space="preserve"> </w:t>
      </w:r>
      <w:r w:rsidRPr="001C66BA">
        <w:rPr>
          <w:rFonts w:ascii="Gill Sans MT" w:hAnsi="Gill Sans MT"/>
        </w:rPr>
        <w:t>Any course material will be posted on the Moodle.</w:t>
      </w:r>
    </w:p>
    <w:p w14:paraId="107EE843" w14:textId="77777777" w:rsidR="00FE2F44" w:rsidRDefault="00FE2F44" w:rsidP="00F2567E">
      <w:pPr>
        <w:spacing w:after="120"/>
        <w:rPr>
          <w:rFonts w:ascii="Gill Sans MT" w:hAnsi="Gill Sans MT"/>
          <w:b/>
          <w:color w:val="190DB3"/>
        </w:rPr>
      </w:pPr>
    </w:p>
    <w:p w14:paraId="1E90CD62" w14:textId="70268310" w:rsidR="00F2567E" w:rsidRPr="00E71000" w:rsidRDefault="00F2567E" w:rsidP="00F2567E">
      <w:pPr>
        <w:spacing w:after="120"/>
        <w:rPr>
          <w:rFonts w:ascii="Gill Sans MT" w:hAnsi="Gill Sans MT"/>
          <w:b/>
          <w:color w:val="190DB3"/>
        </w:rPr>
      </w:pPr>
      <w:r w:rsidRPr="00E71000">
        <w:rPr>
          <w:rFonts w:ascii="Gill Sans MT" w:hAnsi="Gill Sans MT"/>
          <w:b/>
          <w:color w:val="190DB3"/>
        </w:rPr>
        <w:t>(TENTATIVE) COURSE SCHEDULE*</w:t>
      </w:r>
      <w:r w:rsidRPr="00E71000">
        <w:rPr>
          <w:rFonts w:ascii="Gill Sans MT" w:hAnsi="Gill Sans MT"/>
          <w:b/>
          <w:color w:val="190DB3"/>
        </w:rPr>
        <w:tab/>
      </w:r>
    </w:p>
    <w:p w14:paraId="3423FCAC" w14:textId="77777777" w:rsidR="00F2567E" w:rsidRPr="00E71000" w:rsidRDefault="00F2567E" w:rsidP="00F2567E">
      <w:pPr>
        <w:pStyle w:val="ListParagraph"/>
        <w:numPr>
          <w:ilvl w:val="0"/>
          <w:numId w:val="6"/>
        </w:numPr>
        <w:spacing w:line="240" w:lineRule="auto"/>
        <w:jc w:val="both"/>
        <w:rPr>
          <w:rFonts w:ascii="Gill Sans MT" w:hAnsi="Gill Sans MT"/>
        </w:rPr>
      </w:pPr>
      <w:r w:rsidRPr="00E71000">
        <w:rPr>
          <w:rFonts w:ascii="Gill Sans MT" w:hAnsi="Gill Sans MT"/>
        </w:rPr>
        <w:t xml:space="preserve">This is a tentative course schedule, which will be updated as the term progresses. </w:t>
      </w:r>
    </w:p>
    <w:tbl>
      <w:tblPr>
        <w:tblW w:w="5000" w:type="pct"/>
        <w:jc w:val="center"/>
        <w:tblBorders>
          <w:insideH w:val="single" w:sz="4" w:space="0" w:color="auto"/>
          <w:insideV w:val="single" w:sz="4" w:space="0" w:color="auto"/>
        </w:tblBorders>
        <w:tblLayout w:type="fixed"/>
        <w:tblLook w:val="01E0" w:firstRow="1" w:lastRow="1" w:firstColumn="1" w:lastColumn="1" w:noHBand="0" w:noVBand="0"/>
      </w:tblPr>
      <w:tblGrid>
        <w:gridCol w:w="960"/>
        <w:gridCol w:w="1135"/>
        <w:gridCol w:w="6944"/>
        <w:gridCol w:w="1149"/>
      </w:tblGrid>
      <w:tr w:rsidR="00F2567E" w:rsidRPr="00E71000" w14:paraId="278913D3" w14:textId="77777777" w:rsidTr="006B748C">
        <w:trPr>
          <w:trHeight w:val="264"/>
          <w:jc w:val="center"/>
        </w:trPr>
        <w:tc>
          <w:tcPr>
            <w:tcW w:w="471" w:type="pct"/>
            <w:tcBorders>
              <w:top w:val="single" w:sz="4" w:space="0" w:color="auto"/>
              <w:bottom w:val="single" w:sz="4" w:space="0" w:color="auto"/>
            </w:tcBorders>
            <w:shd w:val="clear" w:color="auto" w:fill="DAEEF3"/>
          </w:tcPr>
          <w:p w14:paraId="63A124AE" w14:textId="77777777" w:rsidR="00F2567E" w:rsidRPr="00E71000" w:rsidRDefault="00F2567E" w:rsidP="006B748C">
            <w:pPr>
              <w:pStyle w:val="TableHeading"/>
              <w:tabs>
                <w:tab w:val="left" w:pos="1768"/>
              </w:tabs>
              <w:spacing w:after="0"/>
              <w:jc w:val="center"/>
              <w:rPr>
                <w:rFonts w:ascii="Gill Sans MT" w:hAnsi="Gill Sans MT" w:cs="Arial"/>
                <w:sz w:val="22"/>
                <w:szCs w:val="22"/>
              </w:rPr>
            </w:pPr>
            <w:r>
              <w:rPr>
                <w:rFonts w:ascii="Gill Sans MT" w:hAnsi="Gill Sans MT" w:cs="Arial"/>
                <w:sz w:val="22"/>
                <w:szCs w:val="22"/>
              </w:rPr>
              <w:t>Week</w:t>
            </w:r>
          </w:p>
        </w:tc>
        <w:tc>
          <w:tcPr>
            <w:tcW w:w="557" w:type="pct"/>
            <w:tcBorders>
              <w:top w:val="single" w:sz="4" w:space="0" w:color="auto"/>
              <w:bottom w:val="single" w:sz="4" w:space="0" w:color="auto"/>
            </w:tcBorders>
            <w:shd w:val="clear" w:color="auto" w:fill="DAEEF3"/>
          </w:tcPr>
          <w:p w14:paraId="38090B04" w14:textId="77777777" w:rsidR="00F2567E" w:rsidRPr="00E71000" w:rsidRDefault="00F2567E" w:rsidP="006B748C">
            <w:pPr>
              <w:pStyle w:val="TableHeading"/>
              <w:tabs>
                <w:tab w:val="left" w:pos="1768"/>
              </w:tabs>
              <w:spacing w:after="0"/>
              <w:jc w:val="center"/>
              <w:rPr>
                <w:rFonts w:ascii="Gill Sans MT" w:hAnsi="Gill Sans MT" w:cs="Arial"/>
                <w:sz w:val="22"/>
                <w:szCs w:val="22"/>
              </w:rPr>
            </w:pPr>
            <w:r w:rsidRPr="00E71000">
              <w:rPr>
                <w:rFonts w:ascii="Gill Sans MT" w:hAnsi="Gill Sans MT" w:cs="Arial"/>
                <w:sz w:val="22"/>
                <w:szCs w:val="22"/>
              </w:rPr>
              <w:t>Date</w:t>
            </w:r>
          </w:p>
        </w:tc>
        <w:tc>
          <w:tcPr>
            <w:tcW w:w="3408" w:type="pct"/>
            <w:tcBorders>
              <w:top w:val="single" w:sz="4" w:space="0" w:color="auto"/>
              <w:bottom w:val="single" w:sz="4" w:space="0" w:color="auto"/>
            </w:tcBorders>
            <w:shd w:val="clear" w:color="auto" w:fill="DAEEF3"/>
          </w:tcPr>
          <w:p w14:paraId="4DF87032" w14:textId="77777777" w:rsidR="00F2567E" w:rsidRPr="00E71000" w:rsidRDefault="00F2567E" w:rsidP="006B748C">
            <w:pPr>
              <w:pStyle w:val="TableHeading"/>
              <w:spacing w:after="0"/>
              <w:jc w:val="center"/>
              <w:rPr>
                <w:rFonts w:ascii="Gill Sans MT" w:hAnsi="Gill Sans MT" w:cs="Arial"/>
                <w:sz w:val="22"/>
                <w:szCs w:val="22"/>
              </w:rPr>
            </w:pPr>
            <w:r w:rsidRPr="00E71000">
              <w:rPr>
                <w:rFonts w:ascii="Gill Sans MT" w:hAnsi="Gill Sans MT" w:cs="Arial"/>
                <w:sz w:val="22"/>
                <w:szCs w:val="22"/>
              </w:rPr>
              <w:t>Topic</w:t>
            </w:r>
          </w:p>
        </w:tc>
        <w:tc>
          <w:tcPr>
            <w:tcW w:w="564" w:type="pct"/>
            <w:tcBorders>
              <w:top w:val="single" w:sz="4" w:space="0" w:color="auto"/>
              <w:bottom w:val="single" w:sz="4" w:space="0" w:color="auto"/>
            </w:tcBorders>
            <w:shd w:val="clear" w:color="auto" w:fill="DAEEF3"/>
          </w:tcPr>
          <w:p w14:paraId="4EF4FC8A" w14:textId="77777777" w:rsidR="00F2567E" w:rsidRPr="00E71000" w:rsidRDefault="00F2567E" w:rsidP="006B748C">
            <w:pPr>
              <w:pStyle w:val="TableHeading"/>
              <w:spacing w:after="0"/>
              <w:jc w:val="center"/>
              <w:rPr>
                <w:rFonts w:ascii="Gill Sans MT" w:hAnsi="Gill Sans MT" w:cs="Arial"/>
                <w:b w:val="0"/>
                <w:sz w:val="22"/>
                <w:szCs w:val="22"/>
              </w:rPr>
            </w:pPr>
            <w:r w:rsidRPr="00E71000">
              <w:rPr>
                <w:rFonts w:ascii="Gill Sans MT" w:hAnsi="Gill Sans MT" w:cs="Arial"/>
                <w:sz w:val="22"/>
                <w:szCs w:val="22"/>
              </w:rPr>
              <w:t xml:space="preserve">Readings </w:t>
            </w:r>
          </w:p>
        </w:tc>
      </w:tr>
      <w:tr w:rsidR="00F2567E" w:rsidRPr="00E71000" w14:paraId="3351EE64" w14:textId="77777777" w:rsidTr="006B748C">
        <w:trPr>
          <w:trHeight w:val="334"/>
          <w:jc w:val="center"/>
        </w:trPr>
        <w:tc>
          <w:tcPr>
            <w:tcW w:w="471" w:type="pct"/>
            <w:tcBorders>
              <w:top w:val="single" w:sz="4" w:space="0" w:color="auto"/>
              <w:bottom w:val="single" w:sz="4" w:space="0" w:color="auto"/>
            </w:tcBorders>
          </w:tcPr>
          <w:p w14:paraId="50CA4963" w14:textId="77777777" w:rsidR="00F2567E" w:rsidRPr="00E71000" w:rsidRDefault="00F2567E" w:rsidP="006B748C">
            <w:pPr>
              <w:pStyle w:val="Table"/>
              <w:tabs>
                <w:tab w:val="left" w:pos="1768"/>
              </w:tabs>
              <w:spacing w:after="120"/>
              <w:jc w:val="center"/>
              <w:rPr>
                <w:rFonts w:ascii="Gill Sans MT" w:hAnsi="Gill Sans MT" w:cs="Arial"/>
                <w:sz w:val="22"/>
                <w:szCs w:val="22"/>
              </w:rPr>
            </w:pPr>
            <w:r w:rsidRPr="00E71000">
              <w:rPr>
                <w:rFonts w:ascii="Gill Sans MT" w:hAnsi="Gill Sans MT" w:cs="Arial"/>
                <w:sz w:val="22"/>
                <w:szCs w:val="22"/>
              </w:rPr>
              <w:t>1</w:t>
            </w:r>
          </w:p>
        </w:tc>
        <w:tc>
          <w:tcPr>
            <w:tcW w:w="557" w:type="pct"/>
            <w:tcBorders>
              <w:top w:val="single" w:sz="4" w:space="0" w:color="auto"/>
              <w:bottom w:val="single" w:sz="4" w:space="0" w:color="auto"/>
            </w:tcBorders>
            <w:shd w:val="clear" w:color="auto" w:fill="auto"/>
            <w:tcMar>
              <w:left w:w="29" w:type="dxa"/>
              <w:right w:w="0" w:type="dxa"/>
            </w:tcMar>
          </w:tcPr>
          <w:p w14:paraId="7B6E3C98"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Jan 15,</w:t>
            </w:r>
          </w:p>
          <w:p w14:paraId="4F17870F" w14:textId="77777777" w:rsidR="00F2567E" w:rsidRPr="00E71000"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Jan 18</w:t>
            </w:r>
          </w:p>
        </w:tc>
        <w:tc>
          <w:tcPr>
            <w:tcW w:w="3408" w:type="pct"/>
            <w:tcBorders>
              <w:top w:val="single" w:sz="4" w:space="0" w:color="auto"/>
              <w:bottom w:val="single" w:sz="4" w:space="0" w:color="auto"/>
            </w:tcBorders>
            <w:shd w:val="clear" w:color="auto" w:fill="auto"/>
            <w:tcMar>
              <w:left w:w="29" w:type="dxa"/>
              <w:right w:w="0" w:type="dxa"/>
            </w:tcMar>
          </w:tcPr>
          <w:p w14:paraId="54A51D65" w14:textId="77777777" w:rsidR="00F2567E" w:rsidRPr="00E71000" w:rsidRDefault="00F2567E" w:rsidP="006B748C">
            <w:pPr>
              <w:pStyle w:val="Table"/>
              <w:adjustRightInd w:val="0"/>
              <w:spacing w:after="120"/>
              <w:ind w:left="111"/>
              <w:rPr>
                <w:rFonts w:ascii="Gill Sans MT" w:hAnsi="Gill Sans MT" w:cs="Arial"/>
                <w:sz w:val="22"/>
                <w:szCs w:val="22"/>
              </w:rPr>
            </w:pPr>
            <w:r w:rsidRPr="00E71000">
              <w:rPr>
                <w:rFonts w:ascii="Gill Sans MT" w:hAnsi="Gill Sans MT" w:cs="Arial"/>
                <w:sz w:val="22"/>
                <w:szCs w:val="22"/>
              </w:rPr>
              <w:t xml:space="preserve">Introduction to Business Process Management  </w:t>
            </w:r>
          </w:p>
          <w:p w14:paraId="5D658873" w14:textId="77777777" w:rsidR="00F2567E" w:rsidRPr="00E71000" w:rsidRDefault="00F2567E" w:rsidP="006B748C">
            <w:pPr>
              <w:pStyle w:val="Table"/>
              <w:adjustRightInd w:val="0"/>
              <w:spacing w:after="120"/>
              <w:ind w:left="111"/>
              <w:rPr>
                <w:rFonts w:ascii="Gill Sans MT" w:hAnsi="Gill Sans MT" w:cs="Arial"/>
                <w:b/>
                <w:sz w:val="22"/>
                <w:szCs w:val="22"/>
              </w:rPr>
            </w:pPr>
            <w:r w:rsidRPr="00E71000">
              <w:rPr>
                <w:rFonts w:ascii="Gill Sans MT" w:hAnsi="Gill Sans MT" w:cs="Arial"/>
                <w:b/>
                <w:sz w:val="22"/>
                <w:szCs w:val="22"/>
              </w:rPr>
              <w:t xml:space="preserve">Process View of Organization </w:t>
            </w:r>
          </w:p>
        </w:tc>
        <w:tc>
          <w:tcPr>
            <w:tcW w:w="564" w:type="pct"/>
            <w:tcBorders>
              <w:top w:val="single" w:sz="4" w:space="0" w:color="auto"/>
              <w:bottom w:val="single" w:sz="4" w:space="0" w:color="auto"/>
            </w:tcBorders>
            <w:shd w:val="clear" w:color="auto" w:fill="auto"/>
            <w:tcMar>
              <w:left w:w="29" w:type="dxa"/>
              <w:right w:w="0" w:type="dxa"/>
            </w:tcMar>
          </w:tcPr>
          <w:p w14:paraId="1B309F09" w14:textId="77777777" w:rsidR="00F2567E" w:rsidRPr="00E71000" w:rsidRDefault="00F2567E" w:rsidP="006B748C">
            <w:pPr>
              <w:pStyle w:val="Table"/>
              <w:spacing w:after="120"/>
              <w:jc w:val="center"/>
              <w:rPr>
                <w:rFonts w:ascii="Gill Sans MT" w:hAnsi="Gill Sans MT" w:cs="Arial"/>
                <w:sz w:val="22"/>
                <w:szCs w:val="22"/>
              </w:rPr>
            </w:pPr>
            <w:r>
              <w:rPr>
                <w:rFonts w:ascii="Gill Sans MT" w:hAnsi="Gill Sans MT" w:cs="Arial"/>
                <w:sz w:val="22"/>
                <w:szCs w:val="22"/>
              </w:rPr>
              <w:t>-</w:t>
            </w:r>
          </w:p>
        </w:tc>
      </w:tr>
      <w:tr w:rsidR="00F2567E" w:rsidRPr="00E71000" w14:paraId="3499BED4" w14:textId="77777777" w:rsidTr="006B748C">
        <w:trPr>
          <w:trHeight w:val="64"/>
          <w:jc w:val="center"/>
        </w:trPr>
        <w:tc>
          <w:tcPr>
            <w:tcW w:w="471" w:type="pct"/>
            <w:tcBorders>
              <w:top w:val="single" w:sz="4" w:space="0" w:color="auto"/>
              <w:bottom w:val="single" w:sz="4" w:space="0" w:color="auto"/>
            </w:tcBorders>
          </w:tcPr>
          <w:p w14:paraId="69334F29" w14:textId="77777777" w:rsidR="00F2567E" w:rsidRPr="00E71000" w:rsidRDefault="00F2567E" w:rsidP="006B748C">
            <w:pPr>
              <w:pStyle w:val="Table"/>
              <w:tabs>
                <w:tab w:val="left" w:pos="1768"/>
              </w:tabs>
              <w:spacing w:after="120"/>
              <w:jc w:val="center"/>
              <w:rPr>
                <w:rFonts w:ascii="Gill Sans MT" w:hAnsi="Gill Sans MT" w:cs="Arial"/>
                <w:sz w:val="22"/>
                <w:szCs w:val="22"/>
              </w:rPr>
            </w:pPr>
            <w:r w:rsidRPr="00E71000">
              <w:rPr>
                <w:rFonts w:ascii="Gill Sans MT" w:hAnsi="Gill Sans MT" w:cs="Arial"/>
                <w:sz w:val="22"/>
                <w:szCs w:val="22"/>
              </w:rPr>
              <w:t>2</w:t>
            </w:r>
          </w:p>
        </w:tc>
        <w:tc>
          <w:tcPr>
            <w:tcW w:w="557" w:type="pct"/>
            <w:tcBorders>
              <w:top w:val="single" w:sz="4" w:space="0" w:color="auto"/>
              <w:bottom w:val="single" w:sz="4" w:space="0" w:color="auto"/>
            </w:tcBorders>
            <w:shd w:val="clear" w:color="auto" w:fill="auto"/>
            <w:tcMar>
              <w:left w:w="29" w:type="dxa"/>
              <w:right w:w="0" w:type="dxa"/>
            </w:tcMar>
          </w:tcPr>
          <w:p w14:paraId="7070DA1E"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 xml:space="preserve">Jan 22, </w:t>
            </w:r>
          </w:p>
          <w:p w14:paraId="346CA543" w14:textId="77777777" w:rsidR="00F2567E" w:rsidRPr="00E71000"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Jan 25</w:t>
            </w:r>
          </w:p>
        </w:tc>
        <w:tc>
          <w:tcPr>
            <w:tcW w:w="3408" w:type="pct"/>
            <w:tcBorders>
              <w:top w:val="single" w:sz="4" w:space="0" w:color="auto"/>
              <w:bottom w:val="single" w:sz="4" w:space="0" w:color="auto"/>
            </w:tcBorders>
            <w:shd w:val="clear" w:color="auto" w:fill="auto"/>
            <w:tcMar>
              <w:left w:w="29" w:type="dxa"/>
              <w:right w:w="0" w:type="dxa"/>
            </w:tcMar>
          </w:tcPr>
          <w:p w14:paraId="470CD8A0" w14:textId="77777777" w:rsidR="00F2567E" w:rsidRPr="00E71000" w:rsidRDefault="00F2567E" w:rsidP="006B748C">
            <w:pPr>
              <w:pStyle w:val="Table"/>
              <w:adjustRightInd w:val="0"/>
              <w:spacing w:after="120"/>
              <w:ind w:left="111"/>
              <w:rPr>
                <w:rFonts w:ascii="Gill Sans MT" w:hAnsi="Gill Sans MT" w:cs="Arial"/>
                <w:b/>
                <w:sz w:val="22"/>
                <w:szCs w:val="22"/>
              </w:rPr>
            </w:pPr>
            <w:r w:rsidRPr="00E71000">
              <w:rPr>
                <w:rFonts w:ascii="Gill Sans MT" w:hAnsi="Gill Sans MT" w:cs="Arial"/>
                <w:b/>
                <w:sz w:val="22"/>
                <w:szCs w:val="22"/>
              </w:rPr>
              <w:t>Process Capacity, Bottlenecks and Flow Rate</w:t>
            </w:r>
          </w:p>
          <w:p w14:paraId="52DF516F" w14:textId="77777777" w:rsidR="00F2567E" w:rsidRPr="00E71000" w:rsidRDefault="00F2567E" w:rsidP="006B748C">
            <w:pPr>
              <w:pStyle w:val="Table"/>
              <w:adjustRightInd w:val="0"/>
              <w:spacing w:after="120"/>
              <w:ind w:left="111"/>
              <w:rPr>
                <w:rFonts w:ascii="Gill Sans MT" w:hAnsi="Gill Sans MT" w:cs="Arial"/>
                <w:b/>
                <w:sz w:val="22"/>
                <w:szCs w:val="22"/>
              </w:rPr>
            </w:pPr>
            <w:r w:rsidRPr="00E71000">
              <w:rPr>
                <w:rFonts w:ascii="Gill Sans MT" w:hAnsi="Gill Sans MT" w:cs="Arial"/>
                <w:i/>
                <w:color w:val="0070C0"/>
                <w:sz w:val="22"/>
                <w:szCs w:val="22"/>
              </w:rPr>
              <w:t>Case: Kristen’s Cookie Company</w:t>
            </w:r>
          </w:p>
        </w:tc>
        <w:tc>
          <w:tcPr>
            <w:tcW w:w="564" w:type="pct"/>
            <w:tcBorders>
              <w:top w:val="single" w:sz="4" w:space="0" w:color="auto"/>
              <w:bottom w:val="single" w:sz="4" w:space="0" w:color="auto"/>
            </w:tcBorders>
            <w:shd w:val="clear" w:color="auto" w:fill="auto"/>
            <w:tcMar>
              <w:left w:w="29" w:type="dxa"/>
              <w:right w:w="0" w:type="dxa"/>
            </w:tcMar>
          </w:tcPr>
          <w:p w14:paraId="5C43EAF6"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 xml:space="preserve">Ch. </w:t>
            </w:r>
            <w:r>
              <w:rPr>
                <w:rFonts w:ascii="Gill Sans MT" w:hAnsi="Gill Sans MT" w:cs="Arial"/>
                <w:sz w:val="22"/>
                <w:szCs w:val="22"/>
              </w:rPr>
              <w:t>1/2/</w:t>
            </w:r>
            <w:r w:rsidRPr="00E71000">
              <w:rPr>
                <w:rFonts w:ascii="Gill Sans MT" w:hAnsi="Gill Sans MT" w:cs="Arial"/>
                <w:sz w:val="22"/>
                <w:szCs w:val="22"/>
              </w:rPr>
              <w:t>3</w:t>
            </w:r>
          </w:p>
        </w:tc>
      </w:tr>
      <w:tr w:rsidR="00F2567E" w:rsidRPr="00E71000" w14:paraId="28A1550F" w14:textId="77777777" w:rsidTr="006B748C">
        <w:trPr>
          <w:trHeight w:val="452"/>
          <w:jc w:val="center"/>
        </w:trPr>
        <w:tc>
          <w:tcPr>
            <w:tcW w:w="471" w:type="pct"/>
            <w:tcBorders>
              <w:top w:val="single" w:sz="4" w:space="0" w:color="auto"/>
              <w:bottom w:val="single" w:sz="4" w:space="0" w:color="auto"/>
            </w:tcBorders>
          </w:tcPr>
          <w:p w14:paraId="093A8E3B" w14:textId="77777777" w:rsidR="00F2567E" w:rsidRPr="00E71000" w:rsidRDefault="00F2567E" w:rsidP="006B748C">
            <w:pPr>
              <w:pStyle w:val="Table"/>
              <w:tabs>
                <w:tab w:val="left" w:pos="1768"/>
              </w:tabs>
              <w:spacing w:after="120"/>
              <w:jc w:val="center"/>
              <w:rPr>
                <w:rFonts w:ascii="Gill Sans MT" w:hAnsi="Gill Sans MT" w:cs="Arial"/>
                <w:sz w:val="22"/>
                <w:szCs w:val="22"/>
              </w:rPr>
            </w:pPr>
            <w:r w:rsidRPr="00E71000">
              <w:rPr>
                <w:rFonts w:ascii="Gill Sans MT" w:hAnsi="Gill Sans MT" w:cs="Arial"/>
                <w:sz w:val="22"/>
                <w:szCs w:val="22"/>
              </w:rPr>
              <w:t>3</w:t>
            </w:r>
          </w:p>
        </w:tc>
        <w:tc>
          <w:tcPr>
            <w:tcW w:w="557" w:type="pct"/>
            <w:tcBorders>
              <w:top w:val="single" w:sz="4" w:space="0" w:color="auto"/>
              <w:bottom w:val="single" w:sz="4" w:space="0" w:color="auto"/>
            </w:tcBorders>
            <w:shd w:val="clear" w:color="auto" w:fill="auto"/>
            <w:tcMar>
              <w:left w:w="29" w:type="dxa"/>
              <w:right w:w="0" w:type="dxa"/>
            </w:tcMar>
          </w:tcPr>
          <w:p w14:paraId="266F1E4A"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 xml:space="preserve">Jan 29, </w:t>
            </w:r>
          </w:p>
          <w:p w14:paraId="0FE9C0D9" w14:textId="77777777" w:rsidR="00F2567E" w:rsidRPr="00E71000"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Feb 1</w:t>
            </w:r>
          </w:p>
        </w:tc>
        <w:tc>
          <w:tcPr>
            <w:tcW w:w="3408" w:type="pct"/>
            <w:tcBorders>
              <w:top w:val="single" w:sz="4" w:space="0" w:color="auto"/>
              <w:bottom w:val="single" w:sz="4" w:space="0" w:color="auto"/>
            </w:tcBorders>
            <w:shd w:val="clear" w:color="auto" w:fill="auto"/>
            <w:tcMar>
              <w:left w:w="29" w:type="dxa"/>
              <w:right w:w="0" w:type="dxa"/>
            </w:tcMar>
          </w:tcPr>
          <w:p w14:paraId="1597EEA5" w14:textId="77777777" w:rsidR="00F2567E" w:rsidRPr="00E71000" w:rsidRDefault="00F2567E" w:rsidP="006B748C">
            <w:pPr>
              <w:pStyle w:val="Table"/>
              <w:adjustRightInd w:val="0"/>
              <w:spacing w:after="120"/>
              <w:ind w:left="111"/>
              <w:rPr>
                <w:rFonts w:ascii="Gill Sans MT" w:hAnsi="Gill Sans MT" w:cs="Arial"/>
                <w:b/>
                <w:sz w:val="22"/>
                <w:szCs w:val="22"/>
              </w:rPr>
            </w:pPr>
            <w:r w:rsidRPr="00E71000">
              <w:rPr>
                <w:rFonts w:ascii="Gill Sans MT" w:hAnsi="Gill Sans MT" w:cs="Arial"/>
                <w:b/>
                <w:sz w:val="22"/>
                <w:szCs w:val="22"/>
              </w:rPr>
              <w:t>Process Capacity, Bottlenecks and Flow Rate</w:t>
            </w:r>
          </w:p>
          <w:p w14:paraId="00AAF10F" w14:textId="77777777" w:rsidR="00F2567E" w:rsidRPr="00FD42CA" w:rsidRDefault="00F2567E" w:rsidP="006B748C">
            <w:pPr>
              <w:pStyle w:val="Table"/>
              <w:spacing w:after="120"/>
              <w:ind w:left="111"/>
              <w:rPr>
                <w:rFonts w:ascii="Gill Sans MT" w:hAnsi="Gill Sans MT" w:cs="Arial"/>
                <w:i/>
                <w:color w:val="0070C0"/>
                <w:sz w:val="22"/>
                <w:szCs w:val="22"/>
              </w:rPr>
            </w:pPr>
            <w:r w:rsidRPr="00FD42CA">
              <w:rPr>
                <w:rFonts w:ascii="Gill Sans MT" w:hAnsi="Gill Sans MT" w:cs="Arial"/>
                <w:i/>
                <w:color w:val="0070C0"/>
                <w:sz w:val="22"/>
                <w:szCs w:val="22"/>
              </w:rPr>
              <w:t xml:space="preserve">Case: National Blends Inc.  </w:t>
            </w:r>
          </w:p>
        </w:tc>
        <w:tc>
          <w:tcPr>
            <w:tcW w:w="564" w:type="pct"/>
            <w:tcBorders>
              <w:top w:val="single" w:sz="4" w:space="0" w:color="auto"/>
              <w:bottom w:val="single" w:sz="4" w:space="0" w:color="auto"/>
            </w:tcBorders>
            <w:shd w:val="clear" w:color="auto" w:fill="auto"/>
            <w:tcMar>
              <w:left w:w="29" w:type="dxa"/>
              <w:right w:w="0" w:type="dxa"/>
            </w:tcMar>
          </w:tcPr>
          <w:p w14:paraId="38EE7A02" w14:textId="77777777" w:rsidR="00F2567E"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 xml:space="preserve">Ch. </w:t>
            </w:r>
            <w:r>
              <w:rPr>
                <w:rFonts w:ascii="Gill Sans MT" w:hAnsi="Gill Sans MT" w:cs="Arial"/>
                <w:sz w:val="22"/>
                <w:szCs w:val="22"/>
              </w:rPr>
              <w:t>2/3/4</w:t>
            </w:r>
          </w:p>
          <w:p w14:paraId="2FCB62FD" w14:textId="77777777" w:rsidR="00F2567E" w:rsidRPr="00E71000" w:rsidRDefault="00F2567E" w:rsidP="006B748C">
            <w:pPr>
              <w:pStyle w:val="Table"/>
              <w:spacing w:after="120"/>
              <w:rPr>
                <w:rFonts w:ascii="Gill Sans MT" w:hAnsi="Gill Sans MT" w:cs="Arial"/>
                <w:sz w:val="22"/>
                <w:szCs w:val="22"/>
              </w:rPr>
            </w:pPr>
          </w:p>
        </w:tc>
      </w:tr>
      <w:tr w:rsidR="00F2567E" w:rsidRPr="00E71000" w14:paraId="7394E9D3" w14:textId="77777777" w:rsidTr="006B748C">
        <w:trPr>
          <w:trHeight w:val="452"/>
          <w:jc w:val="center"/>
        </w:trPr>
        <w:tc>
          <w:tcPr>
            <w:tcW w:w="471" w:type="pct"/>
            <w:tcBorders>
              <w:top w:val="single" w:sz="4" w:space="0" w:color="auto"/>
              <w:bottom w:val="single" w:sz="4" w:space="0" w:color="auto"/>
            </w:tcBorders>
          </w:tcPr>
          <w:p w14:paraId="5048EF6C" w14:textId="77777777" w:rsidR="00F2567E" w:rsidRPr="00E71000" w:rsidRDefault="00F2567E" w:rsidP="006B748C">
            <w:pPr>
              <w:pStyle w:val="Table"/>
              <w:tabs>
                <w:tab w:val="left" w:pos="1768"/>
              </w:tabs>
              <w:spacing w:after="120"/>
              <w:jc w:val="center"/>
              <w:rPr>
                <w:rFonts w:ascii="Gill Sans MT" w:hAnsi="Gill Sans MT" w:cs="Arial"/>
                <w:sz w:val="22"/>
                <w:szCs w:val="22"/>
              </w:rPr>
            </w:pPr>
            <w:r w:rsidRPr="00E71000">
              <w:rPr>
                <w:rFonts w:ascii="Gill Sans MT" w:hAnsi="Gill Sans MT" w:cs="Arial"/>
                <w:sz w:val="22"/>
                <w:szCs w:val="22"/>
              </w:rPr>
              <w:t>4</w:t>
            </w:r>
          </w:p>
        </w:tc>
        <w:tc>
          <w:tcPr>
            <w:tcW w:w="557" w:type="pct"/>
            <w:tcBorders>
              <w:top w:val="single" w:sz="4" w:space="0" w:color="auto"/>
              <w:bottom w:val="single" w:sz="4" w:space="0" w:color="auto"/>
            </w:tcBorders>
            <w:shd w:val="clear" w:color="auto" w:fill="auto"/>
            <w:tcMar>
              <w:left w:w="29" w:type="dxa"/>
              <w:right w:w="0" w:type="dxa"/>
            </w:tcMar>
          </w:tcPr>
          <w:p w14:paraId="1915ED4F"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 xml:space="preserve">Feb 5, </w:t>
            </w:r>
          </w:p>
          <w:p w14:paraId="793DB8D3"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Feb 8</w:t>
            </w:r>
          </w:p>
        </w:tc>
        <w:tc>
          <w:tcPr>
            <w:tcW w:w="3408" w:type="pct"/>
            <w:tcBorders>
              <w:top w:val="single" w:sz="4" w:space="0" w:color="auto"/>
              <w:bottom w:val="single" w:sz="4" w:space="0" w:color="auto"/>
            </w:tcBorders>
            <w:shd w:val="clear" w:color="auto" w:fill="auto"/>
            <w:tcMar>
              <w:left w:w="29" w:type="dxa"/>
              <w:right w:w="0" w:type="dxa"/>
            </w:tcMar>
          </w:tcPr>
          <w:p w14:paraId="4FE881A5" w14:textId="77777777" w:rsidR="00F2567E" w:rsidRPr="00E71000" w:rsidRDefault="00F2567E" w:rsidP="006B748C">
            <w:pPr>
              <w:pStyle w:val="Table"/>
              <w:spacing w:after="120"/>
              <w:ind w:left="111"/>
              <w:rPr>
                <w:rFonts w:ascii="Gill Sans MT" w:hAnsi="Gill Sans MT" w:cs="Arial"/>
                <w:b/>
                <w:sz w:val="22"/>
                <w:szCs w:val="22"/>
              </w:rPr>
            </w:pPr>
            <w:r w:rsidRPr="00E71000">
              <w:rPr>
                <w:rFonts w:ascii="Gill Sans MT" w:hAnsi="Gill Sans MT" w:cs="Arial"/>
                <w:b/>
                <w:sz w:val="22"/>
                <w:szCs w:val="22"/>
              </w:rPr>
              <w:t>Estimating and Reducing Labor Costs</w:t>
            </w:r>
          </w:p>
          <w:p w14:paraId="25C26EAF" w14:textId="77777777" w:rsidR="00F2567E" w:rsidRPr="00003916" w:rsidRDefault="00F2567E" w:rsidP="006B748C">
            <w:pPr>
              <w:pStyle w:val="Table"/>
              <w:adjustRightInd w:val="0"/>
              <w:spacing w:after="120"/>
              <w:ind w:left="111"/>
              <w:rPr>
                <w:rFonts w:ascii="Gill Sans MT" w:hAnsi="Gill Sans MT" w:cs="Arial"/>
                <w:i/>
                <w:color w:val="0070C0"/>
                <w:sz w:val="22"/>
                <w:szCs w:val="22"/>
              </w:rPr>
            </w:pPr>
            <w:r w:rsidRPr="00E71000">
              <w:rPr>
                <w:rFonts w:ascii="Gill Sans MT" w:hAnsi="Gill Sans MT" w:cs="Arial"/>
                <w:i/>
                <w:color w:val="0070C0"/>
                <w:sz w:val="22"/>
                <w:szCs w:val="22"/>
              </w:rPr>
              <w:t xml:space="preserve">Case: </w:t>
            </w:r>
            <w:r>
              <w:rPr>
                <w:rFonts w:ascii="Gill Sans MT" w:hAnsi="Gill Sans MT" w:cs="Arial"/>
                <w:i/>
                <w:color w:val="0070C0"/>
                <w:sz w:val="22"/>
                <w:szCs w:val="22"/>
              </w:rPr>
              <w:t>Executive Shirts Company</w:t>
            </w:r>
            <w:r w:rsidRPr="00E71000">
              <w:rPr>
                <w:rFonts w:ascii="Gill Sans MT" w:hAnsi="Gill Sans MT" w:cs="Arial"/>
                <w:i/>
                <w:color w:val="0070C0"/>
                <w:sz w:val="22"/>
                <w:szCs w:val="22"/>
              </w:rPr>
              <w:t xml:space="preserve"> </w:t>
            </w:r>
          </w:p>
        </w:tc>
        <w:tc>
          <w:tcPr>
            <w:tcW w:w="564" w:type="pct"/>
            <w:tcBorders>
              <w:top w:val="single" w:sz="4" w:space="0" w:color="auto"/>
              <w:bottom w:val="single" w:sz="4" w:space="0" w:color="auto"/>
            </w:tcBorders>
            <w:shd w:val="clear" w:color="auto" w:fill="auto"/>
            <w:tcMar>
              <w:left w:w="29" w:type="dxa"/>
              <w:right w:w="0" w:type="dxa"/>
            </w:tcMar>
          </w:tcPr>
          <w:p w14:paraId="2F1CFDF3" w14:textId="77777777" w:rsidR="00F2567E"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 xml:space="preserve">Ch. </w:t>
            </w:r>
            <w:r>
              <w:rPr>
                <w:rFonts w:ascii="Gill Sans MT" w:hAnsi="Gill Sans MT" w:cs="Arial"/>
                <w:sz w:val="22"/>
                <w:szCs w:val="22"/>
              </w:rPr>
              <w:t>2/3/4</w:t>
            </w:r>
          </w:p>
          <w:p w14:paraId="06472CF8" w14:textId="77777777" w:rsidR="00F2567E" w:rsidRPr="00E71000" w:rsidRDefault="00F2567E" w:rsidP="006B748C">
            <w:pPr>
              <w:pStyle w:val="Table"/>
              <w:spacing w:after="120"/>
              <w:jc w:val="center"/>
              <w:rPr>
                <w:rFonts w:ascii="Gill Sans MT" w:hAnsi="Gill Sans MT" w:cs="Arial"/>
                <w:sz w:val="22"/>
                <w:szCs w:val="22"/>
              </w:rPr>
            </w:pPr>
          </w:p>
        </w:tc>
      </w:tr>
      <w:tr w:rsidR="00F2567E" w:rsidRPr="00E71000" w14:paraId="29D06A88" w14:textId="77777777" w:rsidTr="006B748C">
        <w:trPr>
          <w:trHeight w:val="452"/>
          <w:jc w:val="center"/>
        </w:trPr>
        <w:tc>
          <w:tcPr>
            <w:tcW w:w="471" w:type="pct"/>
            <w:tcBorders>
              <w:top w:val="single" w:sz="4" w:space="0" w:color="auto"/>
              <w:bottom w:val="single" w:sz="4" w:space="0" w:color="auto"/>
            </w:tcBorders>
          </w:tcPr>
          <w:p w14:paraId="32DB4BA6" w14:textId="77777777" w:rsidR="00F2567E" w:rsidRPr="00E71000"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5</w:t>
            </w:r>
          </w:p>
        </w:tc>
        <w:tc>
          <w:tcPr>
            <w:tcW w:w="557" w:type="pct"/>
            <w:tcBorders>
              <w:top w:val="single" w:sz="4" w:space="0" w:color="auto"/>
              <w:bottom w:val="single" w:sz="4" w:space="0" w:color="auto"/>
            </w:tcBorders>
            <w:shd w:val="clear" w:color="auto" w:fill="auto"/>
            <w:tcMar>
              <w:left w:w="29" w:type="dxa"/>
              <w:right w:w="0" w:type="dxa"/>
            </w:tcMar>
          </w:tcPr>
          <w:p w14:paraId="21F1ECDC"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Feb 12,</w:t>
            </w:r>
          </w:p>
          <w:p w14:paraId="59186752"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Feb 15</w:t>
            </w:r>
          </w:p>
        </w:tc>
        <w:tc>
          <w:tcPr>
            <w:tcW w:w="3408" w:type="pct"/>
            <w:tcBorders>
              <w:top w:val="single" w:sz="4" w:space="0" w:color="auto"/>
              <w:bottom w:val="single" w:sz="4" w:space="0" w:color="auto"/>
            </w:tcBorders>
            <w:shd w:val="clear" w:color="auto" w:fill="auto"/>
            <w:tcMar>
              <w:left w:w="29" w:type="dxa"/>
              <w:right w:w="0" w:type="dxa"/>
            </w:tcMar>
          </w:tcPr>
          <w:p w14:paraId="1840A5DC" w14:textId="77777777" w:rsidR="00F2567E" w:rsidRPr="00E71000" w:rsidRDefault="00F2567E" w:rsidP="006B748C">
            <w:pPr>
              <w:pStyle w:val="Table"/>
              <w:spacing w:after="120"/>
              <w:ind w:left="111"/>
              <w:rPr>
                <w:rFonts w:ascii="Gill Sans MT" w:hAnsi="Gill Sans MT" w:cs="Arial"/>
                <w:b/>
                <w:sz w:val="22"/>
                <w:szCs w:val="22"/>
              </w:rPr>
            </w:pPr>
            <w:r w:rsidRPr="00E71000">
              <w:rPr>
                <w:rFonts w:ascii="Gill Sans MT" w:hAnsi="Gill Sans MT" w:cs="Arial"/>
                <w:b/>
                <w:sz w:val="22"/>
                <w:szCs w:val="22"/>
              </w:rPr>
              <w:t>Estimating and Reducing Labor Costs</w:t>
            </w:r>
          </w:p>
          <w:p w14:paraId="0327A013" w14:textId="77777777" w:rsidR="00F2567E" w:rsidRPr="007A74D5" w:rsidRDefault="00F2567E" w:rsidP="006B748C">
            <w:pPr>
              <w:pStyle w:val="Table"/>
              <w:adjustRightInd w:val="0"/>
              <w:spacing w:after="120"/>
              <w:ind w:left="111"/>
              <w:rPr>
                <w:rFonts w:ascii="Gill Sans MT" w:hAnsi="Gill Sans MT" w:cs="Arial"/>
                <w:i/>
                <w:color w:val="0070C0"/>
                <w:sz w:val="22"/>
                <w:szCs w:val="22"/>
              </w:rPr>
            </w:pPr>
            <w:r w:rsidRPr="00E71000">
              <w:rPr>
                <w:rFonts w:ascii="Gill Sans MT" w:hAnsi="Gill Sans MT" w:cs="Arial"/>
                <w:i/>
                <w:color w:val="0070C0"/>
                <w:sz w:val="22"/>
                <w:szCs w:val="22"/>
              </w:rPr>
              <w:t>Case: AIT Netbooks: Optimizing Product Assembly</w:t>
            </w:r>
          </w:p>
        </w:tc>
        <w:tc>
          <w:tcPr>
            <w:tcW w:w="564" w:type="pct"/>
            <w:tcBorders>
              <w:top w:val="single" w:sz="4" w:space="0" w:color="auto"/>
              <w:bottom w:val="single" w:sz="4" w:space="0" w:color="auto"/>
            </w:tcBorders>
            <w:shd w:val="clear" w:color="auto" w:fill="auto"/>
            <w:tcMar>
              <w:left w:w="29" w:type="dxa"/>
              <w:right w:w="0" w:type="dxa"/>
            </w:tcMar>
          </w:tcPr>
          <w:p w14:paraId="2234A064" w14:textId="77777777" w:rsidR="00F2567E"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 xml:space="preserve">Ch. </w:t>
            </w:r>
            <w:r>
              <w:rPr>
                <w:rFonts w:ascii="Gill Sans MT" w:hAnsi="Gill Sans MT" w:cs="Arial"/>
                <w:sz w:val="22"/>
                <w:szCs w:val="22"/>
              </w:rPr>
              <w:t>2/3/4</w:t>
            </w:r>
          </w:p>
          <w:p w14:paraId="57F9EB9A" w14:textId="77777777" w:rsidR="00F2567E" w:rsidRPr="00E71000" w:rsidRDefault="00F2567E" w:rsidP="006B748C">
            <w:pPr>
              <w:pStyle w:val="Table"/>
              <w:spacing w:after="120"/>
              <w:jc w:val="center"/>
              <w:rPr>
                <w:rFonts w:ascii="Gill Sans MT" w:hAnsi="Gill Sans MT" w:cs="Arial"/>
                <w:sz w:val="22"/>
                <w:szCs w:val="22"/>
              </w:rPr>
            </w:pPr>
          </w:p>
        </w:tc>
      </w:tr>
      <w:tr w:rsidR="00F2567E" w:rsidRPr="00E71000" w14:paraId="0C87AB5F" w14:textId="77777777" w:rsidTr="006B748C">
        <w:trPr>
          <w:trHeight w:val="452"/>
          <w:jc w:val="center"/>
        </w:trPr>
        <w:tc>
          <w:tcPr>
            <w:tcW w:w="471" w:type="pct"/>
            <w:tcBorders>
              <w:top w:val="single" w:sz="4" w:space="0" w:color="auto"/>
              <w:bottom w:val="single" w:sz="4" w:space="0" w:color="auto"/>
            </w:tcBorders>
          </w:tcPr>
          <w:p w14:paraId="3B93B959" w14:textId="77777777" w:rsidR="00F2567E" w:rsidRPr="00E71000"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6</w:t>
            </w:r>
          </w:p>
        </w:tc>
        <w:tc>
          <w:tcPr>
            <w:tcW w:w="557" w:type="pct"/>
            <w:tcBorders>
              <w:top w:val="single" w:sz="4" w:space="0" w:color="auto"/>
              <w:bottom w:val="single" w:sz="4" w:space="0" w:color="auto"/>
            </w:tcBorders>
            <w:shd w:val="clear" w:color="auto" w:fill="auto"/>
            <w:tcMar>
              <w:left w:w="29" w:type="dxa"/>
              <w:right w:w="0" w:type="dxa"/>
            </w:tcMar>
          </w:tcPr>
          <w:p w14:paraId="2D3A7249" w14:textId="77777777" w:rsidR="00F2567E"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Feb 19,</w:t>
            </w:r>
          </w:p>
          <w:p w14:paraId="363F2406" w14:textId="77777777" w:rsidR="00F2567E" w:rsidRPr="00E71000" w:rsidRDefault="00F2567E" w:rsidP="006B748C">
            <w:pPr>
              <w:pStyle w:val="Table"/>
              <w:tabs>
                <w:tab w:val="left" w:pos="1768"/>
              </w:tabs>
              <w:spacing w:after="120"/>
              <w:jc w:val="center"/>
              <w:rPr>
                <w:rFonts w:ascii="Gill Sans MT" w:hAnsi="Gill Sans MT" w:cs="Arial"/>
                <w:sz w:val="22"/>
                <w:szCs w:val="22"/>
              </w:rPr>
            </w:pPr>
            <w:r>
              <w:rPr>
                <w:rFonts w:ascii="Gill Sans MT" w:hAnsi="Gill Sans MT" w:cs="Arial"/>
                <w:sz w:val="22"/>
                <w:szCs w:val="22"/>
              </w:rPr>
              <w:t>Feb 22</w:t>
            </w:r>
          </w:p>
        </w:tc>
        <w:tc>
          <w:tcPr>
            <w:tcW w:w="3408" w:type="pct"/>
            <w:tcBorders>
              <w:top w:val="single" w:sz="4" w:space="0" w:color="auto"/>
              <w:bottom w:val="single" w:sz="4" w:space="0" w:color="auto"/>
            </w:tcBorders>
            <w:shd w:val="clear" w:color="auto" w:fill="auto"/>
            <w:tcMar>
              <w:left w:w="29" w:type="dxa"/>
              <w:right w:w="0" w:type="dxa"/>
            </w:tcMar>
          </w:tcPr>
          <w:p w14:paraId="2F55DB4A" w14:textId="77777777" w:rsidR="00F2567E" w:rsidRDefault="00F2567E" w:rsidP="006B748C">
            <w:pPr>
              <w:pStyle w:val="Table"/>
              <w:spacing w:after="120"/>
              <w:ind w:left="111"/>
              <w:rPr>
                <w:rFonts w:ascii="Gill Sans MT" w:hAnsi="Gill Sans MT" w:cs="Arial"/>
                <w:b/>
                <w:sz w:val="22"/>
                <w:szCs w:val="22"/>
              </w:rPr>
            </w:pPr>
            <w:r w:rsidRPr="00E71000">
              <w:rPr>
                <w:rFonts w:ascii="Gill Sans MT" w:hAnsi="Gill Sans MT" w:cs="Arial"/>
                <w:b/>
                <w:sz w:val="22"/>
                <w:szCs w:val="22"/>
              </w:rPr>
              <w:t xml:space="preserve">Batching and Flow Interruptions: Setup Times and EOQ Model </w:t>
            </w:r>
          </w:p>
          <w:p w14:paraId="0BCA68F2" w14:textId="77777777" w:rsidR="00F2567E" w:rsidRPr="007A74D5" w:rsidRDefault="00F2567E" w:rsidP="006B748C">
            <w:pPr>
              <w:pStyle w:val="Table"/>
              <w:spacing w:after="120"/>
              <w:ind w:left="111"/>
              <w:rPr>
                <w:rFonts w:ascii="Gill Sans MT" w:hAnsi="Gill Sans MT" w:cs="Arial"/>
                <w:b/>
                <w:color w:val="FF0000"/>
                <w:sz w:val="22"/>
                <w:szCs w:val="22"/>
              </w:rPr>
            </w:pPr>
            <w:r w:rsidRPr="007A74D5">
              <w:rPr>
                <w:rFonts w:ascii="Gill Sans MT" w:hAnsi="Gill Sans MT" w:cs="Arial"/>
                <w:b/>
                <w:iCs/>
                <w:color w:val="FF0000"/>
                <w:sz w:val="22"/>
                <w:szCs w:val="22"/>
              </w:rPr>
              <w:t>In-class Quiz 1</w:t>
            </w:r>
          </w:p>
        </w:tc>
        <w:tc>
          <w:tcPr>
            <w:tcW w:w="564" w:type="pct"/>
            <w:tcBorders>
              <w:top w:val="single" w:sz="4" w:space="0" w:color="auto"/>
              <w:bottom w:val="single" w:sz="4" w:space="0" w:color="auto"/>
            </w:tcBorders>
            <w:shd w:val="clear" w:color="auto" w:fill="auto"/>
            <w:tcMar>
              <w:left w:w="29" w:type="dxa"/>
              <w:right w:w="0" w:type="dxa"/>
            </w:tcMar>
          </w:tcPr>
          <w:p w14:paraId="6F28D531"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5</w:t>
            </w:r>
          </w:p>
        </w:tc>
      </w:tr>
      <w:tr w:rsidR="00F2567E" w:rsidRPr="00E71000" w14:paraId="307A3D54" w14:textId="77777777" w:rsidTr="006B748C">
        <w:trPr>
          <w:trHeight w:val="452"/>
          <w:jc w:val="center"/>
        </w:trPr>
        <w:tc>
          <w:tcPr>
            <w:tcW w:w="471" w:type="pct"/>
            <w:tcBorders>
              <w:top w:val="single" w:sz="4" w:space="0" w:color="auto"/>
              <w:bottom w:val="single" w:sz="4" w:space="0" w:color="auto"/>
            </w:tcBorders>
            <w:shd w:val="clear" w:color="auto" w:fill="FFFF00"/>
          </w:tcPr>
          <w:p w14:paraId="4BC604A6" w14:textId="77777777" w:rsidR="00F2567E" w:rsidRPr="00E71000" w:rsidRDefault="00F2567E" w:rsidP="006B748C">
            <w:pPr>
              <w:pStyle w:val="Table"/>
              <w:tabs>
                <w:tab w:val="left" w:pos="1768"/>
              </w:tabs>
              <w:spacing w:after="120"/>
              <w:jc w:val="center"/>
              <w:rPr>
                <w:rFonts w:ascii="Gill Sans MT" w:hAnsi="Gill Sans MT" w:cs="Arial"/>
                <w:sz w:val="22"/>
                <w:szCs w:val="22"/>
              </w:rPr>
            </w:pPr>
          </w:p>
        </w:tc>
        <w:tc>
          <w:tcPr>
            <w:tcW w:w="557" w:type="pct"/>
            <w:tcBorders>
              <w:top w:val="single" w:sz="4" w:space="0" w:color="auto"/>
              <w:bottom w:val="single" w:sz="4" w:space="0" w:color="auto"/>
            </w:tcBorders>
            <w:shd w:val="clear" w:color="auto" w:fill="FFFF00"/>
            <w:tcMar>
              <w:left w:w="29" w:type="dxa"/>
              <w:right w:w="0" w:type="dxa"/>
            </w:tcMar>
          </w:tcPr>
          <w:p w14:paraId="06AD236F" w14:textId="77777777" w:rsidR="00F2567E" w:rsidRDefault="00F2567E" w:rsidP="006B748C">
            <w:pPr>
              <w:pStyle w:val="Table"/>
              <w:tabs>
                <w:tab w:val="left" w:pos="1768"/>
              </w:tabs>
              <w:spacing w:after="120"/>
              <w:jc w:val="center"/>
              <w:rPr>
                <w:rFonts w:ascii="Gill Sans MT" w:hAnsi="Gill Sans MT" w:cs="Arial"/>
                <w:sz w:val="22"/>
                <w:szCs w:val="22"/>
              </w:rPr>
            </w:pPr>
          </w:p>
        </w:tc>
        <w:tc>
          <w:tcPr>
            <w:tcW w:w="3408" w:type="pct"/>
            <w:tcBorders>
              <w:top w:val="single" w:sz="4" w:space="0" w:color="auto"/>
              <w:bottom w:val="single" w:sz="4" w:space="0" w:color="auto"/>
            </w:tcBorders>
            <w:shd w:val="clear" w:color="auto" w:fill="FFFF00"/>
            <w:tcMar>
              <w:left w:w="29" w:type="dxa"/>
              <w:right w:w="0" w:type="dxa"/>
            </w:tcMar>
          </w:tcPr>
          <w:p w14:paraId="3B35059C" w14:textId="77777777" w:rsidR="00F2567E" w:rsidRPr="00E71000" w:rsidRDefault="00F2567E" w:rsidP="006B748C">
            <w:pPr>
              <w:pStyle w:val="Table"/>
              <w:spacing w:after="120"/>
              <w:ind w:left="111"/>
              <w:rPr>
                <w:rFonts w:ascii="Gill Sans MT" w:hAnsi="Gill Sans MT" w:cs="Arial"/>
                <w:b/>
                <w:sz w:val="22"/>
                <w:szCs w:val="22"/>
              </w:rPr>
            </w:pPr>
            <w:r w:rsidRPr="00397DBE">
              <w:rPr>
                <w:rFonts w:ascii="Gill Sans MT" w:hAnsi="Gill Sans MT" w:cs="Arial"/>
                <w:bCs/>
                <w:sz w:val="22"/>
                <w:szCs w:val="22"/>
                <w:highlight w:val="yellow"/>
              </w:rPr>
              <w:t>HOLIDAY</w:t>
            </w:r>
          </w:p>
        </w:tc>
        <w:tc>
          <w:tcPr>
            <w:tcW w:w="564" w:type="pct"/>
            <w:tcBorders>
              <w:top w:val="single" w:sz="4" w:space="0" w:color="auto"/>
              <w:bottom w:val="single" w:sz="4" w:space="0" w:color="auto"/>
            </w:tcBorders>
            <w:shd w:val="clear" w:color="auto" w:fill="FFFF00"/>
            <w:tcMar>
              <w:left w:w="29" w:type="dxa"/>
              <w:right w:w="0" w:type="dxa"/>
            </w:tcMar>
          </w:tcPr>
          <w:p w14:paraId="7C24F28E" w14:textId="77777777" w:rsidR="00F2567E" w:rsidRPr="00E71000" w:rsidRDefault="00F2567E" w:rsidP="006B748C">
            <w:pPr>
              <w:pStyle w:val="Table"/>
              <w:spacing w:after="120"/>
              <w:jc w:val="center"/>
              <w:rPr>
                <w:rFonts w:ascii="Gill Sans MT" w:hAnsi="Gill Sans MT" w:cs="Arial"/>
                <w:sz w:val="22"/>
                <w:szCs w:val="22"/>
              </w:rPr>
            </w:pPr>
          </w:p>
        </w:tc>
      </w:tr>
      <w:tr w:rsidR="00F2567E" w:rsidRPr="00E71000" w14:paraId="6AD93F28" w14:textId="77777777" w:rsidTr="006B748C">
        <w:trPr>
          <w:trHeight w:val="301"/>
          <w:jc w:val="center"/>
        </w:trPr>
        <w:tc>
          <w:tcPr>
            <w:tcW w:w="471" w:type="pct"/>
            <w:tcBorders>
              <w:top w:val="single" w:sz="4" w:space="0" w:color="auto"/>
              <w:bottom w:val="single" w:sz="4" w:space="0" w:color="auto"/>
            </w:tcBorders>
          </w:tcPr>
          <w:p w14:paraId="5C8F9036"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7</w:t>
            </w:r>
          </w:p>
        </w:tc>
        <w:tc>
          <w:tcPr>
            <w:tcW w:w="557" w:type="pct"/>
            <w:tcBorders>
              <w:top w:val="single" w:sz="4" w:space="0" w:color="auto"/>
              <w:bottom w:val="single" w:sz="4" w:space="0" w:color="auto"/>
            </w:tcBorders>
            <w:shd w:val="clear" w:color="auto" w:fill="auto"/>
          </w:tcPr>
          <w:p w14:paraId="0A9C5983" w14:textId="77777777" w:rsidR="00F2567E" w:rsidRDefault="00F2567E" w:rsidP="006B748C">
            <w:pPr>
              <w:pStyle w:val="Table"/>
              <w:tabs>
                <w:tab w:val="left" w:pos="1768"/>
              </w:tabs>
              <w:spacing w:after="120"/>
              <w:ind w:left="8"/>
              <w:jc w:val="center"/>
              <w:rPr>
                <w:rFonts w:ascii="Gill Sans MT" w:hAnsi="Gill Sans MT" w:cs="Arial"/>
                <w:sz w:val="22"/>
                <w:szCs w:val="22"/>
              </w:rPr>
            </w:pPr>
            <w:r>
              <w:rPr>
                <w:rFonts w:ascii="Gill Sans MT" w:hAnsi="Gill Sans MT" w:cs="Arial"/>
                <w:sz w:val="22"/>
                <w:szCs w:val="22"/>
              </w:rPr>
              <w:t>Mar 4,</w:t>
            </w:r>
          </w:p>
          <w:p w14:paraId="2B22ADAA" w14:textId="77777777" w:rsidR="00F2567E" w:rsidRPr="00E71000" w:rsidRDefault="00F2567E" w:rsidP="006B748C">
            <w:pPr>
              <w:pStyle w:val="Table"/>
              <w:tabs>
                <w:tab w:val="left" w:pos="1768"/>
              </w:tabs>
              <w:spacing w:after="120"/>
              <w:ind w:left="8"/>
              <w:jc w:val="center"/>
              <w:rPr>
                <w:rFonts w:ascii="Gill Sans MT" w:hAnsi="Gill Sans MT" w:cs="Arial"/>
                <w:sz w:val="22"/>
                <w:szCs w:val="22"/>
              </w:rPr>
            </w:pPr>
            <w:r>
              <w:rPr>
                <w:rFonts w:ascii="Gill Sans MT" w:hAnsi="Gill Sans MT" w:cs="Arial"/>
                <w:sz w:val="22"/>
                <w:szCs w:val="22"/>
              </w:rPr>
              <w:t>Mar 7</w:t>
            </w:r>
          </w:p>
        </w:tc>
        <w:tc>
          <w:tcPr>
            <w:tcW w:w="3408" w:type="pct"/>
            <w:tcBorders>
              <w:top w:val="single" w:sz="4" w:space="0" w:color="auto"/>
              <w:bottom w:val="single" w:sz="4" w:space="0" w:color="auto"/>
            </w:tcBorders>
            <w:shd w:val="clear" w:color="auto" w:fill="auto"/>
          </w:tcPr>
          <w:p w14:paraId="6C6D19A3" w14:textId="77777777" w:rsidR="00F2567E" w:rsidRPr="00E71000" w:rsidRDefault="00F2567E" w:rsidP="006B748C">
            <w:pPr>
              <w:pStyle w:val="Table"/>
              <w:spacing w:after="120"/>
              <w:ind w:left="111"/>
              <w:rPr>
                <w:rFonts w:ascii="Gill Sans MT" w:hAnsi="Gill Sans MT"/>
                <w:b/>
                <w:sz w:val="22"/>
                <w:szCs w:val="22"/>
              </w:rPr>
            </w:pPr>
            <w:r w:rsidRPr="00E71000">
              <w:rPr>
                <w:rFonts w:ascii="Gill Sans MT" w:hAnsi="Gill Sans MT"/>
                <w:b/>
                <w:sz w:val="22"/>
                <w:szCs w:val="22"/>
              </w:rPr>
              <w:t>Quality Management, SPC, and Six-Sigma</w:t>
            </w:r>
          </w:p>
          <w:p w14:paraId="307D7BF9" w14:textId="77777777" w:rsidR="00F2567E" w:rsidRPr="00E71000" w:rsidRDefault="00F2567E" w:rsidP="006B748C">
            <w:pPr>
              <w:pStyle w:val="Table"/>
              <w:spacing w:after="120"/>
              <w:ind w:left="111"/>
              <w:rPr>
                <w:rFonts w:ascii="Gill Sans MT" w:hAnsi="Gill Sans MT" w:cs="Arial"/>
                <w:b/>
                <w:color w:val="0070C0"/>
                <w:sz w:val="22"/>
                <w:szCs w:val="22"/>
              </w:rPr>
            </w:pPr>
            <w:r w:rsidRPr="00E71000">
              <w:rPr>
                <w:rFonts w:ascii="Gill Sans MT" w:hAnsi="Gill Sans MT"/>
                <w:i/>
                <w:color w:val="0070C0"/>
                <w:sz w:val="22"/>
                <w:szCs w:val="22"/>
              </w:rPr>
              <w:t>Case: Polaroid</w:t>
            </w:r>
          </w:p>
        </w:tc>
        <w:tc>
          <w:tcPr>
            <w:tcW w:w="564" w:type="pct"/>
            <w:tcBorders>
              <w:top w:val="single" w:sz="4" w:space="0" w:color="auto"/>
              <w:bottom w:val="single" w:sz="4" w:space="0" w:color="auto"/>
            </w:tcBorders>
            <w:shd w:val="clear" w:color="auto" w:fill="auto"/>
          </w:tcPr>
          <w:p w14:paraId="5909DFBD"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7</w:t>
            </w:r>
          </w:p>
        </w:tc>
      </w:tr>
      <w:tr w:rsidR="00F2567E" w:rsidRPr="00E71000" w14:paraId="41B54344" w14:textId="77777777" w:rsidTr="006B748C">
        <w:trPr>
          <w:trHeight w:val="301"/>
          <w:jc w:val="center"/>
        </w:trPr>
        <w:tc>
          <w:tcPr>
            <w:tcW w:w="471" w:type="pct"/>
            <w:tcBorders>
              <w:top w:val="single" w:sz="4" w:space="0" w:color="auto"/>
              <w:bottom w:val="single" w:sz="4" w:space="0" w:color="auto"/>
            </w:tcBorders>
          </w:tcPr>
          <w:p w14:paraId="2B58D825"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8</w:t>
            </w:r>
          </w:p>
        </w:tc>
        <w:tc>
          <w:tcPr>
            <w:tcW w:w="557" w:type="pct"/>
            <w:tcBorders>
              <w:top w:val="single" w:sz="4" w:space="0" w:color="auto"/>
              <w:bottom w:val="single" w:sz="4" w:space="0" w:color="auto"/>
            </w:tcBorders>
            <w:shd w:val="clear" w:color="auto" w:fill="auto"/>
          </w:tcPr>
          <w:p w14:paraId="0A68CB9A" w14:textId="77777777" w:rsidR="00F2567E" w:rsidRDefault="00F2567E" w:rsidP="006B748C">
            <w:pPr>
              <w:pStyle w:val="Table"/>
              <w:tabs>
                <w:tab w:val="left" w:pos="1768"/>
              </w:tabs>
              <w:spacing w:after="120"/>
              <w:ind w:left="8"/>
              <w:jc w:val="center"/>
              <w:rPr>
                <w:rFonts w:ascii="Gill Sans MT" w:hAnsi="Gill Sans MT" w:cs="Arial"/>
                <w:sz w:val="22"/>
                <w:szCs w:val="22"/>
              </w:rPr>
            </w:pPr>
            <w:r>
              <w:rPr>
                <w:rFonts w:ascii="Gill Sans MT" w:hAnsi="Gill Sans MT" w:cs="Arial"/>
                <w:sz w:val="22"/>
                <w:szCs w:val="22"/>
              </w:rPr>
              <w:t>Mar 11,</w:t>
            </w:r>
          </w:p>
          <w:p w14:paraId="71578359"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Mar 14</w:t>
            </w:r>
          </w:p>
        </w:tc>
        <w:tc>
          <w:tcPr>
            <w:tcW w:w="3408" w:type="pct"/>
            <w:tcBorders>
              <w:top w:val="single" w:sz="4" w:space="0" w:color="auto"/>
              <w:bottom w:val="single" w:sz="4" w:space="0" w:color="auto"/>
            </w:tcBorders>
            <w:shd w:val="clear" w:color="auto" w:fill="auto"/>
          </w:tcPr>
          <w:p w14:paraId="4556D435" w14:textId="77777777" w:rsidR="00F2567E" w:rsidRPr="00E71000" w:rsidRDefault="00F2567E" w:rsidP="006B748C">
            <w:pPr>
              <w:pStyle w:val="Table"/>
              <w:spacing w:after="120"/>
              <w:ind w:left="111"/>
              <w:rPr>
                <w:rFonts w:ascii="Gill Sans MT" w:hAnsi="Gill Sans MT" w:cs="Arial"/>
                <w:b/>
                <w:sz w:val="22"/>
                <w:szCs w:val="22"/>
              </w:rPr>
            </w:pPr>
            <w:r w:rsidRPr="00E71000">
              <w:rPr>
                <w:rFonts w:ascii="Gill Sans MT" w:hAnsi="Gill Sans MT" w:cs="Arial"/>
                <w:b/>
                <w:sz w:val="22"/>
                <w:szCs w:val="22"/>
              </w:rPr>
              <w:t>Process Variability and its Impact on Process Performance: Waiting Time Problems</w:t>
            </w:r>
          </w:p>
        </w:tc>
        <w:tc>
          <w:tcPr>
            <w:tcW w:w="564" w:type="pct"/>
            <w:tcBorders>
              <w:top w:val="single" w:sz="4" w:space="0" w:color="auto"/>
              <w:bottom w:val="single" w:sz="4" w:space="0" w:color="auto"/>
            </w:tcBorders>
            <w:shd w:val="clear" w:color="auto" w:fill="auto"/>
          </w:tcPr>
          <w:p w14:paraId="2F17DE3B"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9</w:t>
            </w:r>
          </w:p>
        </w:tc>
      </w:tr>
      <w:tr w:rsidR="00F2567E" w:rsidRPr="00E71000" w14:paraId="19755531" w14:textId="77777777" w:rsidTr="006B748C">
        <w:trPr>
          <w:trHeight w:val="301"/>
          <w:jc w:val="center"/>
        </w:trPr>
        <w:tc>
          <w:tcPr>
            <w:tcW w:w="471" w:type="pct"/>
            <w:tcBorders>
              <w:top w:val="single" w:sz="4" w:space="0" w:color="auto"/>
              <w:bottom w:val="single" w:sz="4" w:space="0" w:color="auto"/>
            </w:tcBorders>
          </w:tcPr>
          <w:p w14:paraId="61E26CA1"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9</w:t>
            </w:r>
          </w:p>
        </w:tc>
        <w:tc>
          <w:tcPr>
            <w:tcW w:w="557" w:type="pct"/>
            <w:tcBorders>
              <w:top w:val="single" w:sz="4" w:space="0" w:color="auto"/>
              <w:bottom w:val="single" w:sz="4" w:space="0" w:color="auto"/>
            </w:tcBorders>
            <w:shd w:val="clear" w:color="auto" w:fill="auto"/>
          </w:tcPr>
          <w:p w14:paraId="466E5007" w14:textId="77777777" w:rsidR="00F2567E" w:rsidRDefault="00F2567E" w:rsidP="006B748C">
            <w:pPr>
              <w:pStyle w:val="Table"/>
              <w:tabs>
                <w:tab w:val="left" w:pos="1768"/>
              </w:tabs>
              <w:spacing w:after="120"/>
              <w:ind w:left="8"/>
              <w:jc w:val="center"/>
              <w:rPr>
                <w:rFonts w:ascii="Gill Sans MT" w:hAnsi="Gill Sans MT" w:cs="Arial"/>
                <w:sz w:val="22"/>
                <w:szCs w:val="22"/>
              </w:rPr>
            </w:pPr>
            <w:r>
              <w:rPr>
                <w:rFonts w:ascii="Gill Sans MT" w:hAnsi="Gill Sans MT" w:cs="Arial"/>
                <w:sz w:val="22"/>
                <w:szCs w:val="22"/>
              </w:rPr>
              <w:t>Mar 18,</w:t>
            </w:r>
          </w:p>
          <w:p w14:paraId="1100F9D5"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Mar 21</w:t>
            </w:r>
          </w:p>
        </w:tc>
        <w:tc>
          <w:tcPr>
            <w:tcW w:w="3408" w:type="pct"/>
            <w:tcBorders>
              <w:top w:val="single" w:sz="4" w:space="0" w:color="auto"/>
              <w:bottom w:val="single" w:sz="4" w:space="0" w:color="auto"/>
            </w:tcBorders>
            <w:shd w:val="clear" w:color="auto" w:fill="auto"/>
          </w:tcPr>
          <w:p w14:paraId="6D7D1952" w14:textId="77777777" w:rsidR="00F2567E" w:rsidRPr="00E71000" w:rsidRDefault="00F2567E" w:rsidP="006B748C">
            <w:pPr>
              <w:pStyle w:val="Table"/>
              <w:spacing w:after="120"/>
              <w:ind w:left="111"/>
              <w:rPr>
                <w:rFonts w:ascii="Gill Sans MT" w:hAnsi="Gill Sans MT" w:cs="Arial"/>
                <w:b/>
                <w:sz w:val="22"/>
                <w:szCs w:val="22"/>
              </w:rPr>
            </w:pPr>
            <w:r w:rsidRPr="00E71000">
              <w:rPr>
                <w:rFonts w:ascii="Gill Sans MT" w:hAnsi="Gill Sans MT" w:cs="Arial"/>
                <w:b/>
                <w:sz w:val="22"/>
                <w:szCs w:val="22"/>
              </w:rPr>
              <w:t xml:space="preserve">Project Management </w:t>
            </w:r>
          </w:p>
          <w:p w14:paraId="734160C9" w14:textId="77777777" w:rsidR="00F2567E" w:rsidRDefault="00F2567E" w:rsidP="006B748C">
            <w:pPr>
              <w:pStyle w:val="Table"/>
              <w:spacing w:after="120"/>
              <w:ind w:left="111"/>
              <w:rPr>
                <w:rFonts w:ascii="Gill Sans MT" w:hAnsi="Gill Sans MT" w:cs="Arial"/>
                <w:i/>
                <w:color w:val="0070C0"/>
                <w:sz w:val="22"/>
                <w:szCs w:val="22"/>
              </w:rPr>
            </w:pPr>
            <w:r w:rsidRPr="00E71000">
              <w:rPr>
                <w:rFonts w:ascii="Gill Sans MT" w:hAnsi="Gill Sans MT" w:cs="Arial"/>
                <w:i/>
                <w:color w:val="0070C0"/>
                <w:sz w:val="22"/>
                <w:szCs w:val="22"/>
              </w:rPr>
              <w:t>Case: Project Management Analysis in the Internet Forecasting Industry</w:t>
            </w:r>
          </w:p>
          <w:p w14:paraId="2E2B04EB" w14:textId="77777777" w:rsidR="00F2567E" w:rsidRPr="00116C5F" w:rsidRDefault="00F2567E" w:rsidP="006B748C">
            <w:pPr>
              <w:pStyle w:val="Table"/>
              <w:spacing w:after="120"/>
              <w:ind w:left="111"/>
              <w:rPr>
                <w:rFonts w:ascii="Gill Sans MT" w:hAnsi="Gill Sans MT" w:cs="Arial"/>
                <w:b/>
                <w:color w:val="FF0000"/>
                <w:sz w:val="22"/>
                <w:szCs w:val="22"/>
              </w:rPr>
            </w:pPr>
            <w:r w:rsidRPr="00116C5F">
              <w:rPr>
                <w:rFonts w:ascii="Gill Sans MT" w:hAnsi="Gill Sans MT" w:cs="Arial"/>
                <w:b/>
                <w:iCs/>
                <w:color w:val="FF0000"/>
                <w:sz w:val="22"/>
                <w:szCs w:val="22"/>
              </w:rPr>
              <w:t>In-class Quiz 2</w:t>
            </w:r>
          </w:p>
        </w:tc>
        <w:tc>
          <w:tcPr>
            <w:tcW w:w="564" w:type="pct"/>
            <w:tcBorders>
              <w:top w:val="single" w:sz="4" w:space="0" w:color="auto"/>
              <w:bottom w:val="single" w:sz="4" w:space="0" w:color="auto"/>
            </w:tcBorders>
            <w:shd w:val="clear" w:color="auto" w:fill="auto"/>
          </w:tcPr>
          <w:p w14:paraId="436875A0"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12</w:t>
            </w:r>
          </w:p>
        </w:tc>
      </w:tr>
      <w:tr w:rsidR="00F2567E" w:rsidRPr="00E71000" w14:paraId="14C97562" w14:textId="77777777" w:rsidTr="006B748C">
        <w:trPr>
          <w:trHeight w:val="301"/>
          <w:jc w:val="center"/>
        </w:trPr>
        <w:tc>
          <w:tcPr>
            <w:tcW w:w="471" w:type="pct"/>
            <w:tcBorders>
              <w:top w:val="single" w:sz="4" w:space="0" w:color="auto"/>
              <w:bottom w:val="single" w:sz="4" w:space="0" w:color="auto"/>
            </w:tcBorders>
          </w:tcPr>
          <w:p w14:paraId="4551F904"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10</w:t>
            </w:r>
          </w:p>
        </w:tc>
        <w:tc>
          <w:tcPr>
            <w:tcW w:w="557" w:type="pct"/>
            <w:tcBorders>
              <w:top w:val="single" w:sz="4" w:space="0" w:color="auto"/>
              <w:bottom w:val="single" w:sz="4" w:space="0" w:color="auto"/>
            </w:tcBorders>
            <w:shd w:val="clear" w:color="auto" w:fill="auto"/>
          </w:tcPr>
          <w:p w14:paraId="74CADB7A" w14:textId="77777777" w:rsidR="00F2567E" w:rsidRDefault="00F2567E" w:rsidP="006B748C">
            <w:pPr>
              <w:pStyle w:val="Table"/>
              <w:tabs>
                <w:tab w:val="left" w:pos="1768"/>
              </w:tabs>
              <w:spacing w:after="120"/>
              <w:ind w:left="8"/>
              <w:jc w:val="center"/>
              <w:rPr>
                <w:rFonts w:ascii="Gill Sans MT" w:hAnsi="Gill Sans MT" w:cs="Arial"/>
                <w:sz w:val="22"/>
                <w:szCs w:val="22"/>
              </w:rPr>
            </w:pPr>
            <w:r>
              <w:rPr>
                <w:rFonts w:ascii="Gill Sans MT" w:hAnsi="Gill Sans MT" w:cs="Arial"/>
                <w:sz w:val="22"/>
                <w:szCs w:val="22"/>
              </w:rPr>
              <w:t>Mar 25,</w:t>
            </w:r>
          </w:p>
          <w:p w14:paraId="2552CD09"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Mar 28</w:t>
            </w:r>
          </w:p>
        </w:tc>
        <w:tc>
          <w:tcPr>
            <w:tcW w:w="3408" w:type="pct"/>
            <w:tcBorders>
              <w:top w:val="single" w:sz="4" w:space="0" w:color="auto"/>
              <w:bottom w:val="single" w:sz="4" w:space="0" w:color="auto"/>
            </w:tcBorders>
            <w:shd w:val="clear" w:color="auto" w:fill="auto"/>
          </w:tcPr>
          <w:p w14:paraId="74909387" w14:textId="77777777" w:rsidR="00F2567E" w:rsidRPr="00E71000" w:rsidRDefault="00F2567E" w:rsidP="006B748C">
            <w:pPr>
              <w:pStyle w:val="Table"/>
              <w:spacing w:after="120"/>
              <w:ind w:left="111"/>
              <w:rPr>
                <w:rFonts w:ascii="Gill Sans MT" w:hAnsi="Gill Sans MT"/>
                <w:b/>
                <w:sz w:val="22"/>
                <w:szCs w:val="22"/>
              </w:rPr>
            </w:pPr>
            <w:r w:rsidRPr="00E71000">
              <w:rPr>
                <w:rFonts w:ascii="Gill Sans MT" w:hAnsi="Gill Sans MT"/>
                <w:b/>
                <w:sz w:val="22"/>
                <w:szCs w:val="22"/>
              </w:rPr>
              <w:t xml:space="preserve">Betting on Uncertain Demand: Newsvendor Model </w:t>
            </w:r>
          </w:p>
          <w:p w14:paraId="6978AA43" w14:textId="77777777" w:rsidR="00F2567E" w:rsidRPr="00E71000" w:rsidRDefault="00F2567E" w:rsidP="006B748C">
            <w:pPr>
              <w:pStyle w:val="Table"/>
              <w:spacing w:after="120"/>
              <w:ind w:left="111"/>
              <w:rPr>
                <w:rFonts w:ascii="Gill Sans MT" w:hAnsi="Gill Sans MT"/>
                <w:b/>
                <w:sz w:val="22"/>
                <w:szCs w:val="22"/>
              </w:rPr>
            </w:pPr>
            <w:r w:rsidRPr="00E71000">
              <w:rPr>
                <w:rFonts w:ascii="Gill Sans MT" w:hAnsi="Gill Sans MT"/>
                <w:b/>
                <w:sz w:val="22"/>
                <w:szCs w:val="22"/>
              </w:rPr>
              <w:t>Revenue Management/Demand Management</w:t>
            </w:r>
          </w:p>
        </w:tc>
        <w:tc>
          <w:tcPr>
            <w:tcW w:w="564" w:type="pct"/>
            <w:tcBorders>
              <w:top w:val="single" w:sz="4" w:space="0" w:color="auto"/>
              <w:bottom w:val="single" w:sz="4" w:space="0" w:color="auto"/>
            </w:tcBorders>
            <w:shd w:val="clear" w:color="auto" w:fill="auto"/>
          </w:tcPr>
          <w:p w14:paraId="5528AEDF"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14</w:t>
            </w:r>
          </w:p>
        </w:tc>
      </w:tr>
      <w:tr w:rsidR="00F2567E" w:rsidRPr="00E71000" w14:paraId="59A85C55" w14:textId="77777777" w:rsidTr="006B748C">
        <w:trPr>
          <w:trHeight w:val="301"/>
          <w:jc w:val="center"/>
        </w:trPr>
        <w:tc>
          <w:tcPr>
            <w:tcW w:w="471" w:type="pct"/>
            <w:tcBorders>
              <w:top w:val="single" w:sz="4" w:space="0" w:color="auto"/>
              <w:bottom w:val="single" w:sz="4" w:space="0" w:color="auto"/>
            </w:tcBorders>
          </w:tcPr>
          <w:p w14:paraId="0FA8F850"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sidRPr="00E71000">
              <w:rPr>
                <w:rFonts w:ascii="Gill Sans MT" w:hAnsi="Gill Sans MT" w:cs="Arial"/>
                <w:sz w:val="22"/>
                <w:szCs w:val="22"/>
              </w:rPr>
              <w:t>1</w:t>
            </w:r>
            <w:r>
              <w:rPr>
                <w:rFonts w:ascii="Gill Sans MT" w:hAnsi="Gill Sans MT" w:cs="Arial"/>
                <w:sz w:val="22"/>
                <w:szCs w:val="22"/>
              </w:rPr>
              <w:t>1</w:t>
            </w:r>
          </w:p>
        </w:tc>
        <w:tc>
          <w:tcPr>
            <w:tcW w:w="557" w:type="pct"/>
            <w:tcBorders>
              <w:top w:val="single" w:sz="4" w:space="0" w:color="auto"/>
              <w:bottom w:val="single" w:sz="4" w:space="0" w:color="auto"/>
            </w:tcBorders>
            <w:shd w:val="clear" w:color="auto" w:fill="auto"/>
          </w:tcPr>
          <w:p w14:paraId="604AC205"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April 4, April 8</w:t>
            </w:r>
          </w:p>
        </w:tc>
        <w:tc>
          <w:tcPr>
            <w:tcW w:w="3408" w:type="pct"/>
            <w:tcBorders>
              <w:top w:val="single" w:sz="4" w:space="0" w:color="auto"/>
              <w:bottom w:val="single" w:sz="4" w:space="0" w:color="auto"/>
            </w:tcBorders>
            <w:shd w:val="clear" w:color="auto" w:fill="auto"/>
          </w:tcPr>
          <w:p w14:paraId="2F02130F" w14:textId="77777777" w:rsidR="00F2567E" w:rsidRPr="00E71000" w:rsidRDefault="00F2567E" w:rsidP="006B748C">
            <w:pPr>
              <w:pStyle w:val="Table"/>
              <w:spacing w:after="120"/>
              <w:ind w:left="111"/>
              <w:rPr>
                <w:rFonts w:ascii="Gill Sans MT" w:hAnsi="Gill Sans MT"/>
                <w:b/>
                <w:sz w:val="22"/>
                <w:szCs w:val="22"/>
              </w:rPr>
            </w:pPr>
            <w:r w:rsidRPr="00E71000">
              <w:rPr>
                <w:rFonts w:ascii="Gill Sans MT" w:hAnsi="Gill Sans MT"/>
                <w:b/>
                <w:sz w:val="22"/>
                <w:szCs w:val="22"/>
              </w:rPr>
              <w:t>Supply Chain Coordination through Contracts</w:t>
            </w:r>
          </w:p>
          <w:p w14:paraId="7DA1E6BC" w14:textId="77777777" w:rsidR="00F2567E" w:rsidRPr="00E71000" w:rsidRDefault="00F2567E" w:rsidP="006B748C">
            <w:pPr>
              <w:pStyle w:val="Table"/>
              <w:spacing w:after="120"/>
              <w:ind w:left="111"/>
              <w:rPr>
                <w:rFonts w:ascii="Gill Sans MT" w:hAnsi="Gill Sans MT"/>
                <w:b/>
                <w:color w:val="0070C0"/>
                <w:sz w:val="22"/>
                <w:szCs w:val="22"/>
              </w:rPr>
            </w:pPr>
            <w:r w:rsidRPr="00E71000">
              <w:rPr>
                <w:rFonts w:ascii="Gill Sans MT" w:hAnsi="Gill Sans MT"/>
                <w:i/>
                <w:color w:val="0070C0"/>
                <w:sz w:val="22"/>
                <w:szCs w:val="22"/>
              </w:rPr>
              <w:t>Case: Supply Contracts at SkiRetail Case</w:t>
            </w:r>
          </w:p>
        </w:tc>
        <w:tc>
          <w:tcPr>
            <w:tcW w:w="564" w:type="pct"/>
            <w:tcBorders>
              <w:top w:val="single" w:sz="4" w:space="0" w:color="auto"/>
              <w:bottom w:val="single" w:sz="4" w:space="0" w:color="auto"/>
            </w:tcBorders>
            <w:shd w:val="clear" w:color="auto" w:fill="auto"/>
          </w:tcPr>
          <w:p w14:paraId="471DB4A8"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18</w:t>
            </w:r>
          </w:p>
        </w:tc>
      </w:tr>
      <w:tr w:rsidR="00F2567E" w:rsidRPr="00E71000" w14:paraId="71D5F59A" w14:textId="77777777" w:rsidTr="006B748C">
        <w:trPr>
          <w:trHeight w:val="301"/>
          <w:jc w:val="center"/>
        </w:trPr>
        <w:tc>
          <w:tcPr>
            <w:tcW w:w="471" w:type="pct"/>
            <w:tcBorders>
              <w:top w:val="single" w:sz="4" w:space="0" w:color="auto"/>
              <w:bottom w:val="single" w:sz="4" w:space="0" w:color="auto"/>
            </w:tcBorders>
          </w:tcPr>
          <w:p w14:paraId="2AEB17C6"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sidRPr="00E71000">
              <w:rPr>
                <w:rFonts w:ascii="Gill Sans MT" w:hAnsi="Gill Sans MT" w:cs="Arial"/>
                <w:sz w:val="22"/>
                <w:szCs w:val="22"/>
              </w:rPr>
              <w:t>1</w:t>
            </w:r>
            <w:r>
              <w:rPr>
                <w:rFonts w:ascii="Gill Sans MT" w:hAnsi="Gill Sans MT" w:cs="Arial"/>
                <w:sz w:val="22"/>
                <w:szCs w:val="22"/>
              </w:rPr>
              <w:t>2</w:t>
            </w:r>
          </w:p>
        </w:tc>
        <w:tc>
          <w:tcPr>
            <w:tcW w:w="557" w:type="pct"/>
            <w:tcBorders>
              <w:top w:val="single" w:sz="4" w:space="0" w:color="auto"/>
              <w:bottom w:val="single" w:sz="4" w:space="0" w:color="auto"/>
            </w:tcBorders>
            <w:shd w:val="clear" w:color="auto" w:fill="auto"/>
          </w:tcPr>
          <w:p w14:paraId="17FBDA2E" w14:textId="77777777" w:rsidR="00F2567E" w:rsidRPr="00E71000" w:rsidRDefault="00F2567E" w:rsidP="006B748C">
            <w:pPr>
              <w:pStyle w:val="Table"/>
              <w:tabs>
                <w:tab w:val="left" w:pos="1768"/>
              </w:tabs>
              <w:spacing w:after="120"/>
              <w:ind w:left="-122"/>
              <w:jc w:val="center"/>
              <w:rPr>
                <w:rFonts w:ascii="Gill Sans MT" w:hAnsi="Gill Sans MT" w:cs="Arial"/>
                <w:sz w:val="22"/>
                <w:szCs w:val="22"/>
              </w:rPr>
            </w:pPr>
            <w:r>
              <w:rPr>
                <w:rFonts w:ascii="Gill Sans MT" w:hAnsi="Gill Sans MT" w:cs="Arial"/>
                <w:sz w:val="22"/>
                <w:szCs w:val="22"/>
              </w:rPr>
              <w:t>April 12, April 15</w:t>
            </w:r>
          </w:p>
        </w:tc>
        <w:tc>
          <w:tcPr>
            <w:tcW w:w="3408" w:type="pct"/>
            <w:tcBorders>
              <w:top w:val="single" w:sz="4" w:space="0" w:color="auto"/>
              <w:bottom w:val="single" w:sz="4" w:space="0" w:color="auto"/>
            </w:tcBorders>
            <w:shd w:val="clear" w:color="auto" w:fill="auto"/>
          </w:tcPr>
          <w:p w14:paraId="33EDC29F" w14:textId="77777777" w:rsidR="00F2567E" w:rsidRPr="000F1C0A" w:rsidRDefault="00F2567E" w:rsidP="006B748C">
            <w:pPr>
              <w:pStyle w:val="Table"/>
              <w:spacing w:after="120"/>
              <w:ind w:left="111"/>
              <w:rPr>
                <w:rFonts w:ascii="Gill Sans MT" w:hAnsi="Gill Sans MT"/>
                <w:b/>
                <w:color w:val="FF0000"/>
                <w:sz w:val="22"/>
                <w:szCs w:val="22"/>
              </w:rPr>
            </w:pPr>
            <w:r w:rsidRPr="000F1C0A">
              <w:rPr>
                <w:rFonts w:ascii="Gill Sans MT" w:hAnsi="Gill Sans MT"/>
                <w:b/>
                <w:color w:val="FF0000"/>
                <w:sz w:val="22"/>
                <w:szCs w:val="22"/>
              </w:rPr>
              <w:t>Guest Speaker or Review Session</w:t>
            </w:r>
          </w:p>
        </w:tc>
        <w:tc>
          <w:tcPr>
            <w:tcW w:w="564" w:type="pct"/>
            <w:tcBorders>
              <w:top w:val="single" w:sz="4" w:space="0" w:color="auto"/>
              <w:bottom w:val="single" w:sz="4" w:space="0" w:color="auto"/>
            </w:tcBorders>
            <w:shd w:val="clear" w:color="auto" w:fill="auto"/>
          </w:tcPr>
          <w:p w14:paraId="4350122C" w14:textId="77777777" w:rsidR="00F2567E" w:rsidRPr="00E71000" w:rsidRDefault="00F2567E" w:rsidP="006B748C">
            <w:pPr>
              <w:pStyle w:val="Table"/>
              <w:spacing w:after="120"/>
              <w:jc w:val="center"/>
              <w:rPr>
                <w:rFonts w:ascii="Gill Sans MT" w:hAnsi="Gill Sans MT" w:cs="Arial"/>
                <w:sz w:val="22"/>
                <w:szCs w:val="22"/>
              </w:rPr>
            </w:pPr>
            <w:r w:rsidRPr="00E71000">
              <w:rPr>
                <w:rFonts w:ascii="Gill Sans MT" w:hAnsi="Gill Sans MT" w:cs="Arial"/>
                <w:sz w:val="22"/>
                <w:szCs w:val="22"/>
              </w:rPr>
              <w:t>Ch. 19</w:t>
            </w:r>
          </w:p>
        </w:tc>
      </w:tr>
      <w:tr w:rsidR="00F2567E" w:rsidRPr="00E71000" w14:paraId="2BF96A0E" w14:textId="77777777" w:rsidTr="006B748C">
        <w:trPr>
          <w:trHeight w:val="301"/>
          <w:jc w:val="center"/>
        </w:trPr>
        <w:tc>
          <w:tcPr>
            <w:tcW w:w="471" w:type="pct"/>
            <w:tcBorders>
              <w:top w:val="single" w:sz="4" w:space="0" w:color="auto"/>
              <w:bottom w:val="single" w:sz="4" w:space="0" w:color="auto"/>
            </w:tcBorders>
            <w:shd w:val="clear" w:color="auto" w:fill="FBD4B4" w:themeFill="accent6" w:themeFillTint="66"/>
          </w:tcPr>
          <w:p w14:paraId="383C0A0F" w14:textId="77777777" w:rsidR="00F2567E" w:rsidRDefault="00F2567E" w:rsidP="006B748C">
            <w:pPr>
              <w:pStyle w:val="Table"/>
              <w:tabs>
                <w:tab w:val="left" w:pos="1768"/>
              </w:tabs>
              <w:spacing w:after="120"/>
              <w:ind w:left="-122"/>
              <w:jc w:val="center"/>
              <w:rPr>
                <w:rFonts w:ascii="Gill Sans MT" w:hAnsi="Gill Sans MT" w:cs="Arial"/>
                <w:sz w:val="22"/>
                <w:szCs w:val="22"/>
              </w:rPr>
            </w:pPr>
          </w:p>
        </w:tc>
        <w:tc>
          <w:tcPr>
            <w:tcW w:w="557" w:type="pct"/>
            <w:tcBorders>
              <w:top w:val="single" w:sz="4" w:space="0" w:color="auto"/>
              <w:bottom w:val="single" w:sz="4" w:space="0" w:color="auto"/>
            </w:tcBorders>
            <w:shd w:val="clear" w:color="auto" w:fill="FBD4B4" w:themeFill="accent6" w:themeFillTint="66"/>
          </w:tcPr>
          <w:p w14:paraId="725AB7B0" w14:textId="77777777" w:rsidR="00F2567E" w:rsidRDefault="00F2567E" w:rsidP="006B748C">
            <w:pPr>
              <w:pStyle w:val="Table"/>
              <w:tabs>
                <w:tab w:val="left" w:pos="1768"/>
              </w:tabs>
              <w:spacing w:after="120"/>
              <w:ind w:left="-122"/>
              <w:jc w:val="center"/>
              <w:rPr>
                <w:rFonts w:ascii="Gill Sans MT" w:hAnsi="Gill Sans MT" w:cs="Arial"/>
                <w:sz w:val="22"/>
                <w:szCs w:val="22"/>
              </w:rPr>
            </w:pPr>
          </w:p>
        </w:tc>
        <w:tc>
          <w:tcPr>
            <w:tcW w:w="3408" w:type="pct"/>
            <w:tcBorders>
              <w:top w:val="single" w:sz="4" w:space="0" w:color="auto"/>
              <w:bottom w:val="single" w:sz="4" w:space="0" w:color="auto"/>
            </w:tcBorders>
            <w:shd w:val="clear" w:color="auto" w:fill="FBD4B4" w:themeFill="accent6" w:themeFillTint="66"/>
          </w:tcPr>
          <w:p w14:paraId="1D45DDC4" w14:textId="77777777" w:rsidR="00F2567E" w:rsidRPr="00CD4738" w:rsidRDefault="00F2567E" w:rsidP="006B748C">
            <w:pPr>
              <w:pStyle w:val="Table"/>
              <w:spacing w:after="120"/>
              <w:rPr>
                <w:rFonts w:ascii="Gill Sans MT" w:hAnsi="Gill Sans MT" w:cs="Arial"/>
                <w:b/>
                <w:sz w:val="22"/>
                <w:szCs w:val="22"/>
              </w:rPr>
            </w:pPr>
            <w:r w:rsidRPr="0005571E">
              <w:rPr>
                <w:rFonts w:ascii="Gill Sans MT" w:hAnsi="Gill Sans MT" w:cs="Arial"/>
                <w:b/>
                <w:sz w:val="22"/>
                <w:szCs w:val="22"/>
              </w:rPr>
              <w:t>FINAL EXAMINATION: TBA (by the EXAMINATIONS OFFICE)</w:t>
            </w:r>
            <w:r>
              <w:rPr>
                <w:rFonts w:ascii="Gill Sans MT" w:hAnsi="Gill Sans MT" w:cs="Arial"/>
                <w:b/>
                <w:sz w:val="22"/>
                <w:szCs w:val="22"/>
              </w:rPr>
              <w:t xml:space="preserve">. Please do not make any travel arrangements during the final </w:t>
            </w:r>
            <w:r w:rsidRPr="00CD4738">
              <w:rPr>
                <w:rFonts w:ascii="Gill Sans MT" w:hAnsi="Gill Sans MT" w:cs="Arial"/>
                <w:b/>
                <w:sz w:val="22"/>
                <w:szCs w:val="22"/>
              </w:rPr>
              <w:t>examination period (</w:t>
            </w:r>
            <w:r>
              <w:rPr>
                <w:rFonts w:ascii="Gill Sans MT" w:hAnsi="Gill Sans MT" w:cs="Arial"/>
                <w:b/>
                <w:sz w:val="22"/>
                <w:szCs w:val="22"/>
              </w:rPr>
              <w:t>April 18 to May 1</w:t>
            </w:r>
            <w:r w:rsidRPr="00CD4738">
              <w:rPr>
                <w:rFonts w:ascii="Gill Sans MT" w:hAnsi="Gill Sans MT"/>
                <w:b/>
                <w:sz w:val="22"/>
                <w:szCs w:val="22"/>
              </w:rPr>
              <w:t>)</w:t>
            </w:r>
            <w:r>
              <w:rPr>
                <w:rFonts w:ascii="Gill Sans MT" w:hAnsi="Gill Sans MT"/>
                <w:b/>
                <w:sz w:val="22"/>
                <w:szCs w:val="22"/>
              </w:rPr>
              <w:t xml:space="preserve"> until the exam date is announced. </w:t>
            </w:r>
          </w:p>
        </w:tc>
        <w:tc>
          <w:tcPr>
            <w:tcW w:w="564" w:type="pct"/>
            <w:tcBorders>
              <w:top w:val="single" w:sz="4" w:space="0" w:color="auto"/>
              <w:bottom w:val="single" w:sz="4" w:space="0" w:color="auto"/>
            </w:tcBorders>
            <w:shd w:val="clear" w:color="auto" w:fill="FBD4B4" w:themeFill="accent6" w:themeFillTint="66"/>
          </w:tcPr>
          <w:p w14:paraId="1C596160" w14:textId="77777777" w:rsidR="00F2567E" w:rsidRPr="00E71000" w:rsidRDefault="00F2567E" w:rsidP="006B748C">
            <w:pPr>
              <w:pStyle w:val="Table"/>
              <w:spacing w:after="120"/>
              <w:jc w:val="center"/>
              <w:rPr>
                <w:rFonts w:ascii="Gill Sans MT" w:hAnsi="Gill Sans MT" w:cs="Arial"/>
                <w:sz w:val="22"/>
                <w:szCs w:val="22"/>
              </w:rPr>
            </w:pPr>
          </w:p>
        </w:tc>
      </w:tr>
    </w:tbl>
    <w:p w14:paraId="6244D17C" w14:textId="77777777" w:rsidR="004810F1" w:rsidRPr="004810F1" w:rsidRDefault="004810F1" w:rsidP="004810F1">
      <w:pPr>
        <w:pBdr>
          <w:bottom w:val="single" w:sz="4" w:space="1" w:color="auto"/>
        </w:pBdr>
        <w:spacing w:before="120" w:after="120"/>
        <w:rPr>
          <w:rFonts w:ascii="Gill Sans MT" w:hAnsi="Gill Sans MT"/>
          <w:b/>
          <w:color w:val="190DB3"/>
        </w:rPr>
      </w:pPr>
      <w:r w:rsidRPr="004810F1">
        <w:rPr>
          <w:rFonts w:ascii="Gill Sans MT" w:hAnsi="Gill Sans MT"/>
          <w:b/>
          <w:color w:val="190DB3"/>
        </w:rPr>
        <w:lastRenderedPageBreak/>
        <w:t>COURSE GRADING</w:t>
      </w:r>
    </w:p>
    <w:p w14:paraId="0A226D03" w14:textId="3BE0084C" w:rsidR="004810F1" w:rsidRPr="004810F1" w:rsidRDefault="004810F1" w:rsidP="004810F1">
      <w:pPr>
        <w:spacing w:after="0" w:line="240" w:lineRule="auto"/>
        <w:jc w:val="both"/>
        <w:rPr>
          <w:rFonts w:ascii="Gill Sans MT" w:eastAsia="Calibri" w:hAnsi="Gill Sans MT" w:cs="Times New Roman"/>
        </w:rPr>
      </w:pPr>
      <w:r w:rsidRPr="004810F1">
        <w:rPr>
          <w:rFonts w:ascii="Gill Sans MT" w:eastAsia="Calibri" w:hAnsi="Gill Sans MT" w:cs="Times New Roman"/>
        </w:rPr>
        <w:t>Your grade in this course will be based on individual and group evaluations according to the</w:t>
      </w:r>
      <w:r>
        <w:rPr>
          <w:rFonts w:ascii="Gill Sans MT" w:eastAsia="Calibri" w:hAnsi="Gill Sans MT" w:cs="Times New Roman"/>
        </w:rPr>
        <w:t xml:space="preserve"> </w:t>
      </w:r>
      <w:r w:rsidRPr="004810F1">
        <w:rPr>
          <w:rFonts w:ascii="Gill Sans MT" w:eastAsia="Calibri" w:hAnsi="Gill Sans MT" w:cs="Times New Roman"/>
        </w:rPr>
        <w:t>following rubric:</w:t>
      </w:r>
    </w:p>
    <w:p w14:paraId="65BCCDA6" w14:textId="77777777" w:rsidR="004810F1" w:rsidRPr="004810F1" w:rsidRDefault="004810F1" w:rsidP="004810F1">
      <w:pPr>
        <w:pStyle w:val="ListParagraph"/>
        <w:spacing w:after="0" w:line="240" w:lineRule="auto"/>
        <w:jc w:val="both"/>
        <w:rPr>
          <w:rFonts w:ascii="Gill Sans MT" w:eastAsia="Calibri" w:hAnsi="Gill Sans MT" w:cs="Times New Roman"/>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869"/>
        <w:gridCol w:w="1051"/>
        <w:gridCol w:w="585"/>
        <w:gridCol w:w="3621"/>
      </w:tblGrid>
      <w:tr w:rsidR="004810F1" w14:paraId="5A6EECA7" w14:textId="77777777" w:rsidTr="006E142F">
        <w:trPr>
          <w:trHeight w:val="254"/>
          <w:jc w:val="center"/>
        </w:trPr>
        <w:tc>
          <w:tcPr>
            <w:tcW w:w="0" w:type="auto"/>
          </w:tcPr>
          <w:p w14:paraId="172A570A" w14:textId="77777777" w:rsidR="004810F1" w:rsidRDefault="004810F1" w:rsidP="006E142F">
            <w:pPr>
              <w:jc w:val="both"/>
              <w:rPr>
                <w:rFonts w:ascii="Gill Sans MT" w:eastAsia="Calibri" w:hAnsi="Gill Sans MT" w:cs="Times New Roman"/>
              </w:rPr>
            </w:pPr>
            <w:r>
              <w:rPr>
                <w:rFonts w:ascii="Gill Sans MT" w:hAnsi="Gill Sans MT"/>
              </w:rPr>
              <w:t>Class Participation</w:t>
            </w:r>
          </w:p>
        </w:tc>
        <w:tc>
          <w:tcPr>
            <w:tcW w:w="0" w:type="auto"/>
          </w:tcPr>
          <w:p w14:paraId="4E59C62A"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Individual</w:t>
            </w:r>
          </w:p>
        </w:tc>
        <w:tc>
          <w:tcPr>
            <w:tcW w:w="0" w:type="auto"/>
          </w:tcPr>
          <w:p w14:paraId="6514278D"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10%</w:t>
            </w:r>
          </w:p>
        </w:tc>
        <w:tc>
          <w:tcPr>
            <w:tcW w:w="0" w:type="auto"/>
          </w:tcPr>
          <w:p w14:paraId="513E3472" w14:textId="77777777" w:rsidR="004810F1" w:rsidRDefault="004810F1" w:rsidP="006E142F">
            <w:pPr>
              <w:jc w:val="both"/>
              <w:rPr>
                <w:rFonts w:ascii="Gill Sans MT" w:eastAsia="Calibri" w:hAnsi="Gill Sans MT" w:cs="Times New Roman"/>
              </w:rPr>
            </w:pPr>
          </w:p>
        </w:tc>
      </w:tr>
      <w:tr w:rsidR="004810F1" w14:paraId="6FB1DD76" w14:textId="77777777" w:rsidTr="006E142F">
        <w:trPr>
          <w:trHeight w:val="267"/>
          <w:jc w:val="center"/>
        </w:trPr>
        <w:tc>
          <w:tcPr>
            <w:tcW w:w="0" w:type="auto"/>
          </w:tcPr>
          <w:p w14:paraId="6C79AA71" w14:textId="2544FAB1" w:rsidR="004810F1" w:rsidRDefault="004810F1" w:rsidP="006E142F">
            <w:pPr>
              <w:jc w:val="both"/>
              <w:rPr>
                <w:rFonts w:ascii="Gill Sans MT" w:eastAsia="Calibri" w:hAnsi="Gill Sans MT" w:cs="Times New Roman"/>
              </w:rPr>
            </w:pPr>
            <w:r>
              <w:rPr>
                <w:rFonts w:ascii="Gill Sans MT" w:eastAsia="Calibri" w:hAnsi="Gill Sans MT" w:cs="Times New Roman"/>
              </w:rPr>
              <w:t>Group Assignments (</w:t>
            </w:r>
            <w:r w:rsidR="00E47417">
              <w:rPr>
                <w:rFonts w:ascii="Gill Sans MT" w:eastAsia="Calibri" w:hAnsi="Gill Sans MT" w:cs="Times New Roman"/>
              </w:rPr>
              <w:t>3</w:t>
            </w:r>
            <w:r>
              <w:rPr>
                <w:rFonts w:ascii="Gill Sans MT" w:eastAsia="Calibri" w:hAnsi="Gill Sans MT" w:cs="Times New Roman"/>
              </w:rPr>
              <w:t>)</w:t>
            </w:r>
          </w:p>
        </w:tc>
        <w:tc>
          <w:tcPr>
            <w:tcW w:w="0" w:type="auto"/>
          </w:tcPr>
          <w:p w14:paraId="128CA0D9"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Group</w:t>
            </w:r>
          </w:p>
        </w:tc>
        <w:tc>
          <w:tcPr>
            <w:tcW w:w="0" w:type="auto"/>
          </w:tcPr>
          <w:p w14:paraId="3803589C" w14:textId="687A517A" w:rsidR="004810F1" w:rsidRDefault="00E4396A" w:rsidP="006E142F">
            <w:pPr>
              <w:jc w:val="both"/>
              <w:rPr>
                <w:rFonts w:ascii="Gill Sans MT" w:eastAsia="Calibri" w:hAnsi="Gill Sans MT" w:cs="Times New Roman"/>
              </w:rPr>
            </w:pPr>
            <w:r>
              <w:rPr>
                <w:rFonts w:ascii="Gill Sans MT" w:eastAsia="Calibri" w:hAnsi="Gill Sans MT" w:cs="Times New Roman"/>
              </w:rPr>
              <w:t>3</w:t>
            </w:r>
            <w:r w:rsidR="004810F1">
              <w:rPr>
                <w:rFonts w:ascii="Gill Sans MT" w:eastAsia="Calibri" w:hAnsi="Gill Sans MT" w:cs="Times New Roman"/>
              </w:rPr>
              <w:t>0%</w:t>
            </w:r>
          </w:p>
        </w:tc>
        <w:tc>
          <w:tcPr>
            <w:tcW w:w="0" w:type="auto"/>
          </w:tcPr>
          <w:p w14:paraId="736B1FDA"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Date: TBA</w:t>
            </w:r>
          </w:p>
        </w:tc>
      </w:tr>
      <w:tr w:rsidR="004810F1" w14:paraId="1AF29D86" w14:textId="77777777" w:rsidTr="006E142F">
        <w:trPr>
          <w:trHeight w:val="254"/>
          <w:jc w:val="center"/>
        </w:trPr>
        <w:tc>
          <w:tcPr>
            <w:tcW w:w="0" w:type="auto"/>
          </w:tcPr>
          <w:p w14:paraId="6F99A792" w14:textId="28A3E504" w:rsidR="004810F1" w:rsidRDefault="004810F1" w:rsidP="006E142F">
            <w:pPr>
              <w:jc w:val="both"/>
              <w:rPr>
                <w:rFonts w:ascii="Gill Sans MT" w:eastAsia="Calibri" w:hAnsi="Gill Sans MT" w:cs="Times New Roman"/>
              </w:rPr>
            </w:pPr>
            <w:r>
              <w:rPr>
                <w:rFonts w:ascii="Gill Sans MT" w:eastAsia="Calibri" w:hAnsi="Gill Sans MT" w:cs="Times New Roman"/>
              </w:rPr>
              <w:t>Quizzes (In Class)</w:t>
            </w:r>
          </w:p>
        </w:tc>
        <w:tc>
          <w:tcPr>
            <w:tcW w:w="0" w:type="auto"/>
          </w:tcPr>
          <w:p w14:paraId="74BE9049"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Individual</w:t>
            </w:r>
          </w:p>
        </w:tc>
        <w:tc>
          <w:tcPr>
            <w:tcW w:w="0" w:type="auto"/>
          </w:tcPr>
          <w:p w14:paraId="4DB23149"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20%</w:t>
            </w:r>
          </w:p>
        </w:tc>
        <w:tc>
          <w:tcPr>
            <w:tcW w:w="0" w:type="auto"/>
          </w:tcPr>
          <w:p w14:paraId="4819A598" w14:textId="51AB2D55" w:rsidR="004810F1" w:rsidRDefault="004810F1" w:rsidP="006E142F">
            <w:pPr>
              <w:jc w:val="both"/>
              <w:rPr>
                <w:rFonts w:ascii="Gill Sans MT" w:eastAsia="Calibri" w:hAnsi="Gill Sans MT" w:cs="Times New Roman"/>
              </w:rPr>
            </w:pPr>
            <w:r>
              <w:rPr>
                <w:rFonts w:ascii="Gill Sans MT" w:eastAsia="Calibri" w:hAnsi="Gill Sans MT" w:cs="Times New Roman"/>
              </w:rPr>
              <w:t xml:space="preserve">Date: </w:t>
            </w:r>
            <w:r w:rsidR="00581E7A" w:rsidRPr="00B6316F">
              <w:rPr>
                <w:rFonts w:ascii="Gill Sans MT" w:eastAsia="Calibri" w:hAnsi="Gill Sans MT" w:cs="Times New Roman"/>
              </w:rPr>
              <w:t>Week 6, Week 9</w:t>
            </w:r>
          </w:p>
        </w:tc>
      </w:tr>
      <w:tr w:rsidR="004810F1" w14:paraId="4D802D94" w14:textId="77777777" w:rsidTr="006E142F">
        <w:trPr>
          <w:trHeight w:val="254"/>
          <w:jc w:val="center"/>
        </w:trPr>
        <w:tc>
          <w:tcPr>
            <w:tcW w:w="0" w:type="auto"/>
          </w:tcPr>
          <w:p w14:paraId="6891E755"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 xml:space="preserve">Final Examination: (in-person) </w:t>
            </w:r>
          </w:p>
        </w:tc>
        <w:tc>
          <w:tcPr>
            <w:tcW w:w="0" w:type="auto"/>
          </w:tcPr>
          <w:p w14:paraId="406496EC"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Individual</w:t>
            </w:r>
          </w:p>
        </w:tc>
        <w:tc>
          <w:tcPr>
            <w:tcW w:w="0" w:type="auto"/>
          </w:tcPr>
          <w:p w14:paraId="6DFEBCEA" w14:textId="77777777" w:rsidR="004810F1" w:rsidRDefault="004810F1" w:rsidP="006E142F">
            <w:pPr>
              <w:jc w:val="both"/>
              <w:rPr>
                <w:rFonts w:ascii="Gill Sans MT" w:eastAsia="Calibri" w:hAnsi="Gill Sans MT" w:cs="Times New Roman"/>
              </w:rPr>
            </w:pPr>
            <w:r>
              <w:rPr>
                <w:rFonts w:ascii="Gill Sans MT" w:eastAsia="Calibri" w:hAnsi="Gill Sans MT" w:cs="Times New Roman"/>
              </w:rPr>
              <w:t>40%</w:t>
            </w:r>
          </w:p>
        </w:tc>
        <w:tc>
          <w:tcPr>
            <w:tcW w:w="0" w:type="auto"/>
          </w:tcPr>
          <w:p w14:paraId="60A24D66" w14:textId="6D070A35" w:rsidR="004810F1" w:rsidRDefault="004810F1" w:rsidP="006E142F">
            <w:pPr>
              <w:jc w:val="both"/>
              <w:rPr>
                <w:rFonts w:ascii="Gill Sans MT" w:eastAsia="Calibri" w:hAnsi="Gill Sans MT" w:cs="Times New Roman"/>
              </w:rPr>
            </w:pPr>
            <w:r>
              <w:rPr>
                <w:rFonts w:ascii="Gill Sans MT" w:eastAsia="Calibri" w:hAnsi="Gill Sans MT" w:cs="Times New Roman"/>
              </w:rPr>
              <w:t>Date: TBA by the Examinations Office</w:t>
            </w:r>
          </w:p>
        </w:tc>
      </w:tr>
    </w:tbl>
    <w:p w14:paraId="645286E7" w14:textId="1A2C85E9" w:rsidR="00D44329" w:rsidRPr="00AE0722" w:rsidRDefault="00177604" w:rsidP="0080077C">
      <w:pPr>
        <w:pStyle w:val="ListParagraph"/>
        <w:numPr>
          <w:ilvl w:val="0"/>
          <w:numId w:val="24"/>
        </w:numPr>
        <w:spacing w:before="120" w:after="120" w:line="240" w:lineRule="auto"/>
        <w:ind w:left="714" w:hanging="357"/>
        <w:contextualSpacing w:val="0"/>
        <w:jc w:val="both"/>
        <w:rPr>
          <w:rFonts w:ascii="Gill Sans MT" w:eastAsia="Calibri" w:hAnsi="Gill Sans MT" w:cs="Times New Roman"/>
        </w:rPr>
      </w:pPr>
      <w:r w:rsidRPr="00177604">
        <w:rPr>
          <w:rFonts w:ascii="Gill Sans MT" w:eastAsia="Calibri" w:hAnsi="Gill Sans MT" w:cs="Times New Roman"/>
          <w:b/>
          <w:bCs/>
        </w:rPr>
        <w:t>Passing Mark:</w:t>
      </w:r>
      <w:r>
        <w:rPr>
          <w:rFonts w:ascii="Gill Sans MT" w:eastAsia="Calibri" w:hAnsi="Gill Sans MT" w:cs="Times New Roman"/>
        </w:rPr>
        <w:t xml:space="preserve"> </w:t>
      </w:r>
      <w:r w:rsidR="00D44329" w:rsidRPr="00AE0722">
        <w:rPr>
          <w:rFonts w:ascii="Gill Sans MT" w:eastAsia="Calibri" w:hAnsi="Gill Sans MT" w:cs="Times New Roman"/>
        </w:rPr>
        <w:t>To pass this course, a student must pass the final examination</w:t>
      </w:r>
      <w:r w:rsidR="009C2D3B" w:rsidRPr="00AE0722">
        <w:rPr>
          <w:rFonts w:ascii="Gill Sans MT" w:eastAsia="Calibri" w:hAnsi="Gill Sans MT" w:cs="Times New Roman"/>
        </w:rPr>
        <w:t xml:space="preserve"> (60% is the passing grade)</w:t>
      </w:r>
      <w:r w:rsidR="00D44329" w:rsidRPr="00AE0722">
        <w:rPr>
          <w:rFonts w:ascii="Gill Sans MT" w:eastAsia="Calibri" w:hAnsi="Gill Sans MT" w:cs="Times New Roman"/>
        </w:rPr>
        <w:t xml:space="preserve"> and get an overall score of 60%.</w:t>
      </w:r>
      <w:r w:rsidR="009B2A5E">
        <w:rPr>
          <w:rFonts w:ascii="Gill Sans MT" w:eastAsia="Calibri" w:hAnsi="Gill Sans MT" w:cs="Times New Roman"/>
        </w:rPr>
        <w:t xml:space="preserve"> </w:t>
      </w:r>
      <w:r w:rsidR="00B63589">
        <w:rPr>
          <w:rFonts w:ascii="Gill Sans MT" w:eastAsia="Calibri" w:hAnsi="Gill Sans MT" w:cs="Times New Roman"/>
        </w:rPr>
        <w:t>An</w:t>
      </w:r>
      <w:r w:rsidR="009B2A5E">
        <w:rPr>
          <w:rFonts w:ascii="Gill Sans MT" w:eastAsia="Calibri" w:hAnsi="Gill Sans MT" w:cs="Times New Roman"/>
        </w:rPr>
        <w:t xml:space="preserve"> overall score of 60% is “C” grade. </w:t>
      </w:r>
    </w:p>
    <w:p w14:paraId="6494C84D" w14:textId="328917AB" w:rsidR="002C4011" w:rsidRPr="00EB67AD" w:rsidRDefault="00AE0722" w:rsidP="00BB6705">
      <w:pPr>
        <w:pStyle w:val="ListParagraph"/>
        <w:numPr>
          <w:ilvl w:val="0"/>
          <w:numId w:val="24"/>
        </w:numPr>
        <w:spacing w:after="120" w:line="240" w:lineRule="auto"/>
        <w:contextualSpacing w:val="0"/>
        <w:jc w:val="both"/>
        <w:rPr>
          <w:rFonts w:ascii="Gill Sans MT" w:eastAsia="Calibri" w:hAnsi="Gill Sans MT" w:cs="Times New Roman"/>
          <w:b/>
          <w:bCs/>
        </w:rPr>
      </w:pPr>
      <w:r>
        <w:rPr>
          <w:rFonts w:ascii="Gill Sans MT" w:eastAsia="Calibri" w:hAnsi="Gill Sans MT" w:cs="Times New Roman"/>
          <w:b/>
          <w:bCs/>
        </w:rPr>
        <w:t xml:space="preserve">Letter Grade: </w:t>
      </w:r>
      <w:r w:rsidR="002C4011" w:rsidRPr="00AE0722">
        <w:rPr>
          <w:rFonts w:ascii="Gill Sans MT" w:eastAsia="Calibri" w:hAnsi="Gill Sans MT" w:cs="Times New Roman"/>
        </w:rPr>
        <w:t xml:space="preserve">A student’s letter grade is based on the </w:t>
      </w:r>
      <w:r w:rsidR="00A10D2E" w:rsidRPr="00AE0722">
        <w:rPr>
          <w:rFonts w:ascii="Gill Sans MT" w:eastAsia="Calibri" w:hAnsi="Gill Sans MT" w:cs="Times New Roman"/>
        </w:rPr>
        <w:t>performance</w:t>
      </w:r>
      <w:r w:rsidR="002C4011" w:rsidRPr="00AE0722">
        <w:rPr>
          <w:rFonts w:ascii="Gill Sans MT" w:eastAsia="Calibri" w:hAnsi="Gill Sans MT" w:cs="Times New Roman"/>
        </w:rPr>
        <w:t xml:space="preserve"> of the student’s overall numerical score in the course</w:t>
      </w:r>
      <w:r w:rsidR="00A10D2E" w:rsidRPr="00AE0722">
        <w:rPr>
          <w:rFonts w:ascii="Gill Sans MT" w:eastAsia="Calibri" w:hAnsi="Gill Sans MT" w:cs="Times New Roman"/>
        </w:rPr>
        <w:t xml:space="preserve"> relative to the class</w:t>
      </w:r>
      <w:r w:rsidR="002C4011" w:rsidRPr="00AE0722">
        <w:rPr>
          <w:rFonts w:ascii="Gill Sans MT" w:eastAsia="Calibri" w:hAnsi="Gill Sans MT" w:cs="Times New Roman"/>
        </w:rPr>
        <w:t xml:space="preserve">. </w:t>
      </w:r>
      <w:r w:rsidR="00AA1F4A" w:rsidRPr="00EB67AD">
        <w:rPr>
          <w:rFonts w:ascii="Gill Sans MT" w:eastAsia="Calibri" w:hAnsi="Gill Sans MT" w:cs="Times New Roman"/>
          <w:b/>
          <w:bCs/>
        </w:rPr>
        <w:t>NO CONVERSION TABLES ARE USED.</w:t>
      </w:r>
    </w:p>
    <w:p w14:paraId="7B1FA743" w14:textId="4E91D8C4" w:rsidR="00470226" w:rsidRDefault="00470226" w:rsidP="004F3ADA">
      <w:pPr>
        <w:spacing w:after="0"/>
        <w:rPr>
          <w:rFonts w:ascii="Gill Sans MT" w:hAnsi="Gill Sans MT"/>
          <w:b/>
          <w:bCs/>
          <w:iCs/>
        </w:rPr>
      </w:pPr>
      <w:r>
        <w:rPr>
          <w:rFonts w:ascii="Gill Sans MT" w:hAnsi="Gill Sans MT"/>
          <w:b/>
          <w:bCs/>
          <w:iCs/>
        </w:rPr>
        <w:t>Class Attendance</w:t>
      </w:r>
    </w:p>
    <w:p w14:paraId="4625966F" w14:textId="77777777" w:rsidR="00470226" w:rsidRPr="005D0715" w:rsidRDefault="00470226" w:rsidP="00470226">
      <w:pPr>
        <w:pStyle w:val="ListParagraph"/>
        <w:numPr>
          <w:ilvl w:val="0"/>
          <w:numId w:val="10"/>
        </w:numPr>
        <w:spacing w:after="0" w:line="240" w:lineRule="auto"/>
        <w:ind w:left="714" w:hanging="357"/>
        <w:contextualSpacing w:val="0"/>
        <w:jc w:val="both"/>
        <w:rPr>
          <w:rFonts w:ascii="Gill Sans MT" w:hAnsi="Gill Sans MT"/>
          <w:b/>
          <w:color w:val="000000" w:themeColor="text1"/>
        </w:rPr>
      </w:pPr>
      <w:r w:rsidRPr="005D0715">
        <w:rPr>
          <w:rFonts w:ascii="Gill Sans MT" w:hAnsi="Gill Sans MT"/>
          <w:bCs/>
          <w:color w:val="000000" w:themeColor="text1"/>
        </w:rPr>
        <w:t xml:space="preserve">This is a graduate course in a business school; hence students are expected to attend all the classes. It is the student’s responsibility to make up for the missed classes. </w:t>
      </w:r>
    </w:p>
    <w:p w14:paraId="2B08EF9A" w14:textId="107441C4" w:rsidR="00470226" w:rsidRPr="00B6316F" w:rsidRDefault="00470226" w:rsidP="00242E71">
      <w:pPr>
        <w:pStyle w:val="ListParagraph"/>
        <w:numPr>
          <w:ilvl w:val="0"/>
          <w:numId w:val="10"/>
        </w:numPr>
        <w:spacing w:before="120" w:after="120" w:line="240" w:lineRule="auto"/>
        <w:contextualSpacing w:val="0"/>
        <w:jc w:val="both"/>
        <w:rPr>
          <w:rFonts w:ascii="Gill Sans MT" w:hAnsi="Gill Sans MT"/>
          <w:b/>
          <w:color w:val="000000" w:themeColor="text1"/>
        </w:rPr>
      </w:pPr>
      <w:r w:rsidRPr="00B6316F">
        <w:rPr>
          <w:rFonts w:ascii="Gill Sans MT" w:eastAsia="Calibri" w:hAnsi="Gill Sans MT" w:cs="Times New Roman"/>
          <w:color w:val="000000" w:themeColor="text1"/>
        </w:rPr>
        <w:t xml:space="preserve">Class attendance is a part of your overall grade. Missing classes cannot add anything positive to your participation score and may have a negative impact. </w:t>
      </w:r>
      <w:r w:rsidR="00B6316F" w:rsidRPr="00B6316F">
        <w:rPr>
          <w:rFonts w:ascii="Gill Sans MT" w:eastAsia="Calibri" w:hAnsi="Gill Sans MT" w:cs="Times New Roman"/>
          <w:color w:val="000000" w:themeColor="text1"/>
        </w:rPr>
        <w:t xml:space="preserve">If you must miss more than 3 classes during the term due to unavoidable reasons, </w:t>
      </w:r>
      <w:r w:rsidR="00B6316F" w:rsidRPr="00B6316F">
        <w:rPr>
          <w:rFonts w:ascii="Gill Sans MT" w:eastAsia="Calibri" w:hAnsi="Gill Sans MT" w:cs="Times New Roman"/>
          <w:b/>
          <w:bCs/>
          <w:color w:val="000000" w:themeColor="text1"/>
        </w:rPr>
        <w:t xml:space="preserve">please communicate with me (preferably by email) about any special circumstances regarding your absence. </w:t>
      </w:r>
      <w:r w:rsidR="00B6316F" w:rsidRPr="00B6316F">
        <w:rPr>
          <w:rFonts w:ascii="Gill Sans MT" w:eastAsia="Calibri" w:hAnsi="Gill Sans MT" w:cs="Times New Roman"/>
          <w:color w:val="000000" w:themeColor="text1"/>
        </w:rPr>
        <w:t xml:space="preserve">In that case, the final examination will account for </w:t>
      </w:r>
      <w:r w:rsidR="00B6316F">
        <w:rPr>
          <w:rFonts w:ascii="Gill Sans MT" w:eastAsia="Calibri" w:hAnsi="Gill Sans MT" w:cs="Times New Roman"/>
          <w:color w:val="000000" w:themeColor="text1"/>
        </w:rPr>
        <w:t xml:space="preserve">40%+10% = </w:t>
      </w:r>
      <w:r w:rsidR="00B6316F" w:rsidRPr="00B6316F">
        <w:rPr>
          <w:rFonts w:ascii="Gill Sans MT" w:eastAsia="Calibri" w:hAnsi="Gill Sans MT" w:cs="Times New Roman"/>
          <w:color w:val="000000" w:themeColor="text1"/>
        </w:rPr>
        <w:t>50% of your grade</w:t>
      </w:r>
      <w:r w:rsidR="00F25DE7">
        <w:rPr>
          <w:rFonts w:ascii="Gill Sans MT" w:eastAsia="Calibri" w:hAnsi="Gill Sans MT" w:cs="Times New Roman"/>
          <w:color w:val="000000" w:themeColor="text1"/>
        </w:rPr>
        <w:t>.</w:t>
      </w:r>
    </w:p>
    <w:p w14:paraId="5B09B7FA" w14:textId="66D813B7" w:rsidR="00470226" w:rsidRPr="00E71000" w:rsidRDefault="00470226" w:rsidP="00470226">
      <w:pPr>
        <w:spacing w:after="0" w:line="240" w:lineRule="auto"/>
        <w:jc w:val="both"/>
        <w:rPr>
          <w:rFonts w:ascii="Gill Sans MT" w:eastAsia="Calibri" w:hAnsi="Gill Sans MT" w:cs="Times New Roman"/>
          <w:b/>
          <w:bCs/>
          <w:iCs/>
        </w:rPr>
      </w:pPr>
      <w:r w:rsidRPr="00E71000">
        <w:rPr>
          <w:rFonts w:ascii="Gill Sans MT" w:eastAsia="Calibri" w:hAnsi="Gill Sans MT" w:cs="Times New Roman"/>
          <w:b/>
          <w:bCs/>
          <w:iCs/>
        </w:rPr>
        <w:t>Class Participation (1</w:t>
      </w:r>
      <w:r>
        <w:rPr>
          <w:rFonts w:ascii="Gill Sans MT" w:eastAsia="Calibri" w:hAnsi="Gill Sans MT" w:cs="Times New Roman"/>
          <w:b/>
          <w:bCs/>
          <w:iCs/>
        </w:rPr>
        <w:t>0</w:t>
      </w:r>
      <w:r w:rsidRPr="00E71000">
        <w:rPr>
          <w:rFonts w:ascii="Gill Sans MT" w:eastAsia="Calibri" w:hAnsi="Gill Sans MT" w:cs="Times New Roman"/>
          <w:b/>
          <w:bCs/>
          <w:iCs/>
        </w:rPr>
        <w:t>%)</w:t>
      </w:r>
    </w:p>
    <w:p w14:paraId="1EE3D062" w14:textId="77777777" w:rsidR="00470226" w:rsidRPr="00E71000" w:rsidRDefault="00470226" w:rsidP="00470226">
      <w:pPr>
        <w:pStyle w:val="ListParagraph"/>
        <w:numPr>
          <w:ilvl w:val="0"/>
          <w:numId w:val="3"/>
        </w:numPr>
        <w:spacing w:after="0" w:line="240" w:lineRule="auto"/>
        <w:ind w:left="714" w:hanging="357"/>
        <w:contextualSpacing w:val="0"/>
        <w:jc w:val="both"/>
        <w:rPr>
          <w:rFonts w:ascii="Gill Sans MT" w:eastAsia="Calibri" w:hAnsi="Gill Sans MT" w:cs="Times New Roman"/>
        </w:rPr>
      </w:pPr>
      <w:r w:rsidRPr="00E71000">
        <w:rPr>
          <w:rFonts w:ascii="Gill Sans MT" w:eastAsia="Calibri" w:hAnsi="Gill Sans MT" w:cs="Times New Roman"/>
        </w:rPr>
        <w:t xml:space="preserve">I insist on engaging students in the learning process. You are expected to contribute to class discussion by answering questions posed, by raising questions of your own, and by sharing useful information </w:t>
      </w:r>
      <w:proofErr w:type="gramStart"/>
      <w:r w:rsidRPr="00E71000">
        <w:rPr>
          <w:rFonts w:ascii="Gill Sans MT" w:eastAsia="Calibri" w:hAnsi="Gill Sans MT" w:cs="Times New Roman"/>
        </w:rPr>
        <w:t>to</w:t>
      </w:r>
      <w:proofErr w:type="gramEnd"/>
      <w:r w:rsidRPr="00E71000">
        <w:rPr>
          <w:rFonts w:ascii="Gill Sans MT" w:eastAsia="Calibri" w:hAnsi="Gill Sans MT" w:cs="Times New Roman"/>
        </w:rPr>
        <w:t xml:space="preserve"> the class. Therefore, I expect students to be prepared for class and to be active during the class. The class participation grade will be based on my evaluation of your consistent engagement and the quality of your contributions, questions, and answers in our discussions. </w:t>
      </w:r>
    </w:p>
    <w:p w14:paraId="24BDFBEC" w14:textId="77777777" w:rsidR="00470226" w:rsidRPr="00E71000" w:rsidRDefault="00470226" w:rsidP="00470226">
      <w:pPr>
        <w:pStyle w:val="ListParagraph"/>
        <w:numPr>
          <w:ilvl w:val="0"/>
          <w:numId w:val="3"/>
        </w:numPr>
        <w:spacing w:after="0" w:line="240" w:lineRule="auto"/>
        <w:ind w:left="714" w:hanging="357"/>
        <w:contextualSpacing w:val="0"/>
        <w:jc w:val="both"/>
        <w:rPr>
          <w:rFonts w:ascii="Gill Sans MT" w:eastAsia="Calibri" w:hAnsi="Gill Sans MT" w:cs="Times New Roman"/>
        </w:rPr>
      </w:pPr>
      <w:r w:rsidRPr="00E71000">
        <w:rPr>
          <w:rFonts w:ascii="Gill Sans MT" w:eastAsia="Calibri" w:hAnsi="Gill Sans MT" w:cs="Times New Roman"/>
        </w:rPr>
        <w:t>Adequate participation is measured by: (1) Asking critical and insightful questions in proportion to the class size, (2) Ability to respond adequately to questions posed by the instructor in proportion to the class size.</w:t>
      </w:r>
    </w:p>
    <w:p w14:paraId="277648AE" w14:textId="77777777" w:rsidR="00470226" w:rsidRPr="00E71000" w:rsidRDefault="00470226" w:rsidP="00470226">
      <w:pPr>
        <w:pStyle w:val="ListParagraph"/>
        <w:numPr>
          <w:ilvl w:val="0"/>
          <w:numId w:val="3"/>
        </w:numPr>
        <w:spacing w:after="0" w:line="240" w:lineRule="auto"/>
        <w:ind w:left="714" w:hanging="357"/>
        <w:jc w:val="both"/>
        <w:rPr>
          <w:rFonts w:ascii="Gill Sans MT" w:eastAsia="Calibri" w:hAnsi="Gill Sans MT" w:cs="Times New Roman"/>
        </w:rPr>
      </w:pPr>
      <w:r w:rsidRPr="00E71000">
        <w:rPr>
          <w:rFonts w:ascii="Gill Sans MT" w:eastAsia="Calibri" w:hAnsi="Gill Sans MT" w:cs="Times New Roman"/>
        </w:rPr>
        <w:t>Merely attending the class and listening to the discussion is not sufficient; attendance is not participation.</w:t>
      </w:r>
    </w:p>
    <w:p w14:paraId="6DB7577D" w14:textId="77777777" w:rsidR="00470226" w:rsidRDefault="00470226" w:rsidP="004F3ADA">
      <w:pPr>
        <w:spacing w:after="0"/>
        <w:rPr>
          <w:rFonts w:ascii="Gill Sans MT" w:hAnsi="Gill Sans MT"/>
          <w:b/>
          <w:bCs/>
          <w:iCs/>
        </w:rPr>
      </w:pPr>
    </w:p>
    <w:p w14:paraId="2D507C4B" w14:textId="2C810656" w:rsidR="007F14AB" w:rsidRPr="00E71000" w:rsidRDefault="007F14AB" w:rsidP="004F3ADA">
      <w:pPr>
        <w:spacing w:after="0"/>
        <w:rPr>
          <w:rFonts w:ascii="Gill Sans MT" w:hAnsi="Gill Sans MT"/>
          <w:b/>
          <w:bCs/>
          <w:iCs/>
        </w:rPr>
      </w:pPr>
      <w:r w:rsidRPr="00E71000">
        <w:rPr>
          <w:rFonts w:ascii="Gill Sans MT" w:hAnsi="Gill Sans MT"/>
          <w:b/>
          <w:bCs/>
          <w:iCs/>
        </w:rPr>
        <w:t>Quizzes (</w:t>
      </w:r>
      <w:r w:rsidR="004810F1">
        <w:rPr>
          <w:rFonts w:ascii="Gill Sans MT" w:hAnsi="Gill Sans MT"/>
          <w:b/>
          <w:bCs/>
          <w:iCs/>
        </w:rPr>
        <w:t>2</w:t>
      </w:r>
      <w:r w:rsidR="00E55D11">
        <w:rPr>
          <w:rFonts w:ascii="Gill Sans MT" w:hAnsi="Gill Sans MT"/>
          <w:b/>
          <w:bCs/>
          <w:iCs/>
        </w:rPr>
        <w:t>0</w:t>
      </w:r>
      <w:r w:rsidRPr="00E71000">
        <w:rPr>
          <w:rFonts w:ascii="Gill Sans MT" w:hAnsi="Gill Sans MT"/>
          <w:b/>
          <w:bCs/>
          <w:iCs/>
        </w:rPr>
        <w:t>%)</w:t>
      </w:r>
    </w:p>
    <w:p w14:paraId="03BD1C45" w14:textId="3E6BFDC7" w:rsidR="007F14AB" w:rsidRDefault="007F14AB" w:rsidP="007F14AB">
      <w:pPr>
        <w:pStyle w:val="ListParagraph"/>
        <w:numPr>
          <w:ilvl w:val="0"/>
          <w:numId w:val="10"/>
        </w:numPr>
        <w:spacing w:after="120" w:line="240" w:lineRule="auto"/>
        <w:jc w:val="both"/>
        <w:rPr>
          <w:rFonts w:ascii="Gill Sans MT" w:hAnsi="Gill Sans MT"/>
        </w:rPr>
      </w:pPr>
      <w:r w:rsidRPr="00E71000">
        <w:rPr>
          <w:rFonts w:ascii="Gill Sans MT" w:hAnsi="Gill Sans MT"/>
        </w:rPr>
        <w:t xml:space="preserve">Each </w:t>
      </w:r>
      <w:r w:rsidR="00F51E29" w:rsidRPr="00E71000">
        <w:rPr>
          <w:rFonts w:ascii="Gill Sans MT" w:hAnsi="Gill Sans MT"/>
        </w:rPr>
        <w:t>quiz</w:t>
      </w:r>
      <w:r w:rsidRPr="00E71000">
        <w:rPr>
          <w:rFonts w:ascii="Gill Sans MT" w:hAnsi="Gill Sans MT"/>
        </w:rPr>
        <w:t xml:space="preserve"> </w:t>
      </w:r>
      <w:r w:rsidR="00F51E29" w:rsidRPr="00E71000">
        <w:rPr>
          <w:rFonts w:ascii="Gill Sans MT" w:hAnsi="Gill Sans MT"/>
        </w:rPr>
        <w:t xml:space="preserve">is </w:t>
      </w:r>
      <w:r w:rsidRPr="00E71000">
        <w:rPr>
          <w:rFonts w:ascii="Gill Sans MT" w:hAnsi="Gill Sans MT"/>
        </w:rPr>
        <w:t>weighed equally.</w:t>
      </w:r>
      <w:r w:rsidR="00BC1B92" w:rsidRPr="00E71000">
        <w:rPr>
          <w:rFonts w:ascii="Gill Sans MT" w:hAnsi="Gill Sans MT"/>
        </w:rPr>
        <w:t xml:space="preserve"> Check the websites </w:t>
      </w:r>
      <w:r w:rsidR="004810F1" w:rsidRPr="00E71000">
        <w:rPr>
          <w:rFonts w:ascii="Gill Sans MT" w:hAnsi="Gill Sans MT"/>
        </w:rPr>
        <w:t>for</w:t>
      </w:r>
      <w:r w:rsidR="00BC1B92" w:rsidRPr="00E71000">
        <w:rPr>
          <w:rFonts w:ascii="Gill Sans MT" w:hAnsi="Gill Sans MT"/>
        </w:rPr>
        <w:t xml:space="preserve"> the details of the quiz. </w:t>
      </w:r>
    </w:p>
    <w:p w14:paraId="35333BFA" w14:textId="1ED2CD0C" w:rsidR="00A521F8" w:rsidRPr="00E71000" w:rsidRDefault="00A521F8" w:rsidP="007F14AB">
      <w:pPr>
        <w:pStyle w:val="ListParagraph"/>
        <w:numPr>
          <w:ilvl w:val="0"/>
          <w:numId w:val="10"/>
        </w:numPr>
        <w:spacing w:after="120" w:line="240" w:lineRule="auto"/>
        <w:jc w:val="both"/>
        <w:rPr>
          <w:rFonts w:ascii="Gill Sans MT" w:hAnsi="Gill Sans MT"/>
        </w:rPr>
      </w:pPr>
      <w:r>
        <w:rPr>
          <w:rFonts w:ascii="Gill Sans MT" w:hAnsi="Gill Sans MT"/>
        </w:rPr>
        <w:t xml:space="preserve">If you miss any quiz for any reason, please </w:t>
      </w:r>
      <w:r w:rsidRPr="00A521F8">
        <w:rPr>
          <w:rFonts w:ascii="Gill Sans MT" w:eastAsia="Calibri" w:hAnsi="Gill Sans MT" w:cs="Times New Roman"/>
          <w:color w:val="000000" w:themeColor="text1"/>
        </w:rPr>
        <w:t>communicate with me (preferably by email) so that the weights of the quiz can be moved to the final examination.</w:t>
      </w:r>
      <w:r>
        <w:rPr>
          <w:rFonts w:ascii="Gill Sans MT" w:eastAsia="Calibri" w:hAnsi="Gill Sans MT" w:cs="Times New Roman"/>
          <w:b/>
          <w:bCs/>
          <w:color w:val="000000" w:themeColor="text1"/>
        </w:rPr>
        <w:t xml:space="preserve"> </w:t>
      </w:r>
    </w:p>
    <w:p w14:paraId="56DC613D" w14:textId="374CBA4C" w:rsidR="0034579E" w:rsidRPr="00E71000" w:rsidRDefault="0034579E" w:rsidP="00F54008">
      <w:pPr>
        <w:spacing w:after="120" w:line="240" w:lineRule="auto"/>
        <w:jc w:val="both"/>
        <w:rPr>
          <w:rFonts w:ascii="Gill Sans MT" w:eastAsia="Calibri" w:hAnsi="Gill Sans MT" w:cs="Times New Roman"/>
          <w:b/>
          <w:bCs/>
          <w:iCs/>
        </w:rPr>
      </w:pPr>
      <w:r>
        <w:rPr>
          <w:rFonts w:ascii="Gill Sans MT" w:eastAsia="Calibri" w:hAnsi="Gill Sans MT" w:cs="Times New Roman"/>
          <w:b/>
          <w:bCs/>
          <w:iCs/>
        </w:rPr>
        <w:t>Group Assignments</w:t>
      </w:r>
      <w:r w:rsidRPr="00E71000">
        <w:rPr>
          <w:rFonts w:ascii="Gill Sans MT" w:eastAsia="Calibri" w:hAnsi="Gill Sans MT" w:cs="Times New Roman"/>
          <w:b/>
          <w:bCs/>
          <w:iCs/>
        </w:rPr>
        <w:t xml:space="preserve"> (</w:t>
      </w:r>
      <w:r>
        <w:rPr>
          <w:rFonts w:ascii="Gill Sans MT" w:eastAsia="Calibri" w:hAnsi="Gill Sans MT" w:cs="Times New Roman"/>
          <w:b/>
          <w:bCs/>
          <w:iCs/>
        </w:rPr>
        <w:t>3</w:t>
      </w:r>
      <w:r w:rsidRPr="00E71000">
        <w:rPr>
          <w:rFonts w:ascii="Gill Sans MT" w:eastAsia="Calibri" w:hAnsi="Gill Sans MT" w:cs="Times New Roman"/>
          <w:b/>
          <w:bCs/>
          <w:iCs/>
        </w:rPr>
        <w:t xml:space="preserve">0%) </w:t>
      </w:r>
    </w:p>
    <w:p w14:paraId="73C001EE" w14:textId="055D1776" w:rsidR="000463E4" w:rsidRPr="000463E4" w:rsidRDefault="000463E4" w:rsidP="000463E4">
      <w:pPr>
        <w:pStyle w:val="ListParagraph"/>
        <w:numPr>
          <w:ilvl w:val="0"/>
          <w:numId w:val="29"/>
        </w:numPr>
        <w:spacing w:after="0" w:line="240" w:lineRule="auto"/>
        <w:jc w:val="both"/>
        <w:rPr>
          <w:rFonts w:ascii="Gill Sans MT" w:eastAsia="Calibri" w:hAnsi="Gill Sans MT" w:cs="Times New Roman"/>
          <w:iCs/>
          <w:lang w:val="en-CA"/>
        </w:rPr>
      </w:pPr>
      <w:r>
        <w:rPr>
          <w:rFonts w:ascii="Gill Sans MT" w:eastAsia="Calibri" w:hAnsi="Gill Sans MT" w:cs="Times New Roman"/>
          <w:iCs/>
          <w:lang w:val="en-CA"/>
        </w:rPr>
        <w:t xml:space="preserve">Group assignments are designed for a team of 3 to 4 students. </w:t>
      </w:r>
      <w:r w:rsidR="00111C70">
        <w:rPr>
          <w:rFonts w:ascii="Gill Sans MT" w:eastAsia="Calibri" w:hAnsi="Gill Sans MT" w:cs="Times New Roman"/>
          <w:iCs/>
          <w:lang w:val="en-CA"/>
        </w:rPr>
        <w:t>Please make sure that there is one submission per group. To avoid confusion, please delegate the submission responsibility to one member of the group.</w:t>
      </w:r>
    </w:p>
    <w:p w14:paraId="68EB7C27" w14:textId="70A136CB" w:rsidR="00F54008" w:rsidRPr="00F54008" w:rsidRDefault="00984D5F" w:rsidP="00111C70">
      <w:pPr>
        <w:spacing w:before="120" w:after="0" w:line="240" w:lineRule="auto"/>
        <w:jc w:val="both"/>
        <w:rPr>
          <w:rFonts w:ascii="Gill Sans MT" w:eastAsia="Calibri" w:hAnsi="Gill Sans MT" w:cs="Times New Roman"/>
          <w:iCs/>
          <w:lang w:val="en-CA"/>
        </w:rPr>
      </w:pPr>
      <w:r>
        <w:rPr>
          <w:rFonts w:ascii="Gill Sans MT" w:eastAsia="Calibri" w:hAnsi="Gill Sans MT" w:cs="Times New Roman"/>
          <w:iCs/>
          <w:lang w:val="en-CA"/>
        </w:rPr>
        <w:t>Benefits of group assignments include the following:</w:t>
      </w:r>
    </w:p>
    <w:p w14:paraId="59B52163" w14:textId="77777777" w:rsidR="000463E4" w:rsidRPr="00984D5F" w:rsidRDefault="000463E4" w:rsidP="000463E4">
      <w:pPr>
        <w:pStyle w:val="ListParagraph"/>
        <w:numPr>
          <w:ilvl w:val="0"/>
          <w:numId w:val="26"/>
        </w:numPr>
        <w:spacing w:after="0" w:line="240" w:lineRule="auto"/>
        <w:jc w:val="both"/>
        <w:rPr>
          <w:rFonts w:ascii="Gill Sans MT" w:eastAsia="Calibri" w:hAnsi="Gill Sans MT" w:cs="Times New Roman"/>
          <w:iCs/>
        </w:rPr>
      </w:pPr>
      <w:r w:rsidRPr="00984D5F">
        <w:rPr>
          <w:rFonts w:ascii="Gill Sans MT" w:eastAsia="Calibri" w:hAnsi="Gill Sans MT" w:cs="Times New Roman"/>
          <w:iCs/>
        </w:rPr>
        <w:t>facilitates a deeper understanding of course content.</w:t>
      </w:r>
    </w:p>
    <w:p w14:paraId="7899FC2D" w14:textId="3516B679" w:rsidR="00F54008" w:rsidRPr="00F54008" w:rsidRDefault="00F54008" w:rsidP="00F54008">
      <w:pPr>
        <w:pStyle w:val="ListParagraph"/>
        <w:numPr>
          <w:ilvl w:val="0"/>
          <w:numId w:val="26"/>
        </w:numPr>
        <w:spacing w:after="0" w:line="240" w:lineRule="auto"/>
        <w:jc w:val="both"/>
        <w:rPr>
          <w:rFonts w:ascii="Gill Sans MT" w:eastAsia="Calibri" w:hAnsi="Gill Sans MT" w:cs="Times New Roman"/>
          <w:iCs/>
          <w:lang w:val="en-CA"/>
        </w:rPr>
      </w:pPr>
      <w:r w:rsidRPr="00F54008">
        <w:rPr>
          <w:rFonts w:ascii="Gill Sans MT" w:eastAsia="Calibri" w:hAnsi="Gill Sans MT" w:cs="Times New Roman"/>
          <w:iCs/>
          <w:lang w:val="en-CA"/>
        </w:rPr>
        <w:t xml:space="preserve">allows students to become active participants in their </w:t>
      </w:r>
      <w:r w:rsidR="00984D5F" w:rsidRPr="00F54008">
        <w:rPr>
          <w:rFonts w:ascii="Gill Sans MT" w:eastAsia="Calibri" w:hAnsi="Gill Sans MT" w:cs="Times New Roman"/>
          <w:iCs/>
          <w:lang w:val="en-CA"/>
        </w:rPr>
        <w:t>learning.</w:t>
      </w:r>
    </w:p>
    <w:p w14:paraId="466C466E" w14:textId="395188C2" w:rsidR="00F54008" w:rsidRPr="00F54008" w:rsidRDefault="00F54008" w:rsidP="00F54008">
      <w:pPr>
        <w:pStyle w:val="ListParagraph"/>
        <w:numPr>
          <w:ilvl w:val="0"/>
          <w:numId w:val="26"/>
        </w:numPr>
        <w:spacing w:after="0" w:line="240" w:lineRule="auto"/>
        <w:jc w:val="both"/>
        <w:rPr>
          <w:rFonts w:ascii="Gill Sans MT" w:eastAsia="Calibri" w:hAnsi="Gill Sans MT" w:cs="Times New Roman"/>
          <w:iCs/>
          <w:lang w:val="en-CA"/>
        </w:rPr>
      </w:pPr>
      <w:r w:rsidRPr="00F54008">
        <w:rPr>
          <w:rFonts w:ascii="Gill Sans MT" w:eastAsia="Calibri" w:hAnsi="Gill Sans MT" w:cs="Times New Roman"/>
          <w:iCs/>
          <w:lang w:val="en-CA"/>
        </w:rPr>
        <w:t xml:space="preserve">helps students develop skills such as problem-solving, critical </w:t>
      </w:r>
      <w:r w:rsidR="00984D5F" w:rsidRPr="00F54008">
        <w:rPr>
          <w:rFonts w:ascii="Gill Sans MT" w:eastAsia="Calibri" w:hAnsi="Gill Sans MT" w:cs="Times New Roman"/>
          <w:iCs/>
          <w:lang w:val="en-CA"/>
        </w:rPr>
        <w:t>thinking,</w:t>
      </w:r>
      <w:r w:rsidRPr="00F54008">
        <w:rPr>
          <w:rFonts w:ascii="Gill Sans MT" w:eastAsia="Calibri" w:hAnsi="Gill Sans MT" w:cs="Times New Roman"/>
          <w:iCs/>
          <w:lang w:val="en-CA"/>
        </w:rPr>
        <w:t xml:space="preserve"> and time management</w:t>
      </w:r>
      <w:r w:rsidR="00984D5F">
        <w:rPr>
          <w:rFonts w:ascii="Gill Sans MT" w:eastAsia="Calibri" w:hAnsi="Gill Sans MT" w:cs="Times New Roman"/>
          <w:iCs/>
          <w:lang w:val="en-CA"/>
        </w:rPr>
        <w:t>.</w:t>
      </w:r>
    </w:p>
    <w:p w14:paraId="7C210F23" w14:textId="3FF94039" w:rsidR="0034579E" w:rsidRPr="00F54008" w:rsidRDefault="00F54008" w:rsidP="00F54008">
      <w:pPr>
        <w:pStyle w:val="ListParagraph"/>
        <w:numPr>
          <w:ilvl w:val="0"/>
          <w:numId w:val="26"/>
        </w:numPr>
        <w:spacing w:after="0" w:line="240" w:lineRule="auto"/>
        <w:jc w:val="both"/>
        <w:rPr>
          <w:rFonts w:ascii="Gill Sans MT" w:eastAsia="Calibri" w:hAnsi="Gill Sans MT" w:cs="Times New Roman"/>
          <w:iCs/>
          <w:lang w:val="en-CA"/>
        </w:rPr>
      </w:pPr>
      <w:r w:rsidRPr="00F54008">
        <w:rPr>
          <w:rFonts w:ascii="Gill Sans MT" w:eastAsia="Calibri" w:hAnsi="Gill Sans MT" w:cs="Times New Roman"/>
          <w:iCs/>
          <w:lang w:val="en-CA"/>
        </w:rPr>
        <w:t xml:space="preserve">exposes students to diverse ideas and </w:t>
      </w:r>
      <w:r w:rsidR="00984D5F" w:rsidRPr="00F54008">
        <w:rPr>
          <w:rFonts w:ascii="Gill Sans MT" w:eastAsia="Calibri" w:hAnsi="Gill Sans MT" w:cs="Times New Roman"/>
          <w:iCs/>
          <w:lang w:val="en-CA"/>
        </w:rPr>
        <w:t>approaches.</w:t>
      </w:r>
    </w:p>
    <w:p w14:paraId="1224938D" w14:textId="2BEB1F60" w:rsidR="00984D5F" w:rsidRPr="00984D5F" w:rsidRDefault="00984D5F" w:rsidP="00984D5F">
      <w:pPr>
        <w:pStyle w:val="ListParagraph"/>
        <w:numPr>
          <w:ilvl w:val="0"/>
          <w:numId w:val="26"/>
        </w:numPr>
        <w:spacing w:after="0" w:line="240" w:lineRule="auto"/>
        <w:jc w:val="both"/>
        <w:rPr>
          <w:rFonts w:ascii="Gill Sans MT" w:eastAsia="Calibri" w:hAnsi="Gill Sans MT" w:cs="Times New Roman"/>
          <w:iCs/>
        </w:rPr>
      </w:pPr>
      <w:r w:rsidRPr="00984D5F">
        <w:rPr>
          <w:rFonts w:ascii="Gill Sans MT" w:eastAsia="Calibri" w:hAnsi="Gill Sans MT" w:cs="Times New Roman"/>
          <w:iCs/>
        </w:rPr>
        <w:t>acknowledges and uses individual students' strengths and expertise.</w:t>
      </w:r>
    </w:p>
    <w:p w14:paraId="203D3A47" w14:textId="6FE6E722" w:rsidR="00984D5F" w:rsidRPr="00984D5F" w:rsidRDefault="00984D5F" w:rsidP="00984D5F">
      <w:pPr>
        <w:pStyle w:val="ListParagraph"/>
        <w:numPr>
          <w:ilvl w:val="0"/>
          <w:numId w:val="26"/>
        </w:numPr>
        <w:spacing w:after="0" w:line="240" w:lineRule="auto"/>
        <w:jc w:val="both"/>
        <w:rPr>
          <w:rFonts w:ascii="Gill Sans MT" w:eastAsia="Calibri" w:hAnsi="Gill Sans MT" w:cs="Times New Roman"/>
          <w:iCs/>
        </w:rPr>
      </w:pPr>
      <w:r w:rsidRPr="00984D5F">
        <w:rPr>
          <w:rFonts w:ascii="Gill Sans MT" w:eastAsia="Calibri" w:hAnsi="Gill Sans MT" w:cs="Times New Roman"/>
          <w:iCs/>
        </w:rPr>
        <w:t xml:space="preserve">helps students articulate their ideas, refine </w:t>
      </w:r>
      <w:r w:rsidR="000463E4" w:rsidRPr="00984D5F">
        <w:rPr>
          <w:rFonts w:ascii="Gill Sans MT" w:eastAsia="Calibri" w:hAnsi="Gill Sans MT" w:cs="Times New Roman"/>
          <w:iCs/>
        </w:rPr>
        <w:t>concepts,</w:t>
      </w:r>
      <w:r w:rsidRPr="00984D5F">
        <w:rPr>
          <w:rFonts w:ascii="Gill Sans MT" w:eastAsia="Calibri" w:hAnsi="Gill Sans MT" w:cs="Times New Roman"/>
          <w:iCs/>
        </w:rPr>
        <w:t xml:space="preserve"> and develop interpersonal </w:t>
      </w:r>
      <w:r w:rsidR="00FD0230" w:rsidRPr="00984D5F">
        <w:rPr>
          <w:rFonts w:ascii="Gill Sans MT" w:eastAsia="Calibri" w:hAnsi="Gill Sans MT" w:cs="Times New Roman"/>
          <w:iCs/>
        </w:rPr>
        <w:t>skills.</w:t>
      </w:r>
    </w:p>
    <w:p w14:paraId="67803E82" w14:textId="77777777" w:rsidR="0034579E" w:rsidRDefault="0034579E" w:rsidP="004F3ADA">
      <w:pPr>
        <w:spacing w:after="0" w:line="240" w:lineRule="auto"/>
        <w:jc w:val="both"/>
        <w:rPr>
          <w:rFonts w:ascii="Gill Sans MT" w:eastAsia="Calibri" w:hAnsi="Gill Sans MT" w:cs="Times New Roman"/>
          <w:b/>
          <w:bCs/>
          <w:iCs/>
        </w:rPr>
      </w:pPr>
    </w:p>
    <w:p w14:paraId="5D47E9AA" w14:textId="65AC3A82" w:rsidR="002C4F1E" w:rsidRPr="002C4F1E" w:rsidRDefault="002C4F1E" w:rsidP="002C4F1E">
      <w:pPr>
        <w:spacing w:after="0"/>
        <w:jc w:val="both"/>
        <w:rPr>
          <w:rFonts w:ascii="Gill Sans MT" w:hAnsi="Gill Sans MT"/>
          <w:b/>
          <w:bCs/>
        </w:rPr>
      </w:pPr>
      <w:r w:rsidRPr="002C4F1E">
        <w:rPr>
          <w:rFonts w:ascii="Gill Sans MT" w:hAnsi="Gill Sans MT"/>
          <w:b/>
          <w:bCs/>
        </w:rPr>
        <w:t xml:space="preserve">Letter Grading: </w:t>
      </w:r>
    </w:p>
    <w:p w14:paraId="22DD51FD" w14:textId="53A045D5" w:rsidR="0034579E" w:rsidRPr="0034579E" w:rsidRDefault="0034579E" w:rsidP="0034579E">
      <w:pPr>
        <w:jc w:val="both"/>
        <w:rPr>
          <w:rFonts w:ascii="Gill Sans MT" w:hAnsi="Gill Sans MT"/>
        </w:rPr>
      </w:pPr>
      <w:r w:rsidRPr="00CA0FC3">
        <w:rPr>
          <w:rFonts w:ascii="Gill Sans MT" w:hAnsi="Gill Sans MT"/>
        </w:rPr>
        <w:t xml:space="preserve">Graduate level grades are based on performance not </w:t>
      </w:r>
      <w:r w:rsidR="00FD0230">
        <w:rPr>
          <w:rFonts w:ascii="Gill Sans MT" w:hAnsi="Gill Sans MT"/>
        </w:rPr>
        <w:t>“</w:t>
      </w:r>
      <w:r w:rsidRPr="00CA0FC3">
        <w:rPr>
          <w:rFonts w:ascii="Gill Sans MT" w:hAnsi="Gill Sans MT"/>
        </w:rPr>
        <w:t>effort</w:t>
      </w:r>
      <w:r w:rsidR="00FD0230">
        <w:rPr>
          <w:rFonts w:ascii="Gill Sans MT" w:hAnsi="Gill Sans MT"/>
        </w:rPr>
        <w:t>”</w:t>
      </w:r>
      <w:r w:rsidR="004529F8">
        <w:rPr>
          <w:rFonts w:ascii="Gill Sans MT" w:hAnsi="Gill Sans MT"/>
        </w:rPr>
        <w:t xml:space="preserve"> or </w:t>
      </w:r>
      <w:r w:rsidR="00FD0230">
        <w:rPr>
          <w:rFonts w:ascii="Gill Sans MT" w:hAnsi="Gill Sans MT"/>
        </w:rPr>
        <w:t>“</w:t>
      </w:r>
      <w:r w:rsidR="004529F8">
        <w:rPr>
          <w:rFonts w:ascii="Gill Sans MT" w:hAnsi="Gill Sans MT"/>
        </w:rPr>
        <w:t>need</w:t>
      </w:r>
      <w:r w:rsidR="00FD0230">
        <w:rPr>
          <w:rFonts w:ascii="Gill Sans MT" w:hAnsi="Gill Sans MT"/>
        </w:rPr>
        <w:t>”</w:t>
      </w:r>
      <w:r w:rsidRPr="00CA0FC3">
        <w:rPr>
          <w:rFonts w:ascii="Gill Sans MT" w:hAnsi="Gill Sans MT"/>
        </w:rPr>
        <w:t xml:space="preserve">. There are no “A” students and “B” students, </w:t>
      </w:r>
      <w:r w:rsidRPr="0034579E">
        <w:rPr>
          <w:rFonts w:ascii="Gill Sans MT" w:hAnsi="Gill Sans MT"/>
        </w:rPr>
        <w:t xml:space="preserve">rather there is “A” work and “B” work. </w:t>
      </w:r>
    </w:p>
    <w:p w14:paraId="1F9F15A1" w14:textId="77777777" w:rsidR="0034579E" w:rsidRPr="0034579E" w:rsidRDefault="0034579E" w:rsidP="0034579E">
      <w:pPr>
        <w:pStyle w:val="ListBulletfortable"/>
        <w:ind w:left="360" w:hanging="360"/>
        <w:jc w:val="both"/>
        <w:rPr>
          <w:rFonts w:ascii="Gill Sans MT" w:hAnsi="Gill Sans MT"/>
          <w:sz w:val="22"/>
          <w:szCs w:val="22"/>
        </w:rPr>
      </w:pPr>
      <w:r w:rsidRPr="0034579E">
        <w:rPr>
          <w:rFonts w:ascii="Gill Sans MT" w:hAnsi="Gill Sans MT"/>
          <w:sz w:val="22"/>
          <w:szCs w:val="22"/>
        </w:rPr>
        <w:t>Marks in the “A” range are reserved for exceptional work that exceeds course expectations. Achieving that level of scholarship is your responsibility.</w:t>
      </w:r>
    </w:p>
    <w:p w14:paraId="350D763D" w14:textId="77777777" w:rsidR="0034579E" w:rsidRPr="0034579E" w:rsidRDefault="0034579E" w:rsidP="0034579E">
      <w:pPr>
        <w:pStyle w:val="ListBulletfortable"/>
        <w:ind w:left="360" w:hanging="360"/>
        <w:jc w:val="both"/>
        <w:rPr>
          <w:rFonts w:ascii="Gill Sans MT" w:hAnsi="Gill Sans MT"/>
          <w:sz w:val="22"/>
          <w:szCs w:val="22"/>
        </w:rPr>
      </w:pPr>
      <w:r w:rsidRPr="0034579E">
        <w:rPr>
          <w:rFonts w:ascii="Gill Sans MT" w:hAnsi="Gill Sans MT"/>
          <w:sz w:val="22"/>
          <w:szCs w:val="22"/>
        </w:rPr>
        <w:t xml:space="preserve">Marks in the “B” range are allocated to work that fulfills course expectations. </w:t>
      </w:r>
    </w:p>
    <w:p w14:paraId="607DD734" w14:textId="77777777" w:rsidR="0034579E" w:rsidRPr="0034579E" w:rsidRDefault="0034579E" w:rsidP="0034579E">
      <w:pPr>
        <w:pStyle w:val="StyleListBulletfortableAfter3pt"/>
        <w:ind w:left="0"/>
        <w:jc w:val="both"/>
        <w:rPr>
          <w:rFonts w:ascii="Gill Sans MT" w:hAnsi="Gill Sans MT"/>
          <w:sz w:val="22"/>
          <w:szCs w:val="22"/>
        </w:rPr>
      </w:pPr>
      <w:r w:rsidRPr="0034579E">
        <w:rPr>
          <w:rFonts w:ascii="Gill Sans MT" w:hAnsi="Gill Sans MT"/>
          <w:sz w:val="22"/>
          <w:szCs w:val="22"/>
        </w:rPr>
        <w:t xml:space="preserve">Marks in the “C” range are assigned to work that is complete but weak. </w:t>
      </w:r>
    </w:p>
    <w:p w14:paraId="56B5C5F3" w14:textId="77777777" w:rsidR="0034579E" w:rsidRPr="0034579E" w:rsidRDefault="0034579E" w:rsidP="0034579E">
      <w:pPr>
        <w:pStyle w:val="StyleListBulletfortableAfter3pt"/>
        <w:tabs>
          <w:tab w:val="clear" w:pos="360"/>
        </w:tabs>
        <w:ind w:left="0"/>
        <w:jc w:val="both"/>
        <w:rPr>
          <w:rFonts w:ascii="Gill Sans MT" w:hAnsi="Gill Sans MT"/>
          <w:sz w:val="22"/>
          <w:szCs w:val="22"/>
        </w:rPr>
      </w:pP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63"/>
        <w:gridCol w:w="4926"/>
      </w:tblGrid>
      <w:tr w:rsidR="0034579E" w:rsidRPr="00D0188B" w14:paraId="70E8F1D2" w14:textId="77777777" w:rsidTr="00D0188B">
        <w:trPr>
          <w:trHeight w:val="2827"/>
          <w:jc w:val="center"/>
        </w:trPr>
        <w:tc>
          <w:tcPr>
            <w:tcW w:w="5063" w:type="dxa"/>
          </w:tcPr>
          <w:p w14:paraId="1677CFE0" w14:textId="77777777" w:rsidR="0034579E" w:rsidRPr="00D0188B" w:rsidRDefault="0034579E" w:rsidP="006B748C">
            <w:pPr>
              <w:pStyle w:val="Heading5"/>
              <w:rPr>
                <w:rFonts w:ascii="Gill Sans MT" w:hAnsi="Gill Sans MT"/>
              </w:rPr>
            </w:pPr>
            <w:r w:rsidRPr="00D0188B">
              <w:rPr>
                <w:rFonts w:ascii="Gill Sans MT" w:hAnsi="Gill Sans MT" w:cs="Arial"/>
                <w:b/>
              </w:rPr>
              <w:t>A+</w:t>
            </w:r>
            <w:r w:rsidRPr="00D0188B">
              <w:rPr>
                <w:rFonts w:ascii="Gill Sans MT" w:hAnsi="Gill Sans MT"/>
              </w:rPr>
              <w:tab/>
            </w:r>
            <w:r w:rsidRPr="00D0188B">
              <w:rPr>
                <w:rFonts w:ascii="Gill Sans MT" w:hAnsi="Gill Sans MT" w:cs="Arial"/>
              </w:rPr>
              <w:t>EXCEPTIONAL in all respects</w:t>
            </w:r>
          </w:p>
          <w:p w14:paraId="0D6E7AA0"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contains original creative </w:t>
            </w:r>
            <w:proofErr w:type="gramStart"/>
            <w:r w:rsidRPr="00D0188B">
              <w:rPr>
                <w:rFonts w:ascii="Gill Sans MT" w:hAnsi="Gill Sans MT"/>
                <w:szCs w:val="22"/>
              </w:rPr>
              <w:t>thought</w:t>
            </w:r>
            <w:proofErr w:type="gramEnd"/>
          </w:p>
          <w:p w14:paraId="62631315"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very well organized and </w:t>
            </w:r>
            <w:proofErr w:type="gramStart"/>
            <w:r w:rsidRPr="00D0188B">
              <w:rPr>
                <w:rFonts w:ascii="Gill Sans MT" w:hAnsi="Gill Sans MT"/>
                <w:szCs w:val="22"/>
              </w:rPr>
              <w:t>expressed</w:t>
            </w:r>
            <w:proofErr w:type="gramEnd"/>
          </w:p>
          <w:p w14:paraId="0DDFE6FF"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sound critical evaluation</w:t>
            </w:r>
          </w:p>
          <w:p w14:paraId="61AD7A5C"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clear command of techniques and principles</w:t>
            </w:r>
          </w:p>
          <w:p w14:paraId="573BFE53"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consistently exceeds </w:t>
            </w:r>
            <w:proofErr w:type="gramStart"/>
            <w:r w:rsidRPr="00D0188B">
              <w:rPr>
                <w:rFonts w:ascii="Gill Sans MT" w:hAnsi="Gill Sans MT"/>
                <w:szCs w:val="22"/>
              </w:rPr>
              <w:t>expectations</w:t>
            </w:r>
            <w:proofErr w:type="gramEnd"/>
          </w:p>
          <w:p w14:paraId="3398AD5D"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high level of synthesis</w:t>
            </w:r>
          </w:p>
          <w:p w14:paraId="033FA241"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new understandings</w:t>
            </w:r>
          </w:p>
          <w:p w14:paraId="3B404672"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extension of course content</w:t>
            </w:r>
          </w:p>
        </w:tc>
        <w:tc>
          <w:tcPr>
            <w:tcW w:w="4925" w:type="dxa"/>
          </w:tcPr>
          <w:p w14:paraId="2BDB4B0D" w14:textId="77777777" w:rsidR="0034579E" w:rsidRPr="00D0188B" w:rsidRDefault="0034579E" w:rsidP="006B748C">
            <w:pPr>
              <w:pStyle w:val="Heading5"/>
              <w:rPr>
                <w:rFonts w:ascii="Gill Sans MT" w:hAnsi="Gill Sans MT"/>
              </w:rPr>
            </w:pPr>
            <w:r w:rsidRPr="00D0188B">
              <w:rPr>
                <w:rFonts w:ascii="Gill Sans MT" w:hAnsi="Gill Sans MT" w:cs="Arial"/>
                <w:b/>
              </w:rPr>
              <w:t>A to A-</w:t>
            </w:r>
            <w:r w:rsidRPr="00D0188B">
              <w:rPr>
                <w:rFonts w:ascii="Gill Sans MT" w:hAnsi="Gill Sans MT"/>
              </w:rPr>
              <w:tab/>
            </w:r>
            <w:r w:rsidRPr="00D0188B">
              <w:rPr>
                <w:rFonts w:ascii="Gill Sans MT" w:hAnsi="Gill Sans MT" w:cs="Arial"/>
              </w:rPr>
              <w:t xml:space="preserve">EXCELLENT </w:t>
            </w:r>
          </w:p>
          <w:p w14:paraId="16DAEEB8"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well organized with few errors</w:t>
            </w:r>
          </w:p>
          <w:p w14:paraId="6804B6C6"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shows clear understanding of </w:t>
            </w:r>
            <w:proofErr w:type="gramStart"/>
            <w:r w:rsidRPr="00D0188B">
              <w:rPr>
                <w:rFonts w:ascii="Gill Sans MT" w:hAnsi="Gill Sans MT"/>
                <w:szCs w:val="22"/>
              </w:rPr>
              <w:t>concepts</w:t>
            </w:r>
            <w:proofErr w:type="gramEnd"/>
            <w:r w:rsidRPr="00D0188B">
              <w:rPr>
                <w:rFonts w:ascii="Gill Sans MT" w:hAnsi="Gill Sans MT"/>
                <w:szCs w:val="22"/>
              </w:rPr>
              <w:t xml:space="preserve"> </w:t>
            </w:r>
          </w:p>
          <w:p w14:paraId="17E4B109"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evidence of critical thought</w:t>
            </w:r>
          </w:p>
          <w:p w14:paraId="3B685759"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ability to discriminate &amp; interpret </w:t>
            </w:r>
            <w:proofErr w:type="gramStart"/>
            <w:r w:rsidRPr="00D0188B">
              <w:rPr>
                <w:rFonts w:ascii="Gill Sans MT" w:hAnsi="Gill Sans MT"/>
                <w:szCs w:val="22"/>
              </w:rPr>
              <w:t>issues</w:t>
            </w:r>
            <w:proofErr w:type="gramEnd"/>
          </w:p>
          <w:p w14:paraId="2CEBCA33"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analytic treatment of content</w:t>
            </w:r>
          </w:p>
          <w:p w14:paraId="6CB8CA56"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application of ideas</w:t>
            </w:r>
          </w:p>
          <w:p w14:paraId="08372DD9"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synthesis—connections among disparate details or ideas</w:t>
            </w:r>
          </w:p>
          <w:p w14:paraId="47E680D3"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abstraction of content to real applications</w:t>
            </w:r>
          </w:p>
        </w:tc>
      </w:tr>
      <w:tr w:rsidR="0034579E" w:rsidRPr="00D0188B" w14:paraId="67F794AA" w14:textId="77777777" w:rsidTr="00D0188B">
        <w:trPr>
          <w:trHeight w:val="2332"/>
          <w:jc w:val="center"/>
        </w:trPr>
        <w:tc>
          <w:tcPr>
            <w:tcW w:w="5063" w:type="dxa"/>
          </w:tcPr>
          <w:p w14:paraId="3391F6F5" w14:textId="77777777" w:rsidR="0034579E" w:rsidRPr="00D0188B" w:rsidRDefault="0034579E" w:rsidP="006B748C">
            <w:pPr>
              <w:pStyle w:val="Heading5"/>
              <w:rPr>
                <w:rFonts w:ascii="Gill Sans MT" w:hAnsi="Gill Sans MT" w:cs="Arial"/>
              </w:rPr>
            </w:pPr>
            <w:r w:rsidRPr="00D0188B">
              <w:rPr>
                <w:rFonts w:ascii="Gill Sans MT" w:hAnsi="Gill Sans MT" w:cs="Arial"/>
                <w:b/>
              </w:rPr>
              <w:t>B+</w:t>
            </w:r>
            <w:r w:rsidRPr="00D0188B">
              <w:rPr>
                <w:rFonts w:ascii="Gill Sans MT" w:hAnsi="Gill Sans MT" w:cs="Arial"/>
              </w:rPr>
              <w:tab/>
              <w:t xml:space="preserve">VERY GOOD </w:t>
            </w:r>
          </w:p>
          <w:p w14:paraId="01BBDD9D"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constitutes above-average graduate </w:t>
            </w:r>
            <w:proofErr w:type="gramStart"/>
            <w:r w:rsidRPr="00D0188B">
              <w:rPr>
                <w:rFonts w:ascii="Gill Sans MT" w:hAnsi="Gill Sans MT"/>
                <w:szCs w:val="22"/>
              </w:rPr>
              <w:t>work</w:t>
            </w:r>
            <w:proofErr w:type="gramEnd"/>
          </w:p>
          <w:p w14:paraId="1F3183E3"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shows advanced comprehension of course </w:t>
            </w:r>
            <w:proofErr w:type="gramStart"/>
            <w:r w:rsidRPr="00D0188B">
              <w:rPr>
                <w:rFonts w:ascii="Gill Sans MT" w:hAnsi="Gill Sans MT"/>
                <w:szCs w:val="22"/>
              </w:rPr>
              <w:t>content</w:t>
            </w:r>
            <w:proofErr w:type="gramEnd"/>
          </w:p>
          <w:p w14:paraId="499D699E"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meets criteria for </w:t>
            </w:r>
            <w:proofErr w:type="gramStart"/>
            <w:r w:rsidRPr="00D0188B">
              <w:rPr>
                <w:rFonts w:ascii="Gill Sans MT" w:hAnsi="Gill Sans MT"/>
                <w:szCs w:val="22"/>
              </w:rPr>
              <w:t>assignment</w:t>
            </w:r>
            <w:proofErr w:type="gramEnd"/>
          </w:p>
          <w:p w14:paraId="36E9AE30"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shows basic competence in </w:t>
            </w:r>
            <w:proofErr w:type="gramStart"/>
            <w:r w:rsidRPr="00D0188B">
              <w:rPr>
                <w:rFonts w:ascii="Gill Sans MT" w:hAnsi="Gill Sans MT"/>
                <w:szCs w:val="22"/>
              </w:rPr>
              <w:t>synthesis</w:t>
            </w:r>
            <w:proofErr w:type="gramEnd"/>
            <w:r w:rsidRPr="00D0188B">
              <w:rPr>
                <w:rFonts w:ascii="Gill Sans MT" w:hAnsi="Gill Sans MT"/>
                <w:szCs w:val="22"/>
              </w:rPr>
              <w:t xml:space="preserve"> </w:t>
            </w:r>
          </w:p>
          <w:p w14:paraId="3DCC2E78"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critical thinking</w:t>
            </w:r>
          </w:p>
          <w:p w14:paraId="5D1F92ED"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logically organized</w:t>
            </w:r>
          </w:p>
        </w:tc>
        <w:tc>
          <w:tcPr>
            <w:tcW w:w="4925" w:type="dxa"/>
          </w:tcPr>
          <w:p w14:paraId="1F546611" w14:textId="6D93DCE4" w:rsidR="0034579E" w:rsidRPr="00D0188B" w:rsidRDefault="0034579E" w:rsidP="006B748C">
            <w:pPr>
              <w:pStyle w:val="Heading5"/>
              <w:rPr>
                <w:rFonts w:ascii="Gill Sans MT" w:hAnsi="Gill Sans MT" w:cs="Arial"/>
              </w:rPr>
            </w:pPr>
            <w:r w:rsidRPr="00D0188B">
              <w:rPr>
                <w:rFonts w:ascii="Gill Sans MT" w:hAnsi="Gill Sans MT" w:cs="Arial"/>
                <w:b/>
              </w:rPr>
              <w:t>B to B-</w:t>
            </w:r>
            <w:r w:rsidRPr="00D0188B">
              <w:rPr>
                <w:rFonts w:ascii="Gill Sans MT" w:hAnsi="Gill Sans MT" w:cs="Arial"/>
              </w:rPr>
              <w:t xml:space="preserve">  ADEQUATE to GOOD </w:t>
            </w:r>
          </w:p>
          <w:p w14:paraId="03DC5719"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constitutes baseline for graduate </w:t>
            </w:r>
            <w:proofErr w:type="gramStart"/>
            <w:r w:rsidRPr="00D0188B">
              <w:rPr>
                <w:rFonts w:ascii="Gill Sans MT" w:hAnsi="Gill Sans MT"/>
                <w:szCs w:val="22"/>
              </w:rPr>
              <w:t>work</w:t>
            </w:r>
            <w:proofErr w:type="gramEnd"/>
          </w:p>
          <w:p w14:paraId="3706010C"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shows comprehension of course </w:t>
            </w:r>
            <w:proofErr w:type="gramStart"/>
            <w:r w:rsidRPr="00D0188B">
              <w:rPr>
                <w:rFonts w:ascii="Gill Sans MT" w:hAnsi="Gill Sans MT"/>
                <w:szCs w:val="22"/>
              </w:rPr>
              <w:t>content</w:t>
            </w:r>
            <w:proofErr w:type="gramEnd"/>
          </w:p>
          <w:p w14:paraId="7C62EE37"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coherent, understandable</w:t>
            </w:r>
          </w:p>
          <w:p w14:paraId="7A59B168"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contains key elements, basic facts/</w:t>
            </w:r>
            <w:proofErr w:type="gramStart"/>
            <w:r w:rsidRPr="00D0188B">
              <w:rPr>
                <w:rFonts w:ascii="Gill Sans MT" w:hAnsi="Gill Sans MT"/>
                <w:szCs w:val="22"/>
              </w:rPr>
              <w:t>knowledge</w:t>
            </w:r>
            <w:proofErr w:type="gramEnd"/>
          </w:p>
          <w:p w14:paraId="5DF7E5AE"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grammatically correct writing</w:t>
            </w:r>
          </w:p>
          <w:p w14:paraId="0A332AA4"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 xml:space="preserve">little extension, </w:t>
            </w:r>
            <w:proofErr w:type="gramStart"/>
            <w:r w:rsidRPr="00D0188B">
              <w:rPr>
                <w:rFonts w:ascii="Gill Sans MT" w:hAnsi="Gill Sans MT"/>
                <w:szCs w:val="22"/>
              </w:rPr>
              <w:t>abstraction</w:t>
            </w:r>
            <w:proofErr w:type="gramEnd"/>
            <w:r w:rsidRPr="00D0188B">
              <w:rPr>
                <w:rFonts w:ascii="Gill Sans MT" w:hAnsi="Gill Sans MT"/>
                <w:szCs w:val="22"/>
              </w:rPr>
              <w:t xml:space="preserve"> or integration of concepts</w:t>
            </w:r>
          </w:p>
        </w:tc>
      </w:tr>
      <w:tr w:rsidR="0034579E" w:rsidRPr="00D0188B" w14:paraId="5ED4684D" w14:textId="77777777" w:rsidTr="00D0188B">
        <w:trPr>
          <w:trHeight w:val="498"/>
          <w:jc w:val="center"/>
        </w:trPr>
        <w:tc>
          <w:tcPr>
            <w:tcW w:w="9989" w:type="dxa"/>
            <w:gridSpan w:val="2"/>
          </w:tcPr>
          <w:p w14:paraId="200F3BB7" w14:textId="77777777" w:rsidR="0034579E" w:rsidRPr="00D0188B" w:rsidRDefault="0034579E" w:rsidP="006B748C">
            <w:pPr>
              <w:pStyle w:val="Heading5"/>
              <w:rPr>
                <w:rFonts w:ascii="Gill Sans MT" w:eastAsia="MS Mincho" w:hAnsi="Gill Sans MT" w:cs="Arial"/>
              </w:rPr>
            </w:pPr>
            <w:r w:rsidRPr="00D0188B">
              <w:rPr>
                <w:rFonts w:ascii="Gill Sans MT" w:eastAsia="MS Mincho" w:hAnsi="Gill Sans MT" w:cs="Arial"/>
                <w:b/>
              </w:rPr>
              <w:t>C</w:t>
            </w:r>
            <w:r w:rsidRPr="00D0188B">
              <w:rPr>
                <w:rFonts w:ascii="Gill Sans MT" w:eastAsia="MS Mincho" w:hAnsi="Gill Sans MT" w:cs="Arial"/>
              </w:rPr>
              <w:t xml:space="preserve">   WEAK </w:t>
            </w:r>
          </w:p>
          <w:p w14:paraId="03729BEC" w14:textId="77777777" w:rsidR="0034579E" w:rsidRPr="00D0188B" w:rsidRDefault="0034579E" w:rsidP="006B748C">
            <w:pPr>
              <w:pStyle w:val="StyleListBulletfortable11pt"/>
              <w:rPr>
                <w:rFonts w:ascii="Gill Sans MT" w:hAnsi="Gill Sans MT"/>
                <w:szCs w:val="22"/>
              </w:rPr>
            </w:pPr>
            <w:r w:rsidRPr="00D0188B">
              <w:rPr>
                <w:rFonts w:ascii="Gill Sans MT" w:hAnsi="Gill Sans MT"/>
                <w:szCs w:val="22"/>
              </w:rPr>
              <w:t>minimally meets requirements, just passes</w:t>
            </w:r>
          </w:p>
        </w:tc>
      </w:tr>
    </w:tbl>
    <w:p w14:paraId="7A04BD41" w14:textId="77777777" w:rsidR="0034579E" w:rsidRPr="0034579E" w:rsidRDefault="0034579E" w:rsidP="004F3ADA">
      <w:pPr>
        <w:spacing w:after="0" w:line="240" w:lineRule="auto"/>
        <w:jc w:val="both"/>
        <w:rPr>
          <w:rFonts w:ascii="Gill Sans MT" w:eastAsia="Calibri" w:hAnsi="Gill Sans MT" w:cs="Times New Roman"/>
          <w:b/>
          <w:bCs/>
          <w:iCs/>
        </w:rPr>
      </w:pPr>
    </w:p>
    <w:p w14:paraId="5F05CCA3" w14:textId="77777777" w:rsidR="001C3891" w:rsidRDefault="001C3891" w:rsidP="004F3ADA">
      <w:pPr>
        <w:spacing w:after="0" w:line="240" w:lineRule="auto"/>
        <w:jc w:val="both"/>
        <w:rPr>
          <w:rFonts w:ascii="Gill Sans MT" w:eastAsia="Calibri" w:hAnsi="Gill Sans MT" w:cs="Times New Roman"/>
          <w:b/>
          <w:bCs/>
          <w:iCs/>
        </w:rPr>
      </w:pPr>
    </w:p>
    <w:p w14:paraId="113E7567" w14:textId="308D1121" w:rsidR="007F14AB" w:rsidRPr="001C3891" w:rsidRDefault="007F14AB" w:rsidP="004F3ADA">
      <w:pPr>
        <w:spacing w:after="0" w:line="240" w:lineRule="auto"/>
        <w:jc w:val="both"/>
        <w:rPr>
          <w:rFonts w:ascii="Gill Sans MT" w:eastAsia="Calibri" w:hAnsi="Gill Sans MT" w:cs="Times New Roman"/>
          <w:b/>
          <w:bCs/>
          <w:iCs/>
        </w:rPr>
      </w:pPr>
      <w:r w:rsidRPr="001C3891">
        <w:rPr>
          <w:rFonts w:ascii="Gill Sans MT" w:eastAsia="Calibri" w:hAnsi="Gill Sans MT" w:cs="Times New Roman"/>
          <w:b/>
          <w:bCs/>
          <w:iCs/>
        </w:rPr>
        <w:t xml:space="preserve">Final Examination (40%) </w:t>
      </w:r>
    </w:p>
    <w:p w14:paraId="224293A3" w14:textId="38973047" w:rsidR="00B068DF" w:rsidRPr="009F7746" w:rsidRDefault="009F7746" w:rsidP="00A57298">
      <w:pPr>
        <w:pStyle w:val="ListParagraph"/>
        <w:numPr>
          <w:ilvl w:val="0"/>
          <w:numId w:val="10"/>
        </w:numPr>
        <w:spacing w:after="120" w:line="240" w:lineRule="auto"/>
        <w:contextualSpacing w:val="0"/>
        <w:jc w:val="both"/>
        <w:rPr>
          <w:rFonts w:ascii="Gill Sans MT" w:eastAsia="Calibri" w:hAnsi="Gill Sans MT" w:cs="Times New Roman"/>
          <w:bCs/>
        </w:rPr>
      </w:pPr>
      <w:r w:rsidRPr="009F7746">
        <w:rPr>
          <w:rFonts w:ascii="Gill Sans MT" w:hAnsi="Gill Sans MT"/>
          <w:bCs/>
        </w:rPr>
        <w:t>The final examination (by definition) is cumulative.</w:t>
      </w:r>
      <w:r w:rsidR="00B068DF" w:rsidRPr="00B068DF">
        <w:rPr>
          <w:rFonts w:ascii="Gill Sans MT" w:eastAsia="Calibri" w:hAnsi="Gill Sans MT" w:cs="Times New Roman"/>
          <w:bCs/>
        </w:rPr>
        <w:t xml:space="preserve"> </w:t>
      </w:r>
      <w:r w:rsidR="00B068DF" w:rsidRPr="009F7746">
        <w:rPr>
          <w:rFonts w:ascii="Gill Sans MT" w:eastAsia="Calibri" w:hAnsi="Gill Sans MT" w:cs="Times New Roman"/>
          <w:bCs/>
        </w:rPr>
        <w:t xml:space="preserve">The final examination is based on the complete contents of the course: analytical tools, lectures, in-class case discussions, etc. It will comprise quantitative as well as qualitative questions related to the course materials as well as cases.  </w:t>
      </w:r>
    </w:p>
    <w:p w14:paraId="5302DE58" w14:textId="3FF7385C" w:rsidR="004967BE" w:rsidRPr="004967BE" w:rsidRDefault="007F14AB" w:rsidP="00A57298">
      <w:pPr>
        <w:pStyle w:val="ListParagraph"/>
        <w:numPr>
          <w:ilvl w:val="0"/>
          <w:numId w:val="10"/>
        </w:numPr>
        <w:spacing w:after="120" w:line="240" w:lineRule="auto"/>
        <w:contextualSpacing w:val="0"/>
        <w:jc w:val="both"/>
        <w:rPr>
          <w:rFonts w:ascii="Gill Sans MT" w:eastAsia="Calibri" w:hAnsi="Gill Sans MT" w:cs="Times New Roman"/>
          <w:bCs/>
        </w:rPr>
      </w:pPr>
      <w:r w:rsidRPr="009F7746">
        <w:rPr>
          <w:rFonts w:ascii="Gill Sans MT" w:eastAsia="Calibri" w:hAnsi="Gill Sans MT" w:cs="Times New Roman"/>
          <w:bCs/>
        </w:rPr>
        <w:t xml:space="preserve">The final exam is scheduled by the examination office. </w:t>
      </w:r>
      <w:r w:rsidR="004967BE" w:rsidRPr="004967BE">
        <w:rPr>
          <w:rFonts w:ascii="Gill Sans MT" w:eastAsia="Calibri" w:hAnsi="Gill Sans MT" w:cs="Times New Roman"/>
          <w:b/>
        </w:rPr>
        <w:t>Please do not make any travel plans until the date is announced.</w:t>
      </w:r>
      <w:r w:rsidR="004967BE">
        <w:rPr>
          <w:rFonts w:ascii="Gill Sans MT" w:eastAsia="Calibri" w:hAnsi="Gill Sans MT" w:cs="Times New Roman"/>
          <w:b/>
        </w:rPr>
        <w:t xml:space="preserve"> </w:t>
      </w:r>
      <w:r w:rsidR="004967BE" w:rsidRPr="004967BE">
        <w:rPr>
          <w:rFonts w:ascii="Gill Sans MT" w:eastAsia="Calibri" w:hAnsi="Gill Sans MT" w:cs="Times New Roman"/>
          <w:bCs/>
        </w:rPr>
        <w:t xml:space="preserve">There is no alternative </w:t>
      </w:r>
      <w:r w:rsidR="004967BE">
        <w:rPr>
          <w:rFonts w:ascii="Gill Sans MT" w:eastAsia="Calibri" w:hAnsi="Gill Sans MT" w:cs="Times New Roman"/>
          <w:bCs/>
        </w:rPr>
        <w:t>final examination.</w:t>
      </w:r>
    </w:p>
    <w:p w14:paraId="13EC8DB6" w14:textId="778D91EC" w:rsidR="007F14AB" w:rsidRPr="009F7746" w:rsidRDefault="007F14AB" w:rsidP="00A57298">
      <w:pPr>
        <w:pStyle w:val="ListParagraph"/>
        <w:numPr>
          <w:ilvl w:val="0"/>
          <w:numId w:val="10"/>
        </w:numPr>
        <w:spacing w:after="120" w:line="240" w:lineRule="auto"/>
        <w:contextualSpacing w:val="0"/>
        <w:jc w:val="both"/>
        <w:rPr>
          <w:rFonts w:ascii="Gill Sans MT" w:eastAsia="Calibri" w:hAnsi="Gill Sans MT" w:cs="Times New Roman"/>
          <w:bCs/>
        </w:rPr>
      </w:pPr>
      <w:r w:rsidRPr="009F7746">
        <w:rPr>
          <w:rFonts w:ascii="Gill Sans MT" w:eastAsia="Calibri" w:hAnsi="Gill Sans MT" w:cs="Times New Roman"/>
          <w:bCs/>
        </w:rPr>
        <w:t xml:space="preserve">The weights of the final examinations will </w:t>
      </w:r>
      <w:r w:rsidR="004967BE">
        <w:rPr>
          <w:rFonts w:ascii="Gill Sans MT" w:eastAsia="Calibri" w:hAnsi="Gill Sans MT" w:cs="Times New Roman"/>
          <w:bCs/>
        </w:rPr>
        <w:t xml:space="preserve">increase to 50%, 60%, or 70% depending on the number of classes and quizzes you have missed. </w:t>
      </w:r>
      <w:r w:rsidRPr="009F7746">
        <w:rPr>
          <w:rFonts w:ascii="Gill Sans MT" w:eastAsia="Calibri" w:hAnsi="Gill Sans MT" w:cs="Times New Roman"/>
          <w:bCs/>
        </w:rPr>
        <w:t xml:space="preserve"> </w:t>
      </w:r>
    </w:p>
    <w:p w14:paraId="2145B38D" w14:textId="77777777" w:rsidR="00A57298" w:rsidRDefault="00A57298" w:rsidP="00A57298">
      <w:pPr>
        <w:pStyle w:val="ListParagraph"/>
        <w:numPr>
          <w:ilvl w:val="0"/>
          <w:numId w:val="10"/>
        </w:numPr>
        <w:spacing w:after="120" w:line="240" w:lineRule="auto"/>
        <w:contextualSpacing w:val="0"/>
        <w:jc w:val="both"/>
        <w:rPr>
          <w:rFonts w:ascii="Gill Sans MT" w:hAnsi="Gill Sans MT"/>
          <w:bCs/>
        </w:rPr>
      </w:pPr>
      <w:r w:rsidRPr="009F7746">
        <w:rPr>
          <w:rFonts w:ascii="Gill Sans MT" w:hAnsi="Gill Sans MT"/>
          <w:bCs/>
        </w:rPr>
        <w:t xml:space="preserve">This is a </w:t>
      </w:r>
      <w:r w:rsidRPr="00830862">
        <w:rPr>
          <w:rFonts w:ascii="Gill Sans MT" w:hAnsi="Gill Sans MT"/>
          <w:b/>
        </w:rPr>
        <w:t>closed-book and closed-notes</w:t>
      </w:r>
      <w:r w:rsidRPr="009F7746">
        <w:rPr>
          <w:rFonts w:ascii="Gill Sans MT" w:hAnsi="Gill Sans MT"/>
          <w:bCs/>
        </w:rPr>
        <w:t xml:space="preserve"> examination. </w:t>
      </w:r>
      <w:r>
        <w:rPr>
          <w:rFonts w:ascii="Gill Sans MT" w:hAnsi="Gill Sans MT"/>
          <w:bCs/>
        </w:rPr>
        <w:t>This is done to ensure that a</w:t>
      </w:r>
      <w:r>
        <w:rPr>
          <w:rFonts w:ascii="Gill Sans MT" w:hAnsi="Gill Sans MT"/>
        </w:rPr>
        <w:t>ll the students have access to the same resources during the examination period.</w:t>
      </w:r>
    </w:p>
    <w:p w14:paraId="43F3E572" w14:textId="652E8ADA" w:rsidR="00A57298" w:rsidRPr="00A57298" w:rsidRDefault="00C06FA2" w:rsidP="00A57298">
      <w:pPr>
        <w:pStyle w:val="ListParagraph"/>
        <w:numPr>
          <w:ilvl w:val="0"/>
          <w:numId w:val="10"/>
        </w:numPr>
        <w:spacing w:after="120" w:line="240" w:lineRule="auto"/>
        <w:rPr>
          <w:rFonts w:ascii="Gill Sans MT" w:hAnsi="Gill Sans MT"/>
        </w:rPr>
      </w:pPr>
      <w:r w:rsidRPr="00A57298">
        <w:rPr>
          <w:rFonts w:ascii="Gill Sans MT" w:eastAsia="Calibri" w:hAnsi="Gill Sans MT" w:cs="Times New Roman"/>
          <w:bCs/>
        </w:rPr>
        <w:t xml:space="preserve">The format of the final examination will be </w:t>
      </w:r>
      <w:r w:rsidR="004967BE" w:rsidRPr="00A57298">
        <w:rPr>
          <w:rFonts w:ascii="Gill Sans MT" w:eastAsia="Calibri" w:hAnsi="Gill Sans MT" w:cs="Times New Roman"/>
          <w:bCs/>
          <w:i/>
          <w:iCs/>
        </w:rPr>
        <w:t>an online</w:t>
      </w:r>
      <w:r w:rsidRPr="00A57298">
        <w:rPr>
          <w:rFonts w:ascii="Gill Sans MT" w:eastAsia="Calibri" w:hAnsi="Gill Sans MT" w:cs="Times New Roman"/>
          <w:bCs/>
          <w:i/>
          <w:iCs/>
        </w:rPr>
        <w:t xml:space="preserve">-proctored </w:t>
      </w:r>
      <w:r w:rsidR="004967BE" w:rsidRPr="00A57298">
        <w:rPr>
          <w:rFonts w:ascii="Gill Sans MT" w:eastAsia="Calibri" w:hAnsi="Gill Sans MT" w:cs="Times New Roman"/>
          <w:bCs/>
          <w:i/>
          <w:iCs/>
        </w:rPr>
        <w:t xml:space="preserve">(in-person) </w:t>
      </w:r>
      <w:r w:rsidRPr="00A57298">
        <w:rPr>
          <w:rFonts w:ascii="Gill Sans MT" w:eastAsia="Calibri" w:hAnsi="Gill Sans MT" w:cs="Times New Roman"/>
          <w:bCs/>
          <w:i/>
          <w:iCs/>
        </w:rPr>
        <w:t xml:space="preserve">examination, </w:t>
      </w:r>
      <w:r w:rsidR="004967BE" w:rsidRPr="00A57298">
        <w:rPr>
          <w:rFonts w:ascii="Gill Sans MT" w:eastAsia="Calibri" w:hAnsi="Gill Sans MT" w:cs="Times New Roman"/>
          <w:bCs/>
        </w:rPr>
        <w:t xml:space="preserve">conducted by the </w:t>
      </w:r>
      <w:r w:rsidR="00B068DF" w:rsidRPr="00A57298">
        <w:rPr>
          <w:rFonts w:ascii="Gill Sans MT" w:eastAsia="Calibri" w:hAnsi="Gill Sans MT" w:cs="Times New Roman"/>
          <w:bCs/>
        </w:rPr>
        <w:t>examination’s</w:t>
      </w:r>
      <w:r w:rsidR="004967BE" w:rsidRPr="00A57298">
        <w:rPr>
          <w:rFonts w:ascii="Gill Sans MT" w:eastAsia="Calibri" w:hAnsi="Gill Sans MT" w:cs="Times New Roman"/>
          <w:bCs/>
        </w:rPr>
        <w:t xml:space="preserve"> office.</w:t>
      </w:r>
      <w:r w:rsidR="00A57298" w:rsidRPr="00A57298">
        <w:rPr>
          <w:rFonts w:ascii="Gill Sans MT" w:eastAsia="Calibri" w:hAnsi="Gill Sans MT" w:cs="Times New Roman"/>
          <w:bCs/>
        </w:rPr>
        <w:t xml:space="preserve"> </w:t>
      </w:r>
      <w:r w:rsidR="00A57298">
        <w:rPr>
          <w:rFonts w:ascii="Gill Sans MT" w:eastAsia="Calibri" w:hAnsi="Gill Sans MT" w:cs="Times New Roman"/>
          <w:bCs/>
        </w:rPr>
        <w:t xml:space="preserve">This </w:t>
      </w:r>
      <w:r w:rsidR="00A57298" w:rsidRPr="00A57298">
        <w:rPr>
          <w:rFonts w:ascii="Gill Sans MT" w:hAnsi="Gill Sans MT"/>
        </w:rPr>
        <w:t>prevent</w:t>
      </w:r>
      <w:r w:rsidR="00A57298">
        <w:rPr>
          <w:rFonts w:ascii="Gill Sans MT" w:hAnsi="Gill Sans MT"/>
        </w:rPr>
        <w:t>s</w:t>
      </w:r>
      <w:r w:rsidR="00A57298" w:rsidRPr="00A57298">
        <w:rPr>
          <w:rFonts w:ascii="Gill Sans MT" w:hAnsi="Gill Sans MT"/>
        </w:rPr>
        <w:t xml:space="preserve"> the use of disruptive technologies such as ChatGPT, text messaging, file/resource sharing by email, etc. during the examination.</w:t>
      </w:r>
    </w:p>
    <w:p w14:paraId="59DD5825" w14:textId="62495541" w:rsidR="001C3891" w:rsidRPr="009F7746" w:rsidRDefault="001C3891" w:rsidP="00A57298">
      <w:pPr>
        <w:pStyle w:val="ListParagraph"/>
        <w:numPr>
          <w:ilvl w:val="0"/>
          <w:numId w:val="27"/>
        </w:numPr>
        <w:spacing w:after="120" w:line="240" w:lineRule="auto"/>
        <w:ind w:left="714" w:hanging="357"/>
        <w:contextualSpacing w:val="0"/>
        <w:jc w:val="both"/>
        <w:rPr>
          <w:rFonts w:ascii="Gill Sans MT" w:hAnsi="Gill Sans MT"/>
          <w:bCs/>
        </w:rPr>
      </w:pPr>
      <w:r w:rsidRPr="009F7746">
        <w:rPr>
          <w:rFonts w:ascii="Gill Sans MT" w:hAnsi="Gill Sans MT"/>
          <w:bCs/>
        </w:rPr>
        <w:lastRenderedPageBreak/>
        <w:t>Please make judicious use of your resources (in the interest of time and efficiency). Time management is critical.</w:t>
      </w:r>
    </w:p>
    <w:p w14:paraId="1B8B6EBE" w14:textId="55B00B70" w:rsidR="001C3891" w:rsidRPr="009F7746"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 xml:space="preserve">A </w:t>
      </w:r>
      <w:r w:rsidR="00B068DF">
        <w:rPr>
          <w:rFonts w:ascii="Gill Sans MT" w:hAnsi="Gill Sans MT"/>
          <w:bCs/>
        </w:rPr>
        <w:t>three</w:t>
      </w:r>
      <w:r w:rsidRPr="009F7746">
        <w:rPr>
          <w:rFonts w:ascii="Gill Sans MT" w:hAnsi="Gill Sans MT"/>
          <w:bCs/>
        </w:rPr>
        <w:t>-page, double-sided formula sheet (size of page = 8.5 x 11 inches) is allowed.</w:t>
      </w:r>
    </w:p>
    <w:p w14:paraId="4F2426B2" w14:textId="5A2B02BA" w:rsidR="001C3891" w:rsidRPr="009F7746"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 xml:space="preserve">You need to bring your laptop to write the examination. The university will not provide any </w:t>
      </w:r>
      <w:r w:rsidR="00B068DF" w:rsidRPr="009F7746">
        <w:rPr>
          <w:rFonts w:ascii="Gill Sans MT" w:hAnsi="Gill Sans MT"/>
          <w:bCs/>
        </w:rPr>
        <w:t>laptops</w:t>
      </w:r>
      <w:r w:rsidRPr="009F7746">
        <w:rPr>
          <w:rFonts w:ascii="Gill Sans MT" w:hAnsi="Gill Sans MT"/>
          <w:bCs/>
        </w:rPr>
        <w:t xml:space="preserve"> during the examination.</w:t>
      </w:r>
    </w:p>
    <w:p w14:paraId="03934D41" w14:textId="77777777" w:rsidR="001C3891" w:rsidRPr="009F7746"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 xml:space="preserve">Your questions will be available through Moodle. You will download the answer booklet, i.e. “the excel file” from the course website. At the end of the examination, you will upload this excel-file on the Moodle. No email submissions are accepted.  </w:t>
      </w:r>
    </w:p>
    <w:p w14:paraId="49E515DC" w14:textId="77777777" w:rsidR="001C3891" w:rsidRPr="009F7746"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 xml:space="preserve">Students are expected to be familiar with cases. Students are expected to have read the relevant cases thoroughly. No new cases will be introduced in the examination. </w:t>
      </w:r>
    </w:p>
    <w:p w14:paraId="74848843" w14:textId="77777777" w:rsidR="001C3891" w:rsidRPr="009F7746"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No sharing of resources is allowed during the examination period. No transfer of files is permitted. No emailing and messaging are allowed. Note that your IP address is being tracked.</w:t>
      </w:r>
    </w:p>
    <w:p w14:paraId="1B6C6F66" w14:textId="77777777" w:rsidR="001C3891" w:rsidRPr="009F7746"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 xml:space="preserve">Students are expected to be familiar with all the excel related components that were part of the course (lectures, assignments etc.). </w:t>
      </w:r>
    </w:p>
    <w:p w14:paraId="29FA55AD" w14:textId="77777777" w:rsidR="001C3891" w:rsidRDefault="001C3891" w:rsidP="000B7635">
      <w:pPr>
        <w:pStyle w:val="ListParagraph"/>
        <w:numPr>
          <w:ilvl w:val="0"/>
          <w:numId w:val="27"/>
        </w:numPr>
        <w:spacing w:after="120" w:line="240" w:lineRule="auto"/>
        <w:ind w:left="714" w:hanging="357"/>
        <w:contextualSpacing w:val="0"/>
        <w:rPr>
          <w:rFonts w:ascii="Gill Sans MT" w:hAnsi="Gill Sans MT"/>
          <w:bCs/>
        </w:rPr>
      </w:pPr>
      <w:r w:rsidRPr="009F7746">
        <w:rPr>
          <w:rFonts w:ascii="Gill Sans MT" w:hAnsi="Gill Sans MT"/>
          <w:bCs/>
        </w:rPr>
        <w:t xml:space="preserve">Students are expected to have read the relevant chapters of the books thoroughly. </w:t>
      </w:r>
    </w:p>
    <w:p w14:paraId="5EFCBD6C" w14:textId="77777777" w:rsidR="0056437D" w:rsidRDefault="0056437D" w:rsidP="0056437D">
      <w:pPr>
        <w:pStyle w:val="ListParagraph"/>
        <w:spacing w:after="120" w:line="240" w:lineRule="auto"/>
        <w:ind w:left="714"/>
        <w:contextualSpacing w:val="0"/>
        <w:rPr>
          <w:rFonts w:ascii="Gill Sans MT" w:hAnsi="Gill Sans MT"/>
          <w:bCs/>
        </w:rPr>
      </w:pPr>
    </w:p>
    <w:p w14:paraId="5F9AF7F5" w14:textId="2DB998F3" w:rsidR="001024CA" w:rsidRPr="001024CA" w:rsidRDefault="001024CA" w:rsidP="001024CA">
      <w:pPr>
        <w:pBdr>
          <w:bottom w:val="single" w:sz="4" w:space="1" w:color="auto"/>
        </w:pBdr>
        <w:spacing w:after="120" w:line="240" w:lineRule="auto"/>
        <w:rPr>
          <w:rFonts w:ascii="Gill Sans MT" w:hAnsi="Gill Sans MT"/>
          <w:b/>
          <w:color w:val="0000CC"/>
        </w:rPr>
      </w:pPr>
      <w:r w:rsidRPr="001024CA">
        <w:rPr>
          <w:rFonts w:ascii="Gill Sans MT" w:hAnsi="Gill Sans MT"/>
          <w:b/>
          <w:color w:val="0000CC"/>
        </w:rPr>
        <w:t>SOME FAQs?</w:t>
      </w:r>
    </w:p>
    <w:p w14:paraId="5F1EEDA9" w14:textId="1F3CE612" w:rsidR="00417058" w:rsidRPr="001024CA" w:rsidRDefault="007D7436" w:rsidP="0015407F">
      <w:pPr>
        <w:pStyle w:val="ListParagraph"/>
        <w:numPr>
          <w:ilvl w:val="0"/>
          <w:numId w:val="30"/>
        </w:numPr>
        <w:spacing w:after="120" w:line="240" w:lineRule="auto"/>
        <w:ind w:left="714" w:hanging="357"/>
        <w:contextualSpacing w:val="0"/>
        <w:rPr>
          <w:rFonts w:ascii="Gill Sans MT" w:hAnsi="Gill Sans MT"/>
          <w:bCs/>
        </w:rPr>
      </w:pPr>
      <w:r w:rsidRPr="001024CA">
        <w:rPr>
          <w:rFonts w:ascii="Gill Sans MT" w:hAnsi="Gill Sans MT"/>
          <w:b/>
        </w:rPr>
        <w:t>MISS</w:t>
      </w:r>
      <w:r w:rsidR="00AD00F6" w:rsidRPr="001024CA">
        <w:rPr>
          <w:rFonts w:ascii="Gill Sans MT" w:hAnsi="Gill Sans MT"/>
          <w:b/>
        </w:rPr>
        <w:t xml:space="preserve">ED THE </w:t>
      </w:r>
      <w:r w:rsidRPr="001024CA">
        <w:rPr>
          <w:rFonts w:ascii="Gill Sans MT" w:hAnsi="Gill Sans MT"/>
          <w:b/>
        </w:rPr>
        <w:t>FINAL EXAMINATION</w:t>
      </w:r>
      <w:r w:rsidR="00AD00F6" w:rsidRPr="001024CA">
        <w:rPr>
          <w:rFonts w:ascii="Gill Sans MT" w:hAnsi="Gill Sans MT"/>
          <w:bCs/>
        </w:rPr>
        <w:t>?</w:t>
      </w:r>
      <w:r w:rsidR="00F24C4A" w:rsidRPr="001024CA">
        <w:rPr>
          <w:rFonts w:ascii="Gill Sans MT" w:hAnsi="Gill Sans MT"/>
          <w:bCs/>
        </w:rPr>
        <w:t xml:space="preserve"> </w:t>
      </w:r>
      <w:r w:rsidR="00AD00F6" w:rsidRPr="001024CA">
        <w:rPr>
          <w:rFonts w:ascii="Gill Sans MT" w:hAnsi="Gill Sans MT"/>
          <w:b/>
        </w:rPr>
        <w:t>WHAT SHOULD I DO?</w:t>
      </w:r>
      <w:r w:rsidR="00AD00F6" w:rsidRPr="001024CA">
        <w:rPr>
          <w:rFonts w:ascii="Gill Sans MT" w:hAnsi="Gill Sans MT"/>
          <w:bCs/>
        </w:rPr>
        <w:t xml:space="preserve"> </w:t>
      </w:r>
      <w:r w:rsidR="00F24C4A" w:rsidRPr="001024CA">
        <w:rPr>
          <w:rFonts w:ascii="Gill Sans MT" w:hAnsi="Gill Sans MT"/>
          <w:bCs/>
        </w:rPr>
        <w:t xml:space="preserve">If you miss a final examination, please contact the MBA office </w:t>
      </w:r>
      <w:r w:rsidR="002C225B" w:rsidRPr="001024CA">
        <w:rPr>
          <w:rFonts w:ascii="Gill Sans MT" w:hAnsi="Gill Sans MT"/>
          <w:bCs/>
        </w:rPr>
        <w:t xml:space="preserve">immediately </w:t>
      </w:r>
      <w:r w:rsidR="00F24C4A" w:rsidRPr="001024CA">
        <w:rPr>
          <w:rFonts w:ascii="Gill Sans MT" w:hAnsi="Gill Sans MT"/>
          <w:bCs/>
        </w:rPr>
        <w:t>to seek further information/instructions</w:t>
      </w:r>
      <w:r w:rsidR="00417058" w:rsidRPr="001024CA">
        <w:rPr>
          <w:rFonts w:ascii="Gill Sans MT" w:hAnsi="Gill Sans MT"/>
          <w:bCs/>
        </w:rPr>
        <w:t xml:space="preserve"> </w:t>
      </w:r>
      <w:r w:rsidR="00417058" w:rsidRPr="001024CA">
        <w:rPr>
          <w:rFonts w:ascii="Gill Sans MT" w:hAnsi="Gill Sans MT"/>
          <w:b/>
          <w:color w:val="C00000"/>
        </w:rPr>
        <w:t>(</w:t>
      </w:r>
      <w:hyperlink r:id="rId9" w:history="1">
        <w:r w:rsidR="00417058" w:rsidRPr="001024CA">
          <w:rPr>
            <w:rStyle w:val="Hyperlink"/>
            <w:rFonts w:ascii="Gill Sans MT" w:hAnsi="Gill Sans MT"/>
            <w:b/>
            <w:color w:val="C00000"/>
            <w:shd w:val="clear" w:color="auto" w:fill="FFFFFF"/>
          </w:rPr>
          <w:t>mba.jmsb@concordia.ca</w:t>
        </w:r>
      </w:hyperlink>
      <w:r w:rsidR="00417058" w:rsidRPr="001024CA">
        <w:rPr>
          <w:rFonts w:ascii="Gill Sans MT" w:hAnsi="Gill Sans MT"/>
          <w:b/>
          <w:color w:val="C00000"/>
          <w:shd w:val="clear" w:color="auto" w:fill="FFFFFF"/>
        </w:rPr>
        <w:t>).</w:t>
      </w:r>
      <w:r w:rsidR="00417058" w:rsidRPr="001024CA">
        <w:rPr>
          <w:rFonts w:ascii="Aptos" w:hAnsi="Aptos"/>
          <w:b/>
          <w:color w:val="C00000"/>
          <w:shd w:val="clear" w:color="auto" w:fill="FFFFFF"/>
        </w:rPr>
        <w:t xml:space="preserve"> </w:t>
      </w:r>
      <w:r w:rsidR="00AD00F6" w:rsidRPr="001024CA">
        <w:rPr>
          <w:rFonts w:ascii="Aptos" w:hAnsi="Aptos"/>
          <w:bCs/>
          <w:shd w:val="clear" w:color="auto" w:fill="FFFFFF"/>
        </w:rPr>
        <w:t>As</w:t>
      </w:r>
      <w:r w:rsidR="00D20C80" w:rsidRPr="001024CA">
        <w:rPr>
          <w:rFonts w:ascii="Gill Sans MT" w:hAnsi="Gill Sans MT"/>
          <w:bCs/>
          <w:shd w:val="clear" w:color="auto" w:fill="FFFFFF"/>
        </w:rPr>
        <w:t xml:space="preserve"> </w:t>
      </w:r>
      <w:r w:rsidR="000C40AC" w:rsidRPr="001024CA">
        <w:rPr>
          <w:rFonts w:ascii="Gill Sans MT" w:hAnsi="Gill Sans MT"/>
          <w:bCs/>
          <w:shd w:val="clear" w:color="auto" w:fill="FFFFFF"/>
        </w:rPr>
        <w:t xml:space="preserve">an instructor, I cannot arrange an alternative examination at my discretion as multiple stakeholders are involved. </w:t>
      </w:r>
    </w:p>
    <w:p w14:paraId="20633DC8" w14:textId="4E1DE91B" w:rsidR="007D7436" w:rsidRDefault="00AD00F6" w:rsidP="0015407F">
      <w:pPr>
        <w:pStyle w:val="ListParagraph"/>
        <w:numPr>
          <w:ilvl w:val="0"/>
          <w:numId w:val="30"/>
        </w:numPr>
        <w:spacing w:after="120" w:line="240" w:lineRule="auto"/>
        <w:ind w:left="714" w:hanging="357"/>
        <w:contextualSpacing w:val="0"/>
        <w:rPr>
          <w:rFonts w:ascii="Gill Sans MT" w:hAnsi="Gill Sans MT"/>
          <w:bCs/>
        </w:rPr>
      </w:pPr>
      <w:r w:rsidRPr="001024CA">
        <w:rPr>
          <w:rFonts w:ascii="Gill Sans MT" w:hAnsi="Gill Sans MT"/>
          <w:b/>
        </w:rPr>
        <w:t xml:space="preserve">WHEN CAN I HAVE MY LETTER GRADE? </w:t>
      </w:r>
      <w:r w:rsidR="001B6700" w:rsidRPr="001024CA">
        <w:rPr>
          <w:rFonts w:ascii="Gill Sans MT" w:hAnsi="Gill Sans MT" w:cs="Calibri"/>
          <w:bdr w:val="none" w:sz="0" w:space="0" w:color="auto" w:frame="1"/>
          <w:shd w:val="clear" w:color="auto" w:fill="FFFFFF"/>
        </w:rPr>
        <w:t>The university states that "</w:t>
      </w:r>
      <w:r w:rsidR="001B6700" w:rsidRPr="001024CA">
        <w:rPr>
          <w:rFonts w:ascii="Gill Sans MT" w:hAnsi="Gill Sans MT" w:cs="Calibri"/>
          <w:i/>
          <w:iCs/>
          <w:bdr w:val="none" w:sz="0" w:space="0" w:color="auto" w:frame="1"/>
          <w:shd w:val="clear" w:color="auto" w:fill="FFFFFF"/>
        </w:rPr>
        <w:t>Final </w:t>
      </w:r>
      <w:r w:rsidR="001B6700" w:rsidRPr="001024CA">
        <w:rPr>
          <w:rStyle w:val="markz4mn0jym4"/>
          <w:rFonts w:ascii="Gill Sans MT" w:hAnsi="Gill Sans MT" w:cs="Calibri"/>
          <w:i/>
          <w:iCs/>
          <w:bdr w:val="none" w:sz="0" w:space="0" w:color="auto" w:frame="1"/>
          <w:shd w:val="clear" w:color="auto" w:fill="FFFFFF"/>
        </w:rPr>
        <w:t>grades</w:t>
      </w:r>
      <w:r w:rsidR="001B6700" w:rsidRPr="001024CA">
        <w:rPr>
          <w:rFonts w:ascii="Gill Sans MT" w:hAnsi="Gill Sans MT" w:cs="Calibri"/>
          <w:i/>
          <w:iCs/>
          <w:bdr w:val="none" w:sz="0" w:space="0" w:color="auto" w:frame="1"/>
          <w:shd w:val="clear" w:color="auto" w:fill="FFFFFF"/>
        </w:rPr>
        <w:t> for all courses are required to be submitted no later than seven calendar days after the University’s last scheduled final examination (May 1, for Winter 2024)</w:t>
      </w:r>
      <w:r w:rsidR="001B6700" w:rsidRPr="001024CA">
        <w:rPr>
          <w:rFonts w:ascii="Gill Sans MT" w:hAnsi="Gill Sans MT" w:cs="Calibri"/>
          <w:bdr w:val="none" w:sz="0" w:space="0" w:color="auto" w:frame="1"/>
          <w:shd w:val="clear" w:color="auto" w:fill="FFFFFF"/>
        </w:rPr>
        <w:t xml:space="preserve">." However, I choose to submit the final grades </w:t>
      </w:r>
      <w:r w:rsidR="0048228D" w:rsidRPr="001024CA">
        <w:rPr>
          <w:rFonts w:ascii="Gill Sans MT" w:hAnsi="Gill Sans MT" w:cs="Calibri"/>
          <w:bdr w:val="none" w:sz="0" w:space="0" w:color="auto" w:frame="1"/>
          <w:shd w:val="clear" w:color="auto" w:fill="FFFFFF"/>
        </w:rPr>
        <w:t xml:space="preserve">(for approval) </w:t>
      </w:r>
      <w:r w:rsidR="001B6700" w:rsidRPr="001024CA">
        <w:rPr>
          <w:rFonts w:ascii="Gill Sans MT" w:hAnsi="Gill Sans MT" w:cs="Calibri"/>
          <w:bdr w:val="none" w:sz="0" w:space="0" w:color="auto" w:frame="1"/>
          <w:shd w:val="clear" w:color="auto" w:fill="FFFFFF"/>
        </w:rPr>
        <w:t xml:space="preserve">for all my courses </w:t>
      </w:r>
      <w:r w:rsidR="001B6700" w:rsidRPr="001024CA">
        <w:rPr>
          <w:rFonts w:ascii="Gill Sans MT" w:hAnsi="Gill Sans MT" w:cs="Calibri"/>
          <w:b/>
          <w:bCs/>
          <w:bdr w:val="none" w:sz="0" w:space="0" w:color="auto" w:frame="1"/>
          <w:shd w:val="clear" w:color="auto" w:fill="FFFFFF"/>
        </w:rPr>
        <w:t>on the seventh calendar day after our final examination</w:t>
      </w:r>
      <w:r w:rsidR="001B6700" w:rsidRPr="001024CA">
        <w:rPr>
          <w:rFonts w:ascii="Gill Sans MT" w:hAnsi="Gill Sans MT" w:cs="Calibri"/>
          <w:bdr w:val="none" w:sz="0" w:space="0" w:color="auto" w:frame="1"/>
          <w:shd w:val="clear" w:color="auto" w:fill="FFFFFF"/>
        </w:rPr>
        <w:t>.</w:t>
      </w:r>
      <w:r w:rsidR="0048228D" w:rsidRPr="001024CA">
        <w:rPr>
          <w:rFonts w:ascii="Gill Sans MT" w:hAnsi="Gill Sans MT" w:cs="Calibri"/>
          <w:bdr w:val="none" w:sz="0" w:space="0" w:color="auto" w:frame="1"/>
          <w:shd w:val="clear" w:color="auto" w:fill="FFFFFF"/>
        </w:rPr>
        <w:t xml:space="preserve"> </w:t>
      </w:r>
      <w:r w:rsidRPr="001024CA">
        <w:rPr>
          <w:rFonts w:ascii="Gill Sans MT" w:hAnsi="Gill Sans MT"/>
          <w:bCs/>
        </w:rPr>
        <w:t xml:space="preserve">The </w:t>
      </w:r>
      <w:r w:rsidR="0048228D" w:rsidRPr="001024CA">
        <w:rPr>
          <w:rFonts w:ascii="Gill Sans MT" w:hAnsi="Gill Sans MT"/>
          <w:bCs/>
        </w:rPr>
        <w:t xml:space="preserve">(three-stage) </w:t>
      </w:r>
      <w:r w:rsidRPr="001024CA">
        <w:rPr>
          <w:rFonts w:ascii="Gill Sans MT" w:hAnsi="Gill Sans MT"/>
          <w:bCs/>
        </w:rPr>
        <w:t xml:space="preserve">approval </w:t>
      </w:r>
      <w:r w:rsidR="0048228D" w:rsidRPr="001024CA">
        <w:rPr>
          <w:rFonts w:ascii="Gill Sans MT" w:hAnsi="Gill Sans MT"/>
          <w:bCs/>
        </w:rPr>
        <w:t xml:space="preserve">process takes two to three days approximately. </w:t>
      </w:r>
      <w:r w:rsidR="00B24911">
        <w:rPr>
          <w:rFonts w:ascii="Gill Sans MT" w:hAnsi="Gill Sans MT"/>
          <w:bCs/>
        </w:rPr>
        <w:t>Hence, the total lead time is 7 to 10 days.</w:t>
      </w:r>
    </w:p>
    <w:p w14:paraId="11C94E4D" w14:textId="62233C18" w:rsidR="001C64B8" w:rsidRDefault="001C64B8" w:rsidP="0015407F">
      <w:pPr>
        <w:pStyle w:val="ListParagraph"/>
        <w:numPr>
          <w:ilvl w:val="0"/>
          <w:numId w:val="30"/>
        </w:numPr>
        <w:spacing w:after="120" w:line="240" w:lineRule="auto"/>
        <w:ind w:left="714" w:hanging="357"/>
        <w:contextualSpacing w:val="0"/>
        <w:rPr>
          <w:rFonts w:ascii="Gill Sans MT" w:hAnsi="Gill Sans MT"/>
          <w:bCs/>
        </w:rPr>
      </w:pPr>
      <w:r>
        <w:rPr>
          <w:rFonts w:ascii="Gill Sans MT" w:hAnsi="Gill Sans MT"/>
          <w:b/>
        </w:rPr>
        <w:t>IF I MISS THE MONDAY LECTURE, CAN I ATTEND THE THURSDAY LECTURE?</w:t>
      </w:r>
      <w:r>
        <w:rPr>
          <w:rFonts w:ascii="Gill Sans MT" w:hAnsi="Gill Sans MT"/>
          <w:bCs/>
        </w:rPr>
        <w:t xml:space="preserve"> Yes, please feel free to attend the Thursday class if you miss the Monday class (or vice versa). </w:t>
      </w:r>
    </w:p>
    <w:p w14:paraId="5B881888" w14:textId="0B627379" w:rsidR="001C3891" w:rsidRPr="008F67E7" w:rsidRDefault="001C64B8" w:rsidP="0018114A">
      <w:pPr>
        <w:pStyle w:val="ListParagraph"/>
        <w:numPr>
          <w:ilvl w:val="0"/>
          <w:numId w:val="30"/>
        </w:numPr>
        <w:spacing w:after="120" w:line="240" w:lineRule="auto"/>
        <w:ind w:left="714" w:hanging="357"/>
        <w:contextualSpacing w:val="0"/>
        <w:rPr>
          <w:rFonts w:ascii="Gill Sans MT" w:hAnsi="Gill Sans MT"/>
          <w:b/>
          <w:color w:val="190DB3"/>
        </w:rPr>
      </w:pPr>
      <w:r w:rsidRPr="008F67E7">
        <w:rPr>
          <w:rFonts w:ascii="Gill Sans MT" w:hAnsi="Gill Sans MT"/>
          <w:b/>
        </w:rPr>
        <w:t xml:space="preserve">IF I MISS THE MONDAY QUIZ, CAN I </w:t>
      </w:r>
      <w:r w:rsidR="008F67E7" w:rsidRPr="008F67E7">
        <w:rPr>
          <w:rFonts w:ascii="Gill Sans MT" w:hAnsi="Gill Sans MT"/>
          <w:b/>
        </w:rPr>
        <w:t>WRITE</w:t>
      </w:r>
      <w:r w:rsidRPr="008F67E7">
        <w:rPr>
          <w:rFonts w:ascii="Gill Sans MT" w:hAnsi="Gill Sans MT"/>
          <w:b/>
        </w:rPr>
        <w:t xml:space="preserve"> THE THURSDAY QUIZ?</w:t>
      </w:r>
      <w:r w:rsidRPr="008F67E7">
        <w:rPr>
          <w:rFonts w:ascii="Gill Sans MT" w:hAnsi="Gill Sans MT"/>
          <w:bCs/>
        </w:rPr>
        <w:t xml:space="preserve"> No, on the day of quiz 1 and 2, please make sure that you write them in your respective sections.</w:t>
      </w:r>
      <w:r w:rsidR="008F67E7" w:rsidRPr="008F67E7">
        <w:rPr>
          <w:rFonts w:ascii="Gill Sans MT" w:hAnsi="Gill Sans MT"/>
          <w:bCs/>
        </w:rPr>
        <w:t xml:space="preserve"> If you miss the quiz, your quiz weight gets moved to the final. </w:t>
      </w:r>
    </w:p>
    <w:p w14:paraId="1A8FC2F1" w14:textId="77777777" w:rsidR="00246E59" w:rsidRPr="00732896" w:rsidRDefault="008F67E7" w:rsidP="0018114A">
      <w:pPr>
        <w:pStyle w:val="ListParagraph"/>
        <w:numPr>
          <w:ilvl w:val="0"/>
          <w:numId w:val="30"/>
        </w:numPr>
        <w:spacing w:after="120" w:line="240" w:lineRule="auto"/>
        <w:ind w:left="714" w:hanging="357"/>
        <w:contextualSpacing w:val="0"/>
        <w:rPr>
          <w:rFonts w:ascii="Gill Sans MT" w:hAnsi="Gill Sans MT"/>
          <w:b/>
          <w:color w:val="190DB3"/>
        </w:rPr>
      </w:pPr>
      <w:r>
        <w:rPr>
          <w:rFonts w:ascii="Gill Sans MT" w:hAnsi="Gill Sans MT"/>
          <w:b/>
        </w:rPr>
        <w:t>CAN I DO THE ASSIGNMENTS ALL BY MYSELF?</w:t>
      </w:r>
      <w:r>
        <w:rPr>
          <w:rFonts w:ascii="Gill Sans MT" w:hAnsi="Gill Sans MT"/>
          <w:bCs/>
        </w:rPr>
        <w:t xml:space="preserve"> Yes, if you have a genuine reason, you can submit the assignment all by yourself. However, the expectation of the quality of deliverables remains unchanged. </w:t>
      </w:r>
    </w:p>
    <w:p w14:paraId="544166B0" w14:textId="37952FE2" w:rsidR="00732896" w:rsidRPr="00AE45AA" w:rsidRDefault="00732896" w:rsidP="00BF3FF1">
      <w:pPr>
        <w:pStyle w:val="ListParagraph"/>
        <w:numPr>
          <w:ilvl w:val="0"/>
          <w:numId w:val="30"/>
        </w:numPr>
        <w:spacing w:after="120" w:line="240" w:lineRule="auto"/>
        <w:ind w:left="714" w:hanging="357"/>
        <w:contextualSpacing w:val="0"/>
        <w:rPr>
          <w:rFonts w:ascii="Gill Sans MT" w:hAnsi="Gill Sans MT"/>
          <w:bCs/>
          <w:color w:val="FF0000"/>
        </w:rPr>
      </w:pPr>
      <w:r w:rsidRPr="00AE45AA">
        <w:rPr>
          <w:rFonts w:ascii="Gill Sans MT" w:hAnsi="Gill Sans MT"/>
          <w:b/>
        </w:rPr>
        <w:t>CAN I USE GENERATIVE AI TOOLS (ChatGPT etc.) FOR MY ASSIGNMENTS?</w:t>
      </w:r>
      <w:r w:rsidRPr="00AE45AA">
        <w:rPr>
          <w:rFonts w:ascii="Gill Sans MT" w:hAnsi="Gill Sans MT"/>
          <w:b/>
          <w:color w:val="190DB3"/>
        </w:rPr>
        <w:t xml:space="preserve"> </w:t>
      </w:r>
      <w:proofErr w:type="gramStart"/>
      <w:r w:rsidRPr="00AE45AA">
        <w:rPr>
          <w:rFonts w:ascii="Gill Sans MT" w:hAnsi="Gill Sans MT"/>
          <w:bCs/>
        </w:rPr>
        <w:t>At this time</w:t>
      </w:r>
      <w:proofErr w:type="gramEnd"/>
      <w:r w:rsidRPr="00AE45AA">
        <w:rPr>
          <w:rFonts w:ascii="Gill Sans MT" w:hAnsi="Gill Sans MT"/>
          <w:bCs/>
        </w:rPr>
        <w:t xml:space="preserve">, </w:t>
      </w:r>
      <w:r w:rsidRPr="00AE45AA">
        <w:rPr>
          <w:rFonts w:ascii="Gill Sans MT" w:hAnsi="Gill Sans MT"/>
          <w:bCs/>
        </w:rPr>
        <w:t xml:space="preserve">I </w:t>
      </w:r>
      <w:r w:rsidRPr="00AE45AA">
        <w:rPr>
          <w:rFonts w:ascii="Gill Sans MT" w:hAnsi="Gill Sans MT"/>
          <w:bCs/>
        </w:rPr>
        <w:t>do</w:t>
      </w:r>
      <w:r w:rsidRPr="00AE45AA">
        <w:rPr>
          <w:rFonts w:ascii="Gill Sans MT" w:hAnsi="Gill Sans MT"/>
          <w:bCs/>
        </w:rPr>
        <w:t xml:space="preserve"> </w:t>
      </w:r>
      <w:r w:rsidRPr="00AE45AA">
        <w:rPr>
          <w:rFonts w:ascii="Gill Sans MT" w:hAnsi="Gill Sans MT"/>
          <w:bCs/>
        </w:rPr>
        <w:t>not recommend or provide support for the use of any generative AI tool.</w:t>
      </w:r>
      <w:r w:rsidR="00AE45AA" w:rsidRPr="00AE45AA">
        <w:rPr>
          <w:rFonts w:ascii="Gill Sans MT" w:hAnsi="Gill Sans MT"/>
          <w:bCs/>
        </w:rPr>
        <w:t xml:space="preserve"> Given the analytical/quantitative content of this course, I do not feel any need of </w:t>
      </w:r>
      <w:r w:rsidR="00AE45AA" w:rsidRPr="00AE45AA">
        <w:rPr>
          <w:rFonts w:ascii="Gill Sans MT" w:hAnsi="Gill Sans MT"/>
          <w:bCs/>
        </w:rPr>
        <w:t>any generative AI tool.</w:t>
      </w:r>
      <w:r w:rsidR="00AE45AA" w:rsidRPr="00AE45AA">
        <w:rPr>
          <w:rFonts w:ascii="Gill Sans MT" w:hAnsi="Gill Sans MT"/>
          <w:bCs/>
        </w:rPr>
        <w:t xml:space="preserve"> </w:t>
      </w:r>
      <w:r w:rsidRPr="00AE45AA">
        <w:rPr>
          <w:rFonts w:ascii="Gill Sans MT" w:hAnsi="Gill Sans MT"/>
          <w:bCs/>
        </w:rPr>
        <w:t xml:space="preserve">For this </w:t>
      </w:r>
      <w:r w:rsidR="00D75FFE" w:rsidRPr="00AE45AA">
        <w:rPr>
          <w:rFonts w:ascii="Gill Sans MT" w:hAnsi="Gill Sans MT"/>
          <w:bCs/>
        </w:rPr>
        <w:t>reason and</w:t>
      </w:r>
      <w:r w:rsidRPr="00AE45AA">
        <w:rPr>
          <w:rFonts w:ascii="Gill Sans MT" w:hAnsi="Gill Sans MT"/>
          <w:bCs/>
        </w:rPr>
        <w:t xml:space="preserve"> </w:t>
      </w:r>
      <w:proofErr w:type="gramStart"/>
      <w:r w:rsidRPr="00AE45AA">
        <w:rPr>
          <w:rFonts w:ascii="Gill Sans MT" w:hAnsi="Gill Sans MT"/>
          <w:bCs/>
        </w:rPr>
        <w:t>taking into account</w:t>
      </w:r>
      <w:proofErr w:type="gramEnd"/>
      <w:r w:rsidRPr="00AE45AA">
        <w:rPr>
          <w:rFonts w:ascii="Gill Sans MT" w:hAnsi="Gill Sans MT"/>
          <w:bCs/>
        </w:rPr>
        <w:t xml:space="preserve"> a student’s potential individual privacy concerns or comfort in using these tools, </w:t>
      </w:r>
      <w:r w:rsidR="00D75FFE" w:rsidRPr="00AE45AA">
        <w:rPr>
          <w:rFonts w:ascii="Gill Sans MT" w:hAnsi="Gill Sans MT"/>
          <w:bCs/>
        </w:rPr>
        <w:t xml:space="preserve">I </w:t>
      </w:r>
      <w:r w:rsidRPr="00AE45AA">
        <w:rPr>
          <w:rFonts w:ascii="Gill Sans MT" w:hAnsi="Gill Sans MT"/>
          <w:bCs/>
        </w:rPr>
        <w:t>recommend</w:t>
      </w:r>
      <w:r w:rsidR="00D75FFE" w:rsidRPr="00AE45AA">
        <w:rPr>
          <w:rFonts w:ascii="Gill Sans MT" w:hAnsi="Gill Sans MT"/>
          <w:bCs/>
        </w:rPr>
        <w:t xml:space="preserve"> </w:t>
      </w:r>
      <w:r w:rsidR="00AE45AA" w:rsidRPr="00AE45AA">
        <w:rPr>
          <w:rFonts w:ascii="Gill Sans MT" w:hAnsi="Gill Sans MT"/>
          <w:bCs/>
        </w:rPr>
        <w:t xml:space="preserve">that </w:t>
      </w:r>
      <w:r w:rsidRPr="00AE45AA">
        <w:rPr>
          <w:rFonts w:ascii="Gill Sans MT" w:hAnsi="Gill Sans MT"/>
          <w:bCs/>
        </w:rPr>
        <w:t xml:space="preserve">student </w:t>
      </w:r>
      <w:r w:rsidR="00D75FFE" w:rsidRPr="00AE45AA">
        <w:rPr>
          <w:rFonts w:ascii="Gill Sans MT" w:hAnsi="Gill Sans MT"/>
          <w:bCs/>
        </w:rPr>
        <w:t>DO NOT use</w:t>
      </w:r>
      <w:r w:rsidRPr="00AE45AA">
        <w:rPr>
          <w:rFonts w:ascii="Gill Sans MT" w:hAnsi="Gill Sans MT"/>
          <w:bCs/>
        </w:rPr>
        <w:t xml:space="preserve"> </w:t>
      </w:r>
      <w:r w:rsidR="00D75FFE" w:rsidRPr="00AE45AA">
        <w:rPr>
          <w:rFonts w:ascii="Gill Sans MT" w:hAnsi="Gill Sans MT"/>
          <w:bCs/>
        </w:rPr>
        <w:t xml:space="preserve">any </w:t>
      </w:r>
      <w:r w:rsidRPr="00AE45AA">
        <w:rPr>
          <w:rFonts w:ascii="Gill Sans MT" w:hAnsi="Gill Sans MT"/>
          <w:bCs/>
        </w:rPr>
        <w:t xml:space="preserve">generative AI </w:t>
      </w:r>
      <w:r w:rsidR="00D75FFE" w:rsidRPr="00AE45AA">
        <w:rPr>
          <w:rFonts w:ascii="Gill Sans MT" w:hAnsi="Gill Sans MT"/>
          <w:bCs/>
        </w:rPr>
        <w:t>tool</w:t>
      </w:r>
      <w:r w:rsidRPr="00AE45AA">
        <w:rPr>
          <w:rFonts w:ascii="Gill Sans MT" w:hAnsi="Gill Sans MT"/>
          <w:bCs/>
        </w:rPr>
        <w:t>.</w:t>
      </w:r>
    </w:p>
    <w:p w14:paraId="74338ABA" w14:textId="432F5EE2" w:rsidR="008F67E7" w:rsidRPr="008F67E7" w:rsidRDefault="008F67E7" w:rsidP="00111C70">
      <w:pPr>
        <w:pStyle w:val="ListParagraph"/>
        <w:spacing w:after="120" w:line="240" w:lineRule="auto"/>
        <w:ind w:left="714"/>
        <w:contextualSpacing w:val="0"/>
        <w:rPr>
          <w:rFonts w:ascii="Gill Sans MT" w:hAnsi="Gill Sans MT"/>
          <w:b/>
          <w:color w:val="190DB3"/>
        </w:rPr>
      </w:pPr>
    </w:p>
    <w:p w14:paraId="26A8509A" w14:textId="77777777" w:rsidR="001C3891" w:rsidRDefault="001C3891" w:rsidP="00E54B2F">
      <w:pPr>
        <w:spacing w:after="120"/>
        <w:rPr>
          <w:rFonts w:ascii="Gill Sans MT" w:hAnsi="Gill Sans MT"/>
          <w:b/>
          <w:color w:val="190DB3"/>
        </w:rPr>
      </w:pPr>
    </w:p>
    <w:p w14:paraId="1555AAF8" w14:textId="77777777" w:rsidR="001C3891" w:rsidRDefault="001C3891" w:rsidP="00E54B2F">
      <w:pPr>
        <w:spacing w:after="120"/>
        <w:rPr>
          <w:rFonts w:ascii="Gill Sans MT" w:hAnsi="Gill Sans MT"/>
          <w:b/>
          <w:color w:val="190DB3"/>
        </w:rPr>
      </w:pPr>
    </w:p>
    <w:p w14:paraId="695109E2" w14:textId="77777777" w:rsidR="00AE45AA" w:rsidRDefault="00AE45AA">
      <w:pPr>
        <w:rPr>
          <w:rFonts w:ascii="Gill Sans MT" w:hAnsi="Gill Sans MT"/>
          <w:b/>
          <w:caps/>
          <w:color w:val="190DB3"/>
          <w:sz w:val="18"/>
          <w:szCs w:val="18"/>
        </w:rPr>
      </w:pPr>
      <w:r>
        <w:rPr>
          <w:rFonts w:ascii="Gill Sans MT" w:hAnsi="Gill Sans MT"/>
          <w:b/>
          <w:caps/>
          <w:color w:val="190DB3"/>
          <w:sz w:val="18"/>
          <w:szCs w:val="18"/>
        </w:rPr>
        <w:br w:type="page"/>
      </w:r>
    </w:p>
    <w:p w14:paraId="209CAA5F" w14:textId="6EC3D1B5" w:rsidR="00835E5E" w:rsidRPr="00467F5E" w:rsidRDefault="00835E5E" w:rsidP="00FF4B4C">
      <w:pPr>
        <w:rPr>
          <w:rFonts w:ascii="Gill Sans MT" w:hAnsi="Gill Sans MT"/>
          <w:b/>
          <w:caps/>
          <w:color w:val="190DB3"/>
          <w:sz w:val="20"/>
          <w:szCs w:val="20"/>
        </w:rPr>
      </w:pPr>
      <w:r w:rsidRPr="00467F5E">
        <w:rPr>
          <w:rFonts w:ascii="Gill Sans MT" w:hAnsi="Gill Sans MT"/>
          <w:b/>
          <w:caps/>
          <w:color w:val="190DB3"/>
          <w:sz w:val="18"/>
          <w:szCs w:val="18"/>
        </w:rPr>
        <w:lastRenderedPageBreak/>
        <w:t>Academic Integrity</w:t>
      </w:r>
    </w:p>
    <w:p w14:paraId="3540C8D7" w14:textId="77777777" w:rsidR="00835E5E" w:rsidRPr="00467F5E" w:rsidRDefault="00835E5E" w:rsidP="00155BF6">
      <w:pPr>
        <w:spacing w:after="0" w:line="240" w:lineRule="auto"/>
        <w:jc w:val="both"/>
        <w:rPr>
          <w:rFonts w:ascii="Gill Sans MT" w:hAnsi="Gill Sans MT" w:cs="Arial"/>
          <w:color w:val="000000"/>
          <w:sz w:val="18"/>
          <w:szCs w:val="18"/>
        </w:rPr>
      </w:pPr>
      <w:r w:rsidRPr="00467F5E">
        <w:rPr>
          <w:rFonts w:ascii="Gill Sans MT" w:hAnsi="Gill Sans MT" w:cs="Arial"/>
          <w:color w:val="000000"/>
          <w:sz w:val="18"/>
          <w:szCs w:val="18"/>
        </w:rPr>
        <w:t>The Academic Code of Conduct at Concordia University states that the "integrity of University academic life and of the degrees, diplomas and certificates the University confers is dependent upon the honesty and soundness of the instructor-student learning relationship and, in particular, that of the evaluation process. As such, all students are expected to be honest in all of their academic endeavors and relationships with the University." (Undergraduate Calendar, section 16.3.14 or Graduate Calendar, Academic Code of Conduct).</w:t>
      </w:r>
    </w:p>
    <w:p w14:paraId="1165C124" w14:textId="77777777" w:rsidR="00835E5E" w:rsidRPr="00467F5E" w:rsidRDefault="00835E5E" w:rsidP="00155BF6">
      <w:pPr>
        <w:pStyle w:val="StyleLeft038"/>
        <w:spacing w:before="0" w:after="0"/>
        <w:jc w:val="both"/>
        <w:rPr>
          <w:rFonts w:ascii="Gill Sans MT" w:hAnsi="Gill Sans MT"/>
          <w:sz w:val="18"/>
          <w:szCs w:val="18"/>
        </w:rPr>
      </w:pPr>
      <w:r w:rsidRPr="00467F5E">
        <w:rPr>
          <w:rFonts w:ascii="Gill Sans MT" w:hAnsi="Gill Sans MT" w:cs="Arial"/>
          <w:color w:val="000000"/>
          <w:sz w:val="18"/>
          <w:szCs w:val="18"/>
        </w:rPr>
        <w:t xml:space="preserve">All students enrolled at Concordia are expected to familiarize themselves with the contents of this Code. You are strongly encouraged to visit </w:t>
      </w:r>
      <w:r w:rsidRPr="00467F5E">
        <w:rPr>
          <w:rFonts w:ascii="Gill Sans MT" w:hAnsi="Gill Sans MT" w:cs="Arial"/>
          <w:color w:val="0000DD"/>
          <w:sz w:val="18"/>
          <w:szCs w:val="18"/>
          <w:u w:val="single"/>
        </w:rPr>
        <w:t>http://provost.concordia.ca/academicintegrity/</w:t>
      </w:r>
      <w:r w:rsidRPr="00467F5E">
        <w:rPr>
          <w:rFonts w:ascii="Gill Sans MT" w:hAnsi="Gill Sans MT" w:cs="Arial"/>
          <w:color w:val="0000DD"/>
          <w:sz w:val="18"/>
          <w:szCs w:val="18"/>
        </w:rPr>
        <w:t>,</w:t>
      </w:r>
      <w:r w:rsidRPr="00467F5E">
        <w:rPr>
          <w:rFonts w:ascii="Gill Sans MT" w:hAnsi="Gill Sans MT" w:cs="Arial"/>
          <w:color w:val="000000"/>
          <w:sz w:val="18"/>
          <w:szCs w:val="18"/>
        </w:rPr>
        <w:t xml:space="preserve"> which provides useful information about proper academic conduct. Make sure to take the Academic Integrity Test if you have not done it already.</w:t>
      </w:r>
    </w:p>
    <w:p w14:paraId="07AF3E2D" w14:textId="77777777" w:rsidR="001729D6" w:rsidRPr="00467F5E" w:rsidRDefault="001729D6" w:rsidP="00155BF6">
      <w:pPr>
        <w:spacing w:after="0" w:line="240" w:lineRule="auto"/>
        <w:jc w:val="both"/>
        <w:rPr>
          <w:rFonts w:ascii="Gill Sans MT" w:hAnsi="Gill Sans MT" w:cs="Calibri-Bold"/>
          <w:b/>
          <w:bCs/>
          <w:color w:val="0070C0"/>
          <w:sz w:val="18"/>
          <w:szCs w:val="18"/>
        </w:rPr>
      </w:pPr>
    </w:p>
    <w:p w14:paraId="68F0EB62" w14:textId="77777777" w:rsidR="00835E5E" w:rsidRPr="00467F5E" w:rsidRDefault="00835E5E" w:rsidP="00155BF6">
      <w:pPr>
        <w:spacing w:after="0" w:line="240" w:lineRule="auto"/>
        <w:jc w:val="both"/>
        <w:rPr>
          <w:rFonts w:ascii="Gill Sans MT" w:hAnsi="Gill Sans MT" w:cs="Calibri-Bold"/>
          <w:b/>
          <w:bCs/>
          <w:color w:val="190DB3"/>
          <w:sz w:val="18"/>
          <w:szCs w:val="18"/>
        </w:rPr>
      </w:pPr>
      <w:r w:rsidRPr="00467F5E">
        <w:rPr>
          <w:rFonts w:ascii="Gill Sans MT" w:hAnsi="Gill Sans MT" w:cs="Calibri-Bold"/>
          <w:b/>
          <w:bCs/>
          <w:color w:val="190DB3"/>
          <w:sz w:val="18"/>
          <w:szCs w:val="18"/>
        </w:rPr>
        <w:t>ACADEMIC CODE OF CONDUCT</w:t>
      </w:r>
    </w:p>
    <w:p w14:paraId="7D8300CA" w14:textId="77777777" w:rsidR="004F350F" w:rsidRPr="00467F5E" w:rsidRDefault="00835E5E" w:rsidP="00C44F0E">
      <w:pPr>
        <w:autoSpaceDE w:val="0"/>
        <w:autoSpaceDN w:val="0"/>
        <w:adjustRightInd w:val="0"/>
        <w:spacing w:after="0" w:line="240" w:lineRule="auto"/>
        <w:jc w:val="both"/>
        <w:rPr>
          <w:rFonts w:ascii="Gill Sans MT" w:hAnsi="Gill Sans MT" w:cs="Calibri"/>
          <w:color w:val="000000"/>
          <w:sz w:val="18"/>
          <w:szCs w:val="18"/>
        </w:rPr>
      </w:pPr>
      <w:r w:rsidRPr="00467F5E">
        <w:rPr>
          <w:rFonts w:ascii="Gill Sans MT" w:hAnsi="Gill Sans MT" w:cs="Arial"/>
          <w:color w:val="000000"/>
          <w:sz w:val="18"/>
          <w:szCs w:val="18"/>
        </w:rPr>
        <w:t xml:space="preserve">The Academic Code of Conduct is a </w:t>
      </w:r>
      <w:proofErr w:type="gramStart"/>
      <w:r w:rsidRPr="00467F5E">
        <w:rPr>
          <w:rFonts w:ascii="Gill Sans MT" w:hAnsi="Gill Sans MT" w:cs="Arial"/>
          <w:color w:val="000000"/>
          <w:sz w:val="18"/>
          <w:szCs w:val="18"/>
        </w:rPr>
        <w:t>University</w:t>
      </w:r>
      <w:proofErr w:type="gramEnd"/>
      <w:r w:rsidRPr="00467F5E">
        <w:rPr>
          <w:rFonts w:ascii="Gill Sans MT" w:hAnsi="Gill Sans MT" w:cs="Arial"/>
          <w:color w:val="000000"/>
          <w:sz w:val="18"/>
          <w:szCs w:val="18"/>
        </w:rPr>
        <w:t xml:space="preserve"> policy that outlines the procedures by which academic honesty or integrity is enforced. It outlines offenses, procedures for dealing with offenses, and possible sanctions if charges are upheld.</w:t>
      </w:r>
      <w:r w:rsidR="00A423AD" w:rsidRPr="00467F5E">
        <w:rPr>
          <w:rFonts w:ascii="Gill Sans MT" w:hAnsi="Gill Sans MT" w:cs="Arial"/>
          <w:color w:val="000000"/>
          <w:sz w:val="18"/>
          <w:szCs w:val="18"/>
        </w:rPr>
        <w:t xml:space="preserve"> </w:t>
      </w:r>
      <w:r w:rsidRPr="00467F5E">
        <w:rPr>
          <w:rFonts w:ascii="Gill Sans MT" w:hAnsi="Gill Sans MT" w:cs="Calibri"/>
          <w:color w:val="000000"/>
          <w:sz w:val="18"/>
          <w:szCs w:val="18"/>
        </w:rPr>
        <w:t>The Code can be found in the University Calendar or on the Concordia website at:</w:t>
      </w:r>
      <w:r w:rsidR="00231008" w:rsidRPr="00467F5E">
        <w:rPr>
          <w:rFonts w:ascii="Gill Sans MT" w:hAnsi="Gill Sans MT" w:cs="Calibri"/>
          <w:color w:val="000000"/>
          <w:sz w:val="18"/>
          <w:szCs w:val="18"/>
        </w:rPr>
        <w:t xml:space="preserve"> </w:t>
      </w:r>
    </w:p>
    <w:p w14:paraId="25C23EB2" w14:textId="77777777" w:rsidR="00C44F0E" w:rsidRPr="00467F5E" w:rsidRDefault="00000000" w:rsidP="00C44F0E">
      <w:pPr>
        <w:autoSpaceDE w:val="0"/>
        <w:autoSpaceDN w:val="0"/>
        <w:adjustRightInd w:val="0"/>
        <w:spacing w:after="0" w:line="240" w:lineRule="auto"/>
        <w:jc w:val="both"/>
        <w:rPr>
          <w:rFonts w:ascii="Gill Sans MT" w:hAnsi="Gill Sans MT" w:cs="Calibri"/>
          <w:color w:val="0000FF"/>
          <w:sz w:val="18"/>
          <w:szCs w:val="18"/>
        </w:rPr>
      </w:pPr>
      <w:hyperlink r:id="rId10" w:history="1">
        <w:r w:rsidR="00C44F0E" w:rsidRPr="00467F5E">
          <w:rPr>
            <w:rStyle w:val="Hyperlink"/>
            <w:rFonts w:ascii="Gill Sans MT" w:hAnsi="Gill Sans MT" w:cs="Calibri"/>
            <w:sz w:val="18"/>
            <w:szCs w:val="18"/>
          </w:rPr>
          <w:t>http://secretariat.concordia.ca/policies/academic/en/AcademicCodeConduct2008.pdf</w:t>
        </w:r>
      </w:hyperlink>
    </w:p>
    <w:p w14:paraId="27EBE924" w14:textId="77777777" w:rsidR="00C44F0E" w:rsidRPr="00467F5E" w:rsidRDefault="00C44F0E" w:rsidP="00C44F0E">
      <w:pPr>
        <w:autoSpaceDE w:val="0"/>
        <w:autoSpaceDN w:val="0"/>
        <w:adjustRightInd w:val="0"/>
        <w:spacing w:after="0" w:line="240" w:lineRule="auto"/>
        <w:jc w:val="both"/>
        <w:rPr>
          <w:rFonts w:ascii="Gill Sans MT" w:hAnsi="Gill Sans MT" w:cs="Calibri"/>
          <w:color w:val="0000FF"/>
          <w:sz w:val="18"/>
          <w:szCs w:val="18"/>
        </w:rPr>
      </w:pPr>
    </w:p>
    <w:p w14:paraId="205BBF94" w14:textId="77777777" w:rsidR="005C2189" w:rsidRPr="00467F5E" w:rsidRDefault="005C2189" w:rsidP="00F1721F">
      <w:pPr>
        <w:pStyle w:val="StyleHeading3Left038"/>
        <w:spacing w:before="0" w:after="0"/>
        <w:rPr>
          <w:rFonts w:ascii="Gill Sans MT" w:hAnsi="Gill Sans MT"/>
          <w:b/>
          <w:i w:val="0"/>
          <w:caps/>
          <w:color w:val="190DB3"/>
          <w:sz w:val="18"/>
          <w:szCs w:val="18"/>
        </w:rPr>
      </w:pPr>
      <w:r w:rsidRPr="00467F5E">
        <w:rPr>
          <w:rFonts w:ascii="Gill Sans MT" w:hAnsi="Gill Sans MT"/>
          <w:b/>
          <w:i w:val="0"/>
          <w:caps/>
          <w:color w:val="190DB3"/>
          <w:sz w:val="18"/>
          <w:szCs w:val="18"/>
        </w:rPr>
        <w:t>Disclaimer</w:t>
      </w:r>
    </w:p>
    <w:p w14:paraId="16D5215C" w14:textId="4EA337FC" w:rsidR="009C236F" w:rsidRPr="00467F5E" w:rsidRDefault="005C2189" w:rsidP="00F1721F">
      <w:pPr>
        <w:pStyle w:val="StyleHeading3Left038"/>
        <w:spacing w:before="0" w:after="0"/>
        <w:rPr>
          <w:rFonts w:ascii="Gill Sans MT" w:hAnsi="Gill Sans MT"/>
          <w:color w:val="000000" w:themeColor="text1"/>
          <w:sz w:val="18"/>
          <w:szCs w:val="18"/>
        </w:rPr>
      </w:pPr>
      <w:r w:rsidRPr="00467F5E">
        <w:rPr>
          <w:rFonts w:ascii="Gill Sans MT" w:hAnsi="Gill Sans MT"/>
          <w:color w:val="000000" w:themeColor="text1"/>
          <w:sz w:val="18"/>
          <w:szCs w:val="18"/>
        </w:rPr>
        <w:t>In the event of extraordinary circumstances beyond the University's control, the content and/or evaluation scheme in this course is subject to change.</w:t>
      </w:r>
    </w:p>
    <w:sectPr w:rsidR="009C236F" w:rsidRPr="00467F5E" w:rsidSect="00F97130">
      <w:headerReference w:type="default" r:id="rId11"/>
      <w:footerReference w:type="default" r:id="rId12"/>
      <w:headerReference w:type="first" r:id="rId13"/>
      <w:pgSz w:w="12240" w:h="15840" w:code="1"/>
      <w:pgMar w:top="1134" w:right="1134" w:bottom="1134"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EC4D" w14:textId="77777777" w:rsidR="00F97130" w:rsidRDefault="00F97130" w:rsidP="00234639">
      <w:pPr>
        <w:spacing w:after="0" w:line="240" w:lineRule="auto"/>
      </w:pPr>
      <w:r>
        <w:separator/>
      </w:r>
    </w:p>
  </w:endnote>
  <w:endnote w:type="continuationSeparator" w:id="0">
    <w:p w14:paraId="16D1D870" w14:textId="77777777" w:rsidR="00F97130" w:rsidRDefault="00F97130" w:rsidP="0023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969175"/>
      <w:docPartObj>
        <w:docPartGallery w:val="Page Numbers (Bottom of Page)"/>
        <w:docPartUnique/>
      </w:docPartObj>
    </w:sdtPr>
    <w:sdtContent>
      <w:sdt>
        <w:sdtPr>
          <w:id w:val="-1769616900"/>
          <w:docPartObj>
            <w:docPartGallery w:val="Page Numbers (Top of Page)"/>
            <w:docPartUnique/>
          </w:docPartObj>
        </w:sdtPr>
        <w:sdtContent>
          <w:p w14:paraId="401A1CC8" w14:textId="77777777" w:rsidR="000C77F9" w:rsidRDefault="000C77F9">
            <w:pPr>
              <w:pStyle w:val="Footer"/>
              <w:jc w:val="right"/>
            </w:pPr>
            <w:r w:rsidRPr="000C77F9">
              <w:rPr>
                <w:rFonts w:ascii="Gill Sans MT" w:hAnsi="Gill Sans MT"/>
                <w:bCs/>
                <w:sz w:val="20"/>
                <w:szCs w:val="20"/>
              </w:rPr>
              <w:fldChar w:fldCharType="begin"/>
            </w:r>
            <w:r w:rsidRPr="000C77F9">
              <w:rPr>
                <w:rFonts w:ascii="Gill Sans MT" w:hAnsi="Gill Sans MT"/>
                <w:bCs/>
                <w:sz w:val="20"/>
                <w:szCs w:val="20"/>
              </w:rPr>
              <w:instrText xml:space="preserve"> PAGE </w:instrText>
            </w:r>
            <w:r w:rsidRPr="000C77F9">
              <w:rPr>
                <w:rFonts w:ascii="Gill Sans MT" w:hAnsi="Gill Sans MT"/>
                <w:bCs/>
                <w:sz w:val="20"/>
                <w:szCs w:val="20"/>
              </w:rPr>
              <w:fldChar w:fldCharType="separate"/>
            </w:r>
            <w:r w:rsidR="003F6A94">
              <w:rPr>
                <w:rFonts w:ascii="Gill Sans MT" w:hAnsi="Gill Sans MT"/>
                <w:bCs/>
                <w:noProof/>
                <w:sz w:val="20"/>
                <w:szCs w:val="20"/>
              </w:rPr>
              <w:t>3</w:t>
            </w:r>
            <w:r w:rsidRPr="000C77F9">
              <w:rPr>
                <w:rFonts w:ascii="Gill Sans MT" w:hAnsi="Gill Sans MT"/>
                <w:bCs/>
                <w:sz w:val="20"/>
                <w:szCs w:val="20"/>
              </w:rPr>
              <w:fldChar w:fldCharType="end"/>
            </w:r>
            <w:r w:rsidRPr="000C77F9">
              <w:rPr>
                <w:rFonts w:ascii="Gill Sans MT" w:hAnsi="Gill Sans MT"/>
                <w:bCs/>
                <w:sz w:val="20"/>
                <w:szCs w:val="20"/>
              </w:rPr>
              <w:t>/</w:t>
            </w:r>
            <w:r w:rsidRPr="000C77F9">
              <w:rPr>
                <w:rFonts w:ascii="Gill Sans MT" w:hAnsi="Gill Sans MT"/>
                <w:bCs/>
                <w:sz w:val="20"/>
                <w:szCs w:val="20"/>
              </w:rPr>
              <w:fldChar w:fldCharType="begin"/>
            </w:r>
            <w:r w:rsidRPr="000C77F9">
              <w:rPr>
                <w:rFonts w:ascii="Gill Sans MT" w:hAnsi="Gill Sans MT"/>
                <w:bCs/>
                <w:sz w:val="20"/>
                <w:szCs w:val="20"/>
              </w:rPr>
              <w:instrText xml:space="preserve"> NUMPAGES  </w:instrText>
            </w:r>
            <w:r w:rsidRPr="000C77F9">
              <w:rPr>
                <w:rFonts w:ascii="Gill Sans MT" w:hAnsi="Gill Sans MT"/>
                <w:bCs/>
                <w:sz w:val="20"/>
                <w:szCs w:val="20"/>
              </w:rPr>
              <w:fldChar w:fldCharType="separate"/>
            </w:r>
            <w:r w:rsidR="003F6A94">
              <w:rPr>
                <w:rFonts w:ascii="Gill Sans MT" w:hAnsi="Gill Sans MT"/>
                <w:bCs/>
                <w:noProof/>
                <w:sz w:val="20"/>
                <w:szCs w:val="20"/>
              </w:rPr>
              <w:t>3</w:t>
            </w:r>
            <w:r w:rsidRPr="000C77F9">
              <w:rPr>
                <w:rFonts w:ascii="Gill Sans MT" w:hAnsi="Gill Sans MT"/>
                <w:bCs/>
                <w:sz w:val="20"/>
                <w:szCs w:val="20"/>
              </w:rPr>
              <w:fldChar w:fldCharType="end"/>
            </w:r>
          </w:p>
        </w:sdtContent>
      </w:sdt>
    </w:sdtContent>
  </w:sdt>
  <w:p w14:paraId="44CEE924" w14:textId="77777777" w:rsidR="00CA4FF8" w:rsidRDefault="00CA4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2C2B" w14:textId="77777777" w:rsidR="00F97130" w:rsidRDefault="00F97130" w:rsidP="00234639">
      <w:pPr>
        <w:spacing w:after="0" w:line="240" w:lineRule="auto"/>
      </w:pPr>
      <w:r>
        <w:separator/>
      </w:r>
    </w:p>
  </w:footnote>
  <w:footnote w:type="continuationSeparator" w:id="0">
    <w:p w14:paraId="68EE601E" w14:textId="77777777" w:rsidR="00F97130" w:rsidRDefault="00F97130" w:rsidP="00234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0E9C" w14:textId="3ECB326A" w:rsidR="00CA4FF8" w:rsidRPr="001926FB" w:rsidRDefault="001926FB" w:rsidP="00B91527">
    <w:pPr>
      <w:pStyle w:val="Header"/>
      <w:jc w:val="right"/>
      <w:rPr>
        <w:rFonts w:ascii="Gill Sans MT" w:hAnsi="Gill Sans MT"/>
        <w:i/>
        <w:lang w:val="en-CA"/>
      </w:rPr>
    </w:pPr>
    <w:r w:rsidRPr="001926FB">
      <w:rPr>
        <w:rFonts w:ascii="Gill Sans MT" w:hAnsi="Gill Sans MT"/>
        <w:i/>
        <w:lang w:val="en-CA"/>
      </w:rPr>
      <w:t>MBA 648</w:t>
    </w:r>
    <w:r w:rsidR="000C77F9">
      <w:rPr>
        <w:rFonts w:ascii="Gill Sans MT" w:hAnsi="Gill Sans MT"/>
        <w:i/>
        <w:lang w:val="en-CA"/>
      </w:rPr>
      <w:t xml:space="preserve"> </w:t>
    </w:r>
    <w:r w:rsidRPr="001926FB">
      <w:rPr>
        <w:rFonts w:ascii="Gill Sans MT" w:hAnsi="Gill Sans MT"/>
        <w:i/>
        <w:lang w:val="en-CA"/>
      </w:rPr>
      <w:t>– Navneet Vidyarthi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3EC0" w14:textId="77777777" w:rsidR="00CA4FF8" w:rsidRDefault="00CA4FF8" w:rsidP="00F1721F">
    <w:pPr>
      <w:pStyle w:val="Header"/>
      <w:jc w:val="center"/>
    </w:pPr>
    <w:r w:rsidRPr="00255E71">
      <w:rPr>
        <w:noProof/>
        <w:lang w:val="en-CA" w:eastAsia="en-CA"/>
      </w:rPr>
      <w:drawing>
        <wp:inline distT="0" distB="0" distL="0" distR="0" wp14:anchorId="335C5865" wp14:editId="78B7E65E">
          <wp:extent cx="1005840" cy="366315"/>
          <wp:effectExtent l="0" t="0" r="0" b="0"/>
          <wp:docPr id="2"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1"/>
                  <a:srcRect/>
                  <a:stretch>
                    <a:fillRect/>
                  </a:stretch>
                </pic:blipFill>
                <pic:spPr bwMode="auto">
                  <a:xfrm>
                    <a:off x="0" y="0"/>
                    <a:ext cx="1026814" cy="37395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35pt;height:11.35pt" o:bullet="t">
        <v:imagedata r:id="rId1" o:title="mso5F17"/>
      </v:shape>
    </w:pict>
  </w:numPicBullet>
  <w:abstractNum w:abstractNumId="0" w15:restartNumberingAfterBreak="0">
    <w:nsid w:val="FFFFFF89"/>
    <w:multiLevelType w:val="singleLevel"/>
    <w:tmpl w:val="8660A636"/>
    <w:lvl w:ilvl="0">
      <w:start w:val="1"/>
      <w:numFmt w:val="bullet"/>
      <w:pStyle w:val="ListBulletfortable"/>
      <w:lvlText w:val=""/>
      <w:lvlJc w:val="left"/>
      <w:pPr>
        <w:tabs>
          <w:tab w:val="num" w:pos="360"/>
        </w:tabs>
        <w:ind w:left="0" w:firstLine="0"/>
      </w:pPr>
      <w:rPr>
        <w:rFonts w:ascii="Wingdings" w:hAnsi="Wingdings" w:hint="default"/>
      </w:rPr>
    </w:lvl>
  </w:abstractNum>
  <w:abstractNum w:abstractNumId="1" w15:restartNumberingAfterBreak="0">
    <w:nsid w:val="006F507B"/>
    <w:multiLevelType w:val="hybridMultilevel"/>
    <w:tmpl w:val="8936533A"/>
    <w:lvl w:ilvl="0" w:tplc="7A6281B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354AA8"/>
    <w:multiLevelType w:val="hybridMultilevel"/>
    <w:tmpl w:val="A5E49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2461E2"/>
    <w:multiLevelType w:val="hybridMultilevel"/>
    <w:tmpl w:val="677EE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0C53D6"/>
    <w:multiLevelType w:val="hybridMultilevel"/>
    <w:tmpl w:val="FE941118"/>
    <w:lvl w:ilvl="0" w:tplc="7A6281B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50050E"/>
    <w:multiLevelType w:val="hybridMultilevel"/>
    <w:tmpl w:val="AE0C7A5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644F0A"/>
    <w:multiLevelType w:val="hybridMultilevel"/>
    <w:tmpl w:val="F690A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4F5F91"/>
    <w:multiLevelType w:val="hybridMultilevel"/>
    <w:tmpl w:val="4C7E0652"/>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6E63AE"/>
    <w:multiLevelType w:val="hybridMultilevel"/>
    <w:tmpl w:val="CCCAF204"/>
    <w:lvl w:ilvl="0" w:tplc="1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10DFA"/>
    <w:multiLevelType w:val="hybridMultilevel"/>
    <w:tmpl w:val="9F421206"/>
    <w:lvl w:ilvl="0" w:tplc="FE9C2A8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2945BF"/>
    <w:multiLevelType w:val="hybridMultilevel"/>
    <w:tmpl w:val="979EF5DE"/>
    <w:lvl w:ilvl="0" w:tplc="08F04118">
      <w:start w:val="15"/>
      <w:numFmt w:val="bullet"/>
      <w:lvlText w:val="•"/>
      <w:lvlJc w:val="left"/>
      <w:pPr>
        <w:ind w:left="720" w:hanging="360"/>
      </w:pPr>
      <w:rPr>
        <w:rFonts w:ascii="Gill Sans MT" w:eastAsiaTheme="minorHAnsi" w:hAnsi="Gill Sans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15620"/>
    <w:multiLevelType w:val="hybridMultilevel"/>
    <w:tmpl w:val="BD24B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56189B"/>
    <w:multiLevelType w:val="hybridMultilevel"/>
    <w:tmpl w:val="933E4638"/>
    <w:lvl w:ilvl="0" w:tplc="31B0A6D0">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D4647A"/>
    <w:multiLevelType w:val="hybridMultilevel"/>
    <w:tmpl w:val="B486FE5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EC5423"/>
    <w:multiLevelType w:val="hybridMultilevel"/>
    <w:tmpl w:val="F692C5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1F4AEF"/>
    <w:multiLevelType w:val="hybridMultilevel"/>
    <w:tmpl w:val="DEFA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91F95"/>
    <w:multiLevelType w:val="hybridMultilevel"/>
    <w:tmpl w:val="13E0E5BA"/>
    <w:lvl w:ilvl="0" w:tplc="31B0A6D0">
      <w:start w:val="1"/>
      <w:numFmt w:val="bullet"/>
      <w:lvlText w:val=""/>
      <w:lvlJc w:val="left"/>
      <w:pPr>
        <w:tabs>
          <w:tab w:val="num" w:pos="360"/>
        </w:tabs>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C57E0F26">
      <w:start w:val="14"/>
      <w:numFmt w:val="bullet"/>
      <w:lvlText w:val="•"/>
      <w:lvlJc w:val="left"/>
      <w:pPr>
        <w:ind w:left="2520" w:hanging="720"/>
      </w:pPr>
      <w:rPr>
        <w:rFonts w:ascii="Cambria" w:eastAsia="Calibri" w:hAnsi="Cambria" w:cs="Times New Roman"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8A249B"/>
    <w:multiLevelType w:val="hybridMultilevel"/>
    <w:tmpl w:val="CC881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F423F38"/>
    <w:multiLevelType w:val="hybridMultilevel"/>
    <w:tmpl w:val="EBCA43DA"/>
    <w:lvl w:ilvl="0" w:tplc="9398B5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F80E79"/>
    <w:multiLevelType w:val="hybridMultilevel"/>
    <w:tmpl w:val="F1864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DC2729D"/>
    <w:multiLevelType w:val="hybridMultilevel"/>
    <w:tmpl w:val="66A8AFB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1" w15:restartNumberingAfterBreak="0">
    <w:nsid w:val="448C5EE8"/>
    <w:multiLevelType w:val="hybridMultilevel"/>
    <w:tmpl w:val="86085932"/>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A4E5E37"/>
    <w:multiLevelType w:val="hybridMultilevel"/>
    <w:tmpl w:val="F16A2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9E239B"/>
    <w:multiLevelType w:val="hybridMultilevel"/>
    <w:tmpl w:val="6AC8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3D1E26"/>
    <w:multiLevelType w:val="hybridMultilevel"/>
    <w:tmpl w:val="6A248542"/>
    <w:lvl w:ilvl="0" w:tplc="7A6281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204B0"/>
    <w:multiLevelType w:val="hybridMultilevel"/>
    <w:tmpl w:val="EBA26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DF5CEA"/>
    <w:multiLevelType w:val="hybridMultilevel"/>
    <w:tmpl w:val="9CDE7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D9312A"/>
    <w:multiLevelType w:val="hybridMultilevel"/>
    <w:tmpl w:val="AFDC3A28"/>
    <w:lvl w:ilvl="0" w:tplc="10090001">
      <w:start w:val="1"/>
      <w:numFmt w:val="bullet"/>
      <w:lvlText w:val=""/>
      <w:lvlJc w:val="left"/>
      <w:pPr>
        <w:ind w:left="1374" w:hanging="360"/>
      </w:pPr>
      <w:rPr>
        <w:rFonts w:ascii="Symbol" w:hAnsi="Symbol" w:hint="default"/>
      </w:rPr>
    </w:lvl>
    <w:lvl w:ilvl="1" w:tplc="10090003" w:tentative="1">
      <w:start w:val="1"/>
      <w:numFmt w:val="bullet"/>
      <w:lvlText w:val="o"/>
      <w:lvlJc w:val="left"/>
      <w:pPr>
        <w:ind w:left="2094" w:hanging="360"/>
      </w:pPr>
      <w:rPr>
        <w:rFonts w:ascii="Courier New" w:hAnsi="Courier New" w:cs="Courier New" w:hint="default"/>
      </w:rPr>
    </w:lvl>
    <w:lvl w:ilvl="2" w:tplc="10090005" w:tentative="1">
      <w:start w:val="1"/>
      <w:numFmt w:val="bullet"/>
      <w:lvlText w:val=""/>
      <w:lvlJc w:val="left"/>
      <w:pPr>
        <w:ind w:left="2814" w:hanging="360"/>
      </w:pPr>
      <w:rPr>
        <w:rFonts w:ascii="Wingdings" w:hAnsi="Wingdings" w:hint="default"/>
      </w:rPr>
    </w:lvl>
    <w:lvl w:ilvl="3" w:tplc="10090001" w:tentative="1">
      <w:start w:val="1"/>
      <w:numFmt w:val="bullet"/>
      <w:lvlText w:val=""/>
      <w:lvlJc w:val="left"/>
      <w:pPr>
        <w:ind w:left="3534" w:hanging="360"/>
      </w:pPr>
      <w:rPr>
        <w:rFonts w:ascii="Symbol" w:hAnsi="Symbol" w:hint="default"/>
      </w:rPr>
    </w:lvl>
    <w:lvl w:ilvl="4" w:tplc="10090003" w:tentative="1">
      <w:start w:val="1"/>
      <w:numFmt w:val="bullet"/>
      <w:lvlText w:val="o"/>
      <w:lvlJc w:val="left"/>
      <w:pPr>
        <w:ind w:left="4254" w:hanging="360"/>
      </w:pPr>
      <w:rPr>
        <w:rFonts w:ascii="Courier New" w:hAnsi="Courier New" w:cs="Courier New" w:hint="default"/>
      </w:rPr>
    </w:lvl>
    <w:lvl w:ilvl="5" w:tplc="10090005" w:tentative="1">
      <w:start w:val="1"/>
      <w:numFmt w:val="bullet"/>
      <w:lvlText w:val=""/>
      <w:lvlJc w:val="left"/>
      <w:pPr>
        <w:ind w:left="4974" w:hanging="360"/>
      </w:pPr>
      <w:rPr>
        <w:rFonts w:ascii="Wingdings" w:hAnsi="Wingdings" w:hint="default"/>
      </w:rPr>
    </w:lvl>
    <w:lvl w:ilvl="6" w:tplc="10090001" w:tentative="1">
      <w:start w:val="1"/>
      <w:numFmt w:val="bullet"/>
      <w:lvlText w:val=""/>
      <w:lvlJc w:val="left"/>
      <w:pPr>
        <w:ind w:left="5694" w:hanging="360"/>
      </w:pPr>
      <w:rPr>
        <w:rFonts w:ascii="Symbol" w:hAnsi="Symbol" w:hint="default"/>
      </w:rPr>
    </w:lvl>
    <w:lvl w:ilvl="7" w:tplc="10090003" w:tentative="1">
      <w:start w:val="1"/>
      <w:numFmt w:val="bullet"/>
      <w:lvlText w:val="o"/>
      <w:lvlJc w:val="left"/>
      <w:pPr>
        <w:ind w:left="6414" w:hanging="360"/>
      </w:pPr>
      <w:rPr>
        <w:rFonts w:ascii="Courier New" w:hAnsi="Courier New" w:cs="Courier New" w:hint="default"/>
      </w:rPr>
    </w:lvl>
    <w:lvl w:ilvl="8" w:tplc="10090005" w:tentative="1">
      <w:start w:val="1"/>
      <w:numFmt w:val="bullet"/>
      <w:lvlText w:val=""/>
      <w:lvlJc w:val="left"/>
      <w:pPr>
        <w:ind w:left="7134" w:hanging="360"/>
      </w:pPr>
      <w:rPr>
        <w:rFonts w:ascii="Wingdings" w:hAnsi="Wingdings" w:hint="default"/>
      </w:rPr>
    </w:lvl>
  </w:abstractNum>
  <w:abstractNum w:abstractNumId="28" w15:restartNumberingAfterBreak="0">
    <w:nsid w:val="6C681D36"/>
    <w:multiLevelType w:val="hybridMultilevel"/>
    <w:tmpl w:val="DD942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6A02D25"/>
    <w:multiLevelType w:val="hybridMultilevel"/>
    <w:tmpl w:val="A094D2A6"/>
    <w:lvl w:ilvl="0" w:tplc="AF0A84BC">
      <w:start w:val="1"/>
      <w:numFmt w:val="decimal"/>
      <w:lvlText w:val="%1)"/>
      <w:lvlJc w:val="left"/>
      <w:pPr>
        <w:ind w:left="1440" w:hanging="360"/>
      </w:pPr>
      <w:rPr>
        <w:b w:val="0"/>
        <w:bCs w:val="0"/>
        <w:i w:val="0"/>
        <w:i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680499472">
    <w:abstractNumId w:val="12"/>
  </w:num>
  <w:num w:numId="2" w16cid:durableId="785006868">
    <w:abstractNumId w:val="8"/>
  </w:num>
  <w:num w:numId="3" w16cid:durableId="1681006863">
    <w:abstractNumId w:val="16"/>
  </w:num>
  <w:num w:numId="4" w16cid:durableId="1859155815">
    <w:abstractNumId w:val="5"/>
  </w:num>
  <w:num w:numId="5" w16cid:durableId="825510027">
    <w:abstractNumId w:val="21"/>
  </w:num>
  <w:num w:numId="6" w16cid:durableId="43338330">
    <w:abstractNumId w:val="14"/>
  </w:num>
  <w:num w:numId="7" w16cid:durableId="764110860">
    <w:abstractNumId w:val="9"/>
  </w:num>
  <w:num w:numId="8" w16cid:durableId="555897678">
    <w:abstractNumId w:val="23"/>
  </w:num>
  <w:num w:numId="9" w16cid:durableId="1088581960">
    <w:abstractNumId w:val="15"/>
  </w:num>
  <w:num w:numId="10" w16cid:durableId="314340651">
    <w:abstractNumId w:val="24"/>
  </w:num>
  <w:num w:numId="11" w16cid:durableId="1789543978">
    <w:abstractNumId w:val="27"/>
  </w:num>
  <w:num w:numId="12" w16cid:durableId="1219434158">
    <w:abstractNumId w:val="2"/>
  </w:num>
  <w:num w:numId="13" w16cid:durableId="1946112709">
    <w:abstractNumId w:val="10"/>
  </w:num>
  <w:num w:numId="14" w16cid:durableId="1933513160">
    <w:abstractNumId w:val="20"/>
  </w:num>
  <w:num w:numId="15" w16cid:durableId="738017844">
    <w:abstractNumId w:val="13"/>
  </w:num>
  <w:num w:numId="16" w16cid:durableId="1578133698">
    <w:abstractNumId w:val="17"/>
  </w:num>
  <w:num w:numId="17" w16cid:durableId="304900230">
    <w:abstractNumId w:val="19"/>
  </w:num>
  <w:num w:numId="18" w16cid:durableId="155418241">
    <w:abstractNumId w:val="28"/>
  </w:num>
  <w:num w:numId="19" w16cid:durableId="711345373">
    <w:abstractNumId w:val="3"/>
  </w:num>
  <w:num w:numId="20" w16cid:durableId="1905293373">
    <w:abstractNumId w:val="6"/>
  </w:num>
  <w:num w:numId="21" w16cid:durableId="544559191">
    <w:abstractNumId w:val="26"/>
  </w:num>
  <w:num w:numId="22" w16cid:durableId="452866005">
    <w:abstractNumId w:val="22"/>
  </w:num>
  <w:num w:numId="23" w16cid:durableId="972246617">
    <w:abstractNumId w:val="29"/>
  </w:num>
  <w:num w:numId="24" w16cid:durableId="411124627">
    <w:abstractNumId w:val="7"/>
  </w:num>
  <w:num w:numId="25" w16cid:durableId="1588609701">
    <w:abstractNumId w:val="0"/>
  </w:num>
  <w:num w:numId="26" w16cid:durableId="734013611">
    <w:abstractNumId w:val="25"/>
  </w:num>
  <w:num w:numId="27" w16cid:durableId="896663941">
    <w:abstractNumId w:val="18"/>
  </w:num>
  <w:num w:numId="28" w16cid:durableId="89204088">
    <w:abstractNumId w:val="11"/>
  </w:num>
  <w:num w:numId="29" w16cid:durableId="141965098">
    <w:abstractNumId w:val="4"/>
  </w:num>
  <w:num w:numId="30" w16cid:durableId="145964786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639"/>
    <w:rsid w:val="0000035E"/>
    <w:rsid w:val="00003916"/>
    <w:rsid w:val="00004103"/>
    <w:rsid w:val="00004C80"/>
    <w:rsid w:val="000054D2"/>
    <w:rsid w:val="00005EA3"/>
    <w:rsid w:val="000064ED"/>
    <w:rsid w:val="00006D17"/>
    <w:rsid w:val="000075B4"/>
    <w:rsid w:val="00010513"/>
    <w:rsid w:val="0001228E"/>
    <w:rsid w:val="0001234D"/>
    <w:rsid w:val="000125E5"/>
    <w:rsid w:val="00013455"/>
    <w:rsid w:val="000139F5"/>
    <w:rsid w:val="00013FE2"/>
    <w:rsid w:val="00023E7C"/>
    <w:rsid w:val="00023FB3"/>
    <w:rsid w:val="000244B6"/>
    <w:rsid w:val="00027CAF"/>
    <w:rsid w:val="000310D2"/>
    <w:rsid w:val="00031B7D"/>
    <w:rsid w:val="00031BBC"/>
    <w:rsid w:val="000327A6"/>
    <w:rsid w:val="00034D23"/>
    <w:rsid w:val="00036B5A"/>
    <w:rsid w:val="00037483"/>
    <w:rsid w:val="00037A83"/>
    <w:rsid w:val="00037AEA"/>
    <w:rsid w:val="00040D72"/>
    <w:rsid w:val="00042792"/>
    <w:rsid w:val="00044C3E"/>
    <w:rsid w:val="0004624C"/>
    <w:rsid w:val="000463E4"/>
    <w:rsid w:val="00046A6C"/>
    <w:rsid w:val="00047771"/>
    <w:rsid w:val="00051554"/>
    <w:rsid w:val="00051E6D"/>
    <w:rsid w:val="000551F3"/>
    <w:rsid w:val="00055475"/>
    <w:rsid w:val="0005571E"/>
    <w:rsid w:val="00056D47"/>
    <w:rsid w:val="00057D44"/>
    <w:rsid w:val="00057DBD"/>
    <w:rsid w:val="000609DB"/>
    <w:rsid w:val="000624B4"/>
    <w:rsid w:val="00062F37"/>
    <w:rsid w:val="00063791"/>
    <w:rsid w:val="0006419E"/>
    <w:rsid w:val="00064C59"/>
    <w:rsid w:val="00065037"/>
    <w:rsid w:val="00065968"/>
    <w:rsid w:val="00067FB8"/>
    <w:rsid w:val="0007145E"/>
    <w:rsid w:val="000716F3"/>
    <w:rsid w:val="0007343D"/>
    <w:rsid w:val="00073F57"/>
    <w:rsid w:val="000741C6"/>
    <w:rsid w:val="000747A6"/>
    <w:rsid w:val="00074F82"/>
    <w:rsid w:val="000753FA"/>
    <w:rsid w:val="00076A37"/>
    <w:rsid w:val="00082788"/>
    <w:rsid w:val="00082BD6"/>
    <w:rsid w:val="00084170"/>
    <w:rsid w:val="000849D9"/>
    <w:rsid w:val="00085097"/>
    <w:rsid w:val="00085741"/>
    <w:rsid w:val="00087D48"/>
    <w:rsid w:val="00090442"/>
    <w:rsid w:val="00090594"/>
    <w:rsid w:val="000931EF"/>
    <w:rsid w:val="000932B4"/>
    <w:rsid w:val="00095393"/>
    <w:rsid w:val="00096518"/>
    <w:rsid w:val="00097C2A"/>
    <w:rsid w:val="000A002E"/>
    <w:rsid w:val="000A1711"/>
    <w:rsid w:val="000A4452"/>
    <w:rsid w:val="000A497B"/>
    <w:rsid w:val="000A53B5"/>
    <w:rsid w:val="000B1915"/>
    <w:rsid w:val="000B196C"/>
    <w:rsid w:val="000B24F5"/>
    <w:rsid w:val="000B4C6A"/>
    <w:rsid w:val="000B54D2"/>
    <w:rsid w:val="000B5520"/>
    <w:rsid w:val="000B6468"/>
    <w:rsid w:val="000B7635"/>
    <w:rsid w:val="000B77BB"/>
    <w:rsid w:val="000C1C96"/>
    <w:rsid w:val="000C2D53"/>
    <w:rsid w:val="000C38C8"/>
    <w:rsid w:val="000C40AC"/>
    <w:rsid w:val="000C434B"/>
    <w:rsid w:val="000C5302"/>
    <w:rsid w:val="000C77F9"/>
    <w:rsid w:val="000C7919"/>
    <w:rsid w:val="000C79E0"/>
    <w:rsid w:val="000D3260"/>
    <w:rsid w:val="000D4828"/>
    <w:rsid w:val="000D6164"/>
    <w:rsid w:val="000D69F7"/>
    <w:rsid w:val="000D6E63"/>
    <w:rsid w:val="000E018F"/>
    <w:rsid w:val="000E043B"/>
    <w:rsid w:val="000E1108"/>
    <w:rsid w:val="000E194D"/>
    <w:rsid w:val="000E269D"/>
    <w:rsid w:val="000E32EB"/>
    <w:rsid w:val="000E461D"/>
    <w:rsid w:val="000E4F00"/>
    <w:rsid w:val="000E5CC2"/>
    <w:rsid w:val="000E6533"/>
    <w:rsid w:val="000E6E5A"/>
    <w:rsid w:val="000F0569"/>
    <w:rsid w:val="000F07DF"/>
    <w:rsid w:val="000F1243"/>
    <w:rsid w:val="000F1C0A"/>
    <w:rsid w:val="000F1FA4"/>
    <w:rsid w:val="000F25F8"/>
    <w:rsid w:val="000F3BE9"/>
    <w:rsid w:val="000F4421"/>
    <w:rsid w:val="000F45A3"/>
    <w:rsid w:val="000F52E8"/>
    <w:rsid w:val="000F65F9"/>
    <w:rsid w:val="000F78BB"/>
    <w:rsid w:val="001024CA"/>
    <w:rsid w:val="00102B6C"/>
    <w:rsid w:val="00102E15"/>
    <w:rsid w:val="00103FB1"/>
    <w:rsid w:val="0010724C"/>
    <w:rsid w:val="001074E3"/>
    <w:rsid w:val="00107C9A"/>
    <w:rsid w:val="00110D4B"/>
    <w:rsid w:val="00111A4A"/>
    <w:rsid w:val="00111C70"/>
    <w:rsid w:val="00112732"/>
    <w:rsid w:val="001129B8"/>
    <w:rsid w:val="00114F47"/>
    <w:rsid w:val="00116377"/>
    <w:rsid w:val="00116AC0"/>
    <w:rsid w:val="00116C5F"/>
    <w:rsid w:val="00121A6A"/>
    <w:rsid w:val="00124949"/>
    <w:rsid w:val="001325E3"/>
    <w:rsid w:val="00136FE4"/>
    <w:rsid w:val="00140001"/>
    <w:rsid w:val="001418B9"/>
    <w:rsid w:val="001427FE"/>
    <w:rsid w:val="0014332C"/>
    <w:rsid w:val="00143536"/>
    <w:rsid w:val="00143EB7"/>
    <w:rsid w:val="00145F79"/>
    <w:rsid w:val="00146121"/>
    <w:rsid w:val="00146C62"/>
    <w:rsid w:val="00152DA0"/>
    <w:rsid w:val="00153180"/>
    <w:rsid w:val="00153832"/>
    <w:rsid w:val="0015407F"/>
    <w:rsid w:val="00155BF6"/>
    <w:rsid w:val="001560D4"/>
    <w:rsid w:val="0015720E"/>
    <w:rsid w:val="00160675"/>
    <w:rsid w:val="001631BC"/>
    <w:rsid w:val="001633E2"/>
    <w:rsid w:val="001644BA"/>
    <w:rsid w:val="0016609F"/>
    <w:rsid w:val="001712ED"/>
    <w:rsid w:val="001717E2"/>
    <w:rsid w:val="001729D6"/>
    <w:rsid w:val="00172BE3"/>
    <w:rsid w:val="00176710"/>
    <w:rsid w:val="00177604"/>
    <w:rsid w:val="00180811"/>
    <w:rsid w:val="00180B42"/>
    <w:rsid w:val="00181005"/>
    <w:rsid w:val="001838DF"/>
    <w:rsid w:val="00185408"/>
    <w:rsid w:val="00185AC0"/>
    <w:rsid w:val="00186763"/>
    <w:rsid w:val="001868B4"/>
    <w:rsid w:val="00186D58"/>
    <w:rsid w:val="00187AC4"/>
    <w:rsid w:val="00190096"/>
    <w:rsid w:val="001926FB"/>
    <w:rsid w:val="00193280"/>
    <w:rsid w:val="001940A7"/>
    <w:rsid w:val="0019459C"/>
    <w:rsid w:val="00196770"/>
    <w:rsid w:val="001A02B7"/>
    <w:rsid w:val="001A0D8C"/>
    <w:rsid w:val="001A1642"/>
    <w:rsid w:val="001A18A3"/>
    <w:rsid w:val="001A2B0F"/>
    <w:rsid w:val="001A32BB"/>
    <w:rsid w:val="001A3392"/>
    <w:rsid w:val="001A5505"/>
    <w:rsid w:val="001B0252"/>
    <w:rsid w:val="001B261B"/>
    <w:rsid w:val="001B2F83"/>
    <w:rsid w:val="001B2FB0"/>
    <w:rsid w:val="001B42DD"/>
    <w:rsid w:val="001B5A6F"/>
    <w:rsid w:val="001B6700"/>
    <w:rsid w:val="001B6C0C"/>
    <w:rsid w:val="001B6DD4"/>
    <w:rsid w:val="001C0510"/>
    <w:rsid w:val="001C287C"/>
    <w:rsid w:val="001C351D"/>
    <w:rsid w:val="001C3891"/>
    <w:rsid w:val="001C465F"/>
    <w:rsid w:val="001C64B8"/>
    <w:rsid w:val="001C66BA"/>
    <w:rsid w:val="001D0CF2"/>
    <w:rsid w:val="001D1B37"/>
    <w:rsid w:val="001D2A67"/>
    <w:rsid w:val="001D3CD2"/>
    <w:rsid w:val="001D5331"/>
    <w:rsid w:val="001D5445"/>
    <w:rsid w:val="001E342D"/>
    <w:rsid w:val="001E558C"/>
    <w:rsid w:val="001E6884"/>
    <w:rsid w:val="001E6D5A"/>
    <w:rsid w:val="001F27B3"/>
    <w:rsid w:val="001F2CE2"/>
    <w:rsid w:val="001F3A20"/>
    <w:rsid w:val="001F65D4"/>
    <w:rsid w:val="002013EB"/>
    <w:rsid w:val="0020178A"/>
    <w:rsid w:val="00203848"/>
    <w:rsid w:val="00204028"/>
    <w:rsid w:val="00204BE4"/>
    <w:rsid w:val="002055C2"/>
    <w:rsid w:val="002061F9"/>
    <w:rsid w:val="002078B9"/>
    <w:rsid w:val="002104FB"/>
    <w:rsid w:val="002106C0"/>
    <w:rsid w:val="00210939"/>
    <w:rsid w:val="00210A5E"/>
    <w:rsid w:val="00211AB8"/>
    <w:rsid w:val="0021229B"/>
    <w:rsid w:val="00213C4F"/>
    <w:rsid w:val="00213CB0"/>
    <w:rsid w:val="00213D89"/>
    <w:rsid w:val="0021522D"/>
    <w:rsid w:val="00217E91"/>
    <w:rsid w:val="00217FD6"/>
    <w:rsid w:val="0022095F"/>
    <w:rsid w:val="0022347E"/>
    <w:rsid w:val="0022559C"/>
    <w:rsid w:val="002302C5"/>
    <w:rsid w:val="002307FB"/>
    <w:rsid w:val="00231008"/>
    <w:rsid w:val="00231598"/>
    <w:rsid w:val="0023161F"/>
    <w:rsid w:val="00231D62"/>
    <w:rsid w:val="00233AC4"/>
    <w:rsid w:val="00234639"/>
    <w:rsid w:val="002378E7"/>
    <w:rsid w:val="002416E4"/>
    <w:rsid w:val="002417FB"/>
    <w:rsid w:val="0024439F"/>
    <w:rsid w:val="00244AA5"/>
    <w:rsid w:val="00244B0D"/>
    <w:rsid w:val="00246E59"/>
    <w:rsid w:val="002475D1"/>
    <w:rsid w:val="00255E71"/>
    <w:rsid w:val="002575D1"/>
    <w:rsid w:val="00260738"/>
    <w:rsid w:val="00262944"/>
    <w:rsid w:val="00265D68"/>
    <w:rsid w:val="002674DD"/>
    <w:rsid w:val="00267637"/>
    <w:rsid w:val="00267D3F"/>
    <w:rsid w:val="00272685"/>
    <w:rsid w:val="002729E0"/>
    <w:rsid w:val="00273D37"/>
    <w:rsid w:val="00274106"/>
    <w:rsid w:val="002748C0"/>
    <w:rsid w:val="00276B15"/>
    <w:rsid w:val="00277216"/>
    <w:rsid w:val="0028139F"/>
    <w:rsid w:val="002832CE"/>
    <w:rsid w:val="002840BB"/>
    <w:rsid w:val="00285246"/>
    <w:rsid w:val="00286C03"/>
    <w:rsid w:val="0028732F"/>
    <w:rsid w:val="0029227B"/>
    <w:rsid w:val="002924A9"/>
    <w:rsid w:val="00292599"/>
    <w:rsid w:val="0029347E"/>
    <w:rsid w:val="00293CF4"/>
    <w:rsid w:val="00295764"/>
    <w:rsid w:val="0029654A"/>
    <w:rsid w:val="002A0FB8"/>
    <w:rsid w:val="002A1B0F"/>
    <w:rsid w:val="002A447C"/>
    <w:rsid w:val="002B1002"/>
    <w:rsid w:val="002B1BB2"/>
    <w:rsid w:val="002B2DA2"/>
    <w:rsid w:val="002B2ED3"/>
    <w:rsid w:val="002B4631"/>
    <w:rsid w:val="002B53AF"/>
    <w:rsid w:val="002B5C03"/>
    <w:rsid w:val="002B6F72"/>
    <w:rsid w:val="002B7C57"/>
    <w:rsid w:val="002C0A16"/>
    <w:rsid w:val="002C20E0"/>
    <w:rsid w:val="002C225B"/>
    <w:rsid w:val="002C2CB4"/>
    <w:rsid w:val="002C3F84"/>
    <w:rsid w:val="002C4011"/>
    <w:rsid w:val="002C41B7"/>
    <w:rsid w:val="002C4F1E"/>
    <w:rsid w:val="002C52BF"/>
    <w:rsid w:val="002C582F"/>
    <w:rsid w:val="002C5D14"/>
    <w:rsid w:val="002C73B3"/>
    <w:rsid w:val="002C7F25"/>
    <w:rsid w:val="002D03B5"/>
    <w:rsid w:val="002D2120"/>
    <w:rsid w:val="002D26BF"/>
    <w:rsid w:val="002D2DDB"/>
    <w:rsid w:val="002D35AF"/>
    <w:rsid w:val="002D668F"/>
    <w:rsid w:val="002D7459"/>
    <w:rsid w:val="002D7618"/>
    <w:rsid w:val="002E2F0E"/>
    <w:rsid w:val="002F04E7"/>
    <w:rsid w:val="002F1DBE"/>
    <w:rsid w:val="002F2DE9"/>
    <w:rsid w:val="002F4849"/>
    <w:rsid w:val="002F4EAA"/>
    <w:rsid w:val="002F7A84"/>
    <w:rsid w:val="00303AD2"/>
    <w:rsid w:val="003046F7"/>
    <w:rsid w:val="00305998"/>
    <w:rsid w:val="00306C1F"/>
    <w:rsid w:val="00306EE6"/>
    <w:rsid w:val="0031021E"/>
    <w:rsid w:val="003102AC"/>
    <w:rsid w:val="003109A1"/>
    <w:rsid w:val="00310D53"/>
    <w:rsid w:val="00310F57"/>
    <w:rsid w:val="003133E3"/>
    <w:rsid w:val="00314D6B"/>
    <w:rsid w:val="00315792"/>
    <w:rsid w:val="00315E10"/>
    <w:rsid w:val="00315E11"/>
    <w:rsid w:val="003172C4"/>
    <w:rsid w:val="00321B88"/>
    <w:rsid w:val="00322A17"/>
    <w:rsid w:val="00322F72"/>
    <w:rsid w:val="0032506B"/>
    <w:rsid w:val="003260D3"/>
    <w:rsid w:val="00330F28"/>
    <w:rsid w:val="00332522"/>
    <w:rsid w:val="003327CD"/>
    <w:rsid w:val="003328C5"/>
    <w:rsid w:val="00334A99"/>
    <w:rsid w:val="00336288"/>
    <w:rsid w:val="00340E04"/>
    <w:rsid w:val="0034579E"/>
    <w:rsid w:val="0035123F"/>
    <w:rsid w:val="0035285B"/>
    <w:rsid w:val="0035344F"/>
    <w:rsid w:val="00354D11"/>
    <w:rsid w:val="00355EDD"/>
    <w:rsid w:val="0035798B"/>
    <w:rsid w:val="00362739"/>
    <w:rsid w:val="003636CB"/>
    <w:rsid w:val="00364DE2"/>
    <w:rsid w:val="00366104"/>
    <w:rsid w:val="003662EC"/>
    <w:rsid w:val="00370350"/>
    <w:rsid w:val="00370BF9"/>
    <w:rsid w:val="00373D52"/>
    <w:rsid w:val="00374F4E"/>
    <w:rsid w:val="003756CD"/>
    <w:rsid w:val="00375F99"/>
    <w:rsid w:val="003771A6"/>
    <w:rsid w:val="0038141D"/>
    <w:rsid w:val="00382648"/>
    <w:rsid w:val="003848EC"/>
    <w:rsid w:val="00384C65"/>
    <w:rsid w:val="00385480"/>
    <w:rsid w:val="0038639C"/>
    <w:rsid w:val="003869DB"/>
    <w:rsid w:val="0039540C"/>
    <w:rsid w:val="00397BF0"/>
    <w:rsid w:val="00397DBE"/>
    <w:rsid w:val="003A07FB"/>
    <w:rsid w:val="003A1346"/>
    <w:rsid w:val="003A1918"/>
    <w:rsid w:val="003A23BD"/>
    <w:rsid w:val="003A2C3D"/>
    <w:rsid w:val="003A49F1"/>
    <w:rsid w:val="003A4D91"/>
    <w:rsid w:val="003A58AB"/>
    <w:rsid w:val="003A5C21"/>
    <w:rsid w:val="003A6FD8"/>
    <w:rsid w:val="003B4568"/>
    <w:rsid w:val="003B51CE"/>
    <w:rsid w:val="003B55BA"/>
    <w:rsid w:val="003C1AFB"/>
    <w:rsid w:val="003C399D"/>
    <w:rsid w:val="003C5CEC"/>
    <w:rsid w:val="003D3271"/>
    <w:rsid w:val="003D3CDB"/>
    <w:rsid w:val="003D5B81"/>
    <w:rsid w:val="003D5FEA"/>
    <w:rsid w:val="003D6A1B"/>
    <w:rsid w:val="003E2150"/>
    <w:rsid w:val="003E23F9"/>
    <w:rsid w:val="003E502D"/>
    <w:rsid w:val="003E5EE5"/>
    <w:rsid w:val="003F3562"/>
    <w:rsid w:val="003F40D3"/>
    <w:rsid w:val="003F4553"/>
    <w:rsid w:val="003F4B04"/>
    <w:rsid w:val="003F4D6C"/>
    <w:rsid w:val="003F5903"/>
    <w:rsid w:val="003F6A94"/>
    <w:rsid w:val="003F776A"/>
    <w:rsid w:val="00402685"/>
    <w:rsid w:val="00402837"/>
    <w:rsid w:val="0040319C"/>
    <w:rsid w:val="00404494"/>
    <w:rsid w:val="00405011"/>
    <w:rsid w:val="00406228"/>
    <w:rsid w:val="0040662F"/>
    <w:rsid w:val="0041214D"/>
    <w:rsid w:val="00413550"/>
    <w:rsid w:val="00414408"/>
    <w:rsid w:val="00417058"/>
    <w:rsid w:val="00421B5B"/>
    <w:rsid w:val="00421C75"/>
    <w:rsid w:val="00422C78"/>
    <w:rsid w:val="00422FA8"/>
    <w:rsid w:val="00423C86"/>
    <w:rsid w:val="00423D0E"/>
    <w:rsid w:val="00425592"/>
    <w:rsid w:val="00426301"/>
    <w:rsid w:val="00431544"/>
    <w:rsid w:val="004332EE"/>
    <w:rsid w:val="0043696E"/>
    <w:rsid w:val="00436E72"/>
    <w:rsid w:val="00441C88"/>
    <w:rsid w:val="0044206D"/>
    <w:rsid w:val="00442D97"/>
    <w:rsid w:val="00443CF6"/>
    <w:rsid w:val="00444701"/>
    <w:rsid w:val="0044685E"/>
    <w:rsid w:val="00451401"/>
    <w:rsid w:val="004529F8"/>
    <w:rsid w:val="004603B7"/>
    <w:rsid w:val="0046284A"/>
    <w:rsid w:val="00462F37"/>
    <w:rsid w:val="00464EF1"/>
    <w:rsid w:val="004668C1"/>
    <w:rsid w:val="00467B24"/>
    <w:rsid w:val="00467F5E"/>
    <w:rsid w:val="00470226"/>
    <w:rsid w:val="00471796"/>
    <w:rsid w:val="00471D37"/>
    <w:rsid w:val="00473212"/>
    <w:rsid w:val="0047387A"/>
    <w:rsid w:val="00473FAA"/>
    <w:rsid w:val="0047492F"/>
    <w:rsid w:val="004802B8"/>
    <w:rsid w:val="004810F1"/>
    <w:rsid w:val="00481AD8"/>
    <w:rsid w:val="0048228D"/>
    <w:rsid w:val="004847CC"/>
    <w:rsid w:val="00485531"/>
    <w:rsid w:val="004869D1"/>
    <w:rsid w:val="0049044D"/>
    <w:rsid w:val="00490A13"/>
    <w:rsid w:val="0049205B"/>
    <w:rsid w:val="00492F28"/>
    <w:rsid w:val="00493729"/>
    <w:rsid w:val="00494677"/>
    <w:rsid w:val="00494981"/>
    <w:rsid w:val="00494B8E"/>
    <w:rsid w:val="00495060"/>
    <w:rsid w:val="00495D40"/>
    <w:rsid w:val="00496150"/>
    <w:rsid w:val="004967BE"/>
    <w:rsid w:val="004A50E2"/>
    <w:rsid w:val="004A52D9"/>
    <w:rsid w:val="004A60C1"/>
    <w:rsid w:val="004A772E"/>
    <w:rsid w:val="004B01A5"/>
    <w:rsid w:val="004B068B"/>
    <w:rsid w:val="004B0D95"/>
    <w:rsid w:val="004B3129"/>
    <w:rsid w:val="004B36AA"/>
    <w:rsid w:val="004B6C0B"/>
    <w:rsid w:val="004C0168"/>
    <w:rsid w:val="004C0593"/>
    <w:rsid w:val="004C0B5F"/>
    <w:rsid w:val="004C10FF"/>
    <w:rsid w:val="004C19F8"/>
    <w:rsid w:val="004C3265"/>
    <w:rsid w:val="004C351F"/>
    <w:rsid w:val="004C5E7D"/>
    <w:rsid w:val="004C694B"/>
    <w:rsid w:val="004C6ABD"/>
    <w:rsid w:val="004C73E3"/>
    <w:rsid w:val="004C78B5"/>
    <w:rsid w:val="004D00D4"/>
    <w:rsid w:val="004D1510"/>
    <w:rsid w:val="004D438A"/>
    <w:rsid w:val="004D484A"/>
    <w:rsid w:val="004D53DC"/>
    <w:rsid w:val="004D60B3"/>
    <w:rsid w:val="004E0BEB"/>
    <w:rsid w:val="004E2578"/>
    <w:rsid w:val="004E440E"/>
    <w:rsid w:val="004E6056"/>
    <w:rsid w:val="004E761A"/>
    <w:rsid w:val="004F047D"/>
    <w:rsid w:val="004F0BAD"/>
    <w:rsid w:val="004F25A4"/>
    <w:rsid w:val="004F350F"/>
    <w:rsid w:val="004F3AB9"/>
    <w:rsid w:val="004F3ADA"/>
    <w:rsid w:val="004F44AF"/>
    <w:rsid w:val="004F53F7"/>
    <w:rsid w:val="004F5CAD"/>
    <w:rsid w:val="004F6E3D"/>
    <w:rsid w:val="00504C06"/>
    <w:rsid w:val="00506A01"/>
    <w:rsid w:val="00507F89"/>
    <w:rsid w:val="00512241"/>
    <w:rsid w:val="0051274A"/>
    <w:rsid w:val="005144ED"/>
    <w:rsid w:val="00514902"/>
    <w:rsid w:val="00515667"/>
    <w:rsid w:val="00516047"/>
    <w:rsid w:val="00516E77"/>
    <w:rsid w:val="00517C2E"/>
    <w:rsid w:val="00520E9B"/>
    <w:rsid w:val="00521133"/>
    <w:rsid w:val="0052174B"/>
    <w:rsid w:val="00525580"/>
    <w:rsid w:val="00525EC5"/>
    <w:rsid w:val="00530307"/>
    <w:rsid w:val="0053073A"/>
    <w:rsid w:val="00531BD3"/>
    <w:rsid w:val="00531EDA"/>
    <w:rsid w:val="00532568"/>
    <w:rsid w:val="00533AA9"/>
    <w:rsid w:val="00536C1E"/>
    <w:rsid w:val="00537033"/>
    <w:rsid w:val="00537110"/>
    <w:rsid w:val="00537309"/>
    <w:rsid w:val="005406E4"/>
    <w:rsid w:val="005406EB"/>
    <w:rsid w:val="00544526"/>
    <w:rsid w:val="00545160"/>
    <w:rsid w:val="005452E9"/>
    <w:rsid w:val="00553070"/>
    <w:rsid w:val="00553776"/>
    <w:rsid w:val="00554488"/>
    <w:rsid w:val="005572D4"/>
    <w:rsid w:val="0056118C"/>
    <w:rsid w:val="00563624"/>
    <w:rsid w:val="0056437D"/>
    <w:rsid w:val="0056697D"/>
    <w:rsid w:val="005744F0"/>
    <w:rsid w:val="005754B3"/>
    <w:rsid w:val="00575DE0"/>
    <w:rsid w:val="0057650C"/>
    <w:rsid w:val="005768CB"/>
    <w:rsid w:val="00577690"/>
    <w:rsid w:val="005807C7"/>
    <w:rsid w:val="005819A4"/>
    <w:rsid w:val="00581E7A"/>
    <w:rsid w:val="00583065"/>
    <w:rsid w:val="005833A3"/>
    <w:rsid w:val="005852C6"/>
    <w:rsid w:val="0058689A"/>
    <w:rsid w:val="00586E59"/>
    <w:rsid w:val="00587270"/>
    <w:rsid w:val="005913B0"/>
    <w:rsid w:val="00591859"/>
    <w:rsid w:val="00591862"/>
    <w:rsid w:val="00591F9E"/>
    <w:rsid w:val="00592727"/>
    <w:rsid w:val="005942F9"/>
    <w:rsid w:val="005948F5"/>
    <w:rsid w:val="00595D5D"/>
    <w:rsid w:val="005960B9"/>
    <w:rsid w:val="005A0E10"/>
    <w:rsid w:val="005A0EC4"/>
    <w:rsid w:val="005A2DF1"/>
    <w:rsid w:val="005A3158"/>
    <w:rsid w:val="005A3BE7"/>
    <w:rsid w:val="005A551F"/>
    <w:rsid w:val="005A6754"/>
    <w:rsid w:val="005A6957"/>
    <w:rsid w:val="005B0659"/>
    <w:rsid w:val="005B292F"/>
    <w:rsid w:val="005B759E"/>
    <w:rsid w:val="005C0B1C"/>
    <w:rsid w:val="005C2189"/>
    <w:rsid w:val="005C49FF"/>
    <w:rsid w:val="005C6790"/>
    <w:rsid w:val="005C7FF4"/>
    <w:rsid w:val="005D0715"/>
    <w:rsid w:val="005D0CD1"/>
    <w:rsid w:val="005D1CE3"/>
    <w:rsid w:val="005D2DD9"/>
    <w:rsid w:val="005D6926"/>
    <w:rsid w:val="005D78F7"/>
    <w:rsid w:val="005E21E5"/>
    <w:rsid w:val="005E2A04"/>
    <w:rsid w:val="005E4093"/>
    <w:rsid w:val="005E5C08"/>
    <w:rsid w:val="005E62EA"/>
    <w:rsid w:val="005E7B26"/>
    <w:rsid w:val="005F088F"/>
    <w:rsid w:val="005F0F40"/>
    <w:rsid w:val="0060085D"/>
    <w:rsid w:val="00602EA1"/>
    <w:rsid w:val="00603719"/>
    <w:rsid w:val="006066E5"/>
    <w:rsid w:val="00610A35"/>
    <w:rsid w:val="006136B2"/>
    <w:rsid w:val="00616AFC"/>
    <w:rsid w:val="00620F07"/>
    <w:rsid w:val="00621BFA"/>
    <w:rsid w:val="006220CD"/>
    <w:rsid w:val="006249E0"/>
    <w:rsid w:val="00626356"/>
    <w:rsid w:val="006263AC"/>
    <w:rsid w:val="00627029"/>
    <w:rsid w:val="0062758F"/>
    <w:rsid w:val="00627A96"/>
    <w:rsid w:val="0063151C"/>
    <w:rsid w:val="00632283"/>
    <w:rsid w:val="006339B2"/>
    <w:rsid w:val="0063623D"/>
    <w:rsid w:val="00640B3A"/>
    <w:rsid w:val="006411BC"/>
    <w:rsid w:val="0064244A"/>
    <w:rsid w:val="006440FF"/>
    <w:rsid w:val="00645932"/>
    <w:rsid w:val="0064632E"/>
    <w:rsid w:val="00646B1A"/>
    <w:rsid w:val="006475C5"/>
    <w:rsid w:val="00650456"/>
    <w:rsid w:val="00650F6E"/>
    <w:rsid w:val="006515FF"/>
    <w:rsid w:val="00652351"/>
    <w:rsid w:val="00652CDF"/>
    <w:rsid w:val="00655876"/>
    <w:rsid w:val="006605A3"/>
    <w:rsid w:val="006605FE"/>
    <w:rsid w:val="0066297B"/>
    <w:rsid w:val="006706ED"/>
    <w:rsid w:val="00670D94"/>
    <w:rsid w:val="0067179C"/>
    <w:rsid w:val="0067183C"/>
    <w:rsid w:val="0067364D"/>
    <w:rsid w:val="00676A67"/>
    <w:rsid w:val="00677DFD"/>
    <w:rsid w:val="0068077B"/>
    <w:rsid w:val="00681716"/>
    <w:rsid w:val="00682270"/>
    <w:rsid w:val="006841C8"/>
    <w:rsid w:val="006867D3"/>
    <w:rsid w:val="006878B5"/>
    <w:rsid w:val="00691933"/>
    <w:rsid w:val="00691A98"/>
    <w:rsid w:val="00693DDC"/>
    <w:rsid w:val="00695890"/>
    <w:rsid w:val="00697027"/>
    <w:rsid w:val="00697BA1"/>
    <w:rsid w:val="006A18AB"/>
    <w:rsid w:val="006A3E64"/>
    <w:rsid w:val="006A4B54"/>
    <w:rsid w:val="006A5D4B"/>
    <w:rsid w:val="006A6503"/>
    <w:rsid w:val="006B74A0"/>
    <w:rsid w:val="006B779F"/>
    <w:rsid w:val="006C0B7C"/>
    <w:rsid w:val="006C1D1B"/>
    <w:rsid w:val="006C66D9"/>
    <w:rsid w:val="006C75D1"/>
    <w:rsid w:val="006D2EB8"/>
    <w:rsid w:val="006D3F57"/>
    <w:rsid w:val="006D3FC7"/>
    <w:rsid w:val="006D4A77"/>
    <w:rsid w:val="006D5103"/>
    <w:rsid w:val="006D7EFF"/>
    <w:rsid w:val="006E1424"/>
    <w:rsid w:val="006E2901"/>
    <w:rsid w:val="006E302D"/>
    <w:rsid w:val="006E4374"/>
    <w:rsid w:val="006E559D"/>
    <w:rsid w:val="006F1177"/>
    <w:rsid w:val="006F18EE"/>
    <w:rsid w:val="006F2BB0"/>
    <w:rsid w:val="006F5C1A"/>
    <w:rsid w:val="006F6A37"/>
    <w:rsid w:val="006F792D"/>
    <w:rsid w:val="00700F96"/>
    <w:rsid w:val="0070204B"/>
    <w:rsid w:val="00703CD0"/>
    <w:rsid w:val="00705B05"/>
    <w:rsid w:val="00707BAD"/>
    <w:rsid w:val="00707D6A"/>
    <w:rsid w:val="00712665"/>
    <w:rsid w:val="007144BF"/>
    <w:rsid w:val="0071547E"/>
    <w:rsid w:val="00715AF9"/>
    <w:rsid w:val="00715C9E"/>
    <w:rsid w:val="007250BD"/>
    <w:rsid w:val="00726610"/>
    <w:rsid w:val="00731F2E"/>
    <w:rsid w:val="00732896"/>
    <w:rsid w:val="0073344C"/>
    <w:rsid w:val="007337B3"/>
    <w:rsid w:val="0074228D"/>
    <w:rsid w:val="00742796"/>
    <w:rsid w:val="00742C07"/>
    <w:rsid w:val="007434BA"/>
    <w:rsid w:val="00744284"/>
    <w:rsid w:val="00744C01"/>
    <w:rsid w:val="00747421"/>
    <w:rsid w:val="0075074C"/>
    <w:rsid w:val="00750C6C"/>
    <w:rsid w:val="00752CE4"/>
    <w:rsid w:val="007530F4"/>
    <w:rsid w:val="0075395F"/>
    <w:rsid w:val="00755922"/>
    <w:rsid w:val="007567A6"/>
    <w:rsid w:val="007577B0"/>
    <w:rsid w:val="00760D53"/>
    <w:rsid w:val="007626F5"/>
    <w:rsid w:val="00762A89"/>
    <w:rsid w:val="00763496"/>
    <w:rsid w:val="007637DF"/>
    <w:rsid w:val="00763C46"/>
    <w:rsid w:val="00763CB9"/>
    <w:rsid w:val="00763E13"/>
    <w:rsid w:val="0076477C"/>
    <w:rsid w:val="00765C8E"/>
    <w:rsid w:val="0076624E"/>
    <w:rsid w:val="00767C4F"/>
    <w:rsid w:val="007713D4"/>
    <w:rsid w:val="007729B8"/>
    <w:rsid w:val="00775044"/>
    <w:rsid w:val="007765E2"/>
    <w:rsid w:val="00777830"/>
    <w:rsid w:val="00777C6F"/>
    <w:rsid w:val="00780AEB"/>
    <w:rsid w:val="00783321"/>
    <w:rsid w:val="00783A0E"/>
    <w:rsid w:val="00785B23"/>
    <w:rsid w:val="00786958"/>
    <w:rsid w:val="007871F8"/>
    <w:rsid w:val="007879D7"/>
    <w:rsid w:val="00790142"/>
    <w:rsid w:val="00790B0F"/>
    <w:rsid w:val="00792122"/>
    <w:rsid w:val="0079222A"/>
    <w:rsid w:val="00797ECB"/>
    <w:rsid w:val="007A0C19"/>
    <w:rsid w:val="007A1504"/>
    <w:rsid w:val="007A41AB"/>
    <w:rsid w:val="007A41C9"/>
    <w:rsid w:val="007A661C"/>
    <w:rsid w:val="007A6FDB"/>
    <w:rsid w:val="007A74D5"/>
    <w:rsid w:val="007A7641"/>
    <w:rsid w:val="007B0C5B"/>
    <w:rsid w:val="007B0CDD"/>
    <w:rsid w:val="007B1C8D"/>
    <w:rsid w:val="007B272E"/>
    <w:rsid w:val="007B2ACD"/>
    <w:rsid w:val="007B35AD"/>
    <w:rsid w:val="007B43F7"/>
    <w:rsid w:val="007B5296"/>
    <w:rsid w:val="007B56E4"/>
    <w:rsid w:val="007B5D1B"/>
    <w:rsid w:val="007B7D45"/>
    <w:rsid w:val="007C03A0"/>
    <w:rsid w:val="007C07C6"/>
    <w:rsid w:val="007C0F22"/>
    <w:rsid w:val="007C30ED"/>
    <w:rsid w:val="007C405B"/>
    <w:rsid w:val="007C5643"/>
    <w:rsid w:val="007C5AE1"/>
    <w:rsid w:val="007C5B23"/>
    <w:rsid w:val="007C73A5"/>
    <w:rsid w:val="007D0569"/>
    <w:rsid w:val="007D31A5"/>
    <w:rsid w:val="007D4549"/>
    <w:rsid w:val="007D5D80"/>
    <w:rsid w:val="007D6656"/>
    <w:rsid w:val="007D67B3"/>
    <w:rsid w:val="007D7350"/>
    <w:rsid w:val="007D7436"/>
    <w:rsid w:val="007E0B8B"/>
    <w:rsid w:val="007E186A"/>
    <w:rsid w:val="007E22BD"/>
    <w:rsid w:val="007E5CD0"/>
    <w:rsid w:val="007E62A1"/>
    <w:rsid w:val="007E7690"/>
    <w:rsid w:val="007F0AC3"/>
    <w:rsid w:val="007F14AB"/>
    <w:rsid w:val="007F164C"/>
    <w:rsid w:val="007F1E1C"/>
    <w:rsid w:val="007F3AAA"/>
    <w:rsid w:val="007F45BD"/>
    <w:rsid w:val="007F46D2"/>
    <w:rsid w:val="007F47E2"/>
    <w:rsid w:val="007F4AA4"/>
    <w:rsid w:val="007F6367"/>
    <w:rsid w:val="007F6D93"/>
    <w:rsid w:val="007F7E2B"/>
    <w:rsid w:val="0080077C"/>
    <w:rsid w:val="00802880"/>
    <w:rsid w:val="00802B01"/>
    <w:rsid w:val="00805509"/>
    <w:rsid w:val="00805E87"/>
    <w:rsid w:val="00806860"/>
    <w:rsid w:val="00807067"/>
    <w:rsid w:val="00807932"/>
    <w:rsid w:val="008120BD"/>
    <w:rsid w:val="00813D46"/>
    <w:rsid w:val="00814CD4"/>
    <w:rsid w:val="0082308C"/>
    <w:rsid w:val="0082446D"/>
    <w:rsid w:val="008252C6"/>
    <w:rsid w:val="00825EA9"/>
    <w:rsid w:val="008270C1"/>
    <w:rsid w:val="00827733"/>
    <w:rsid w:val="00827E1A"/>
    <w:rsid w:val="00830862"/>
    <w:rsid w:val="00832125"/>
    <w:rsid w:val="008328C6"/>
    <w:rsid w:val="00835E5E"/>
    <w:rsid w:val="00836253"/>
    <w:rsid w:val="00837282"/>
    <w:rsid w:val="00837F39"/>
    <w:rsid w:val="00840148"/>
    <w:rsid w:val="008434A9"/>
    <w:rsid w:val="00845826"/>
    <w:rsid w:val="0084693E"/>
    <w:rsid w:val="0085002D"/>
    <w:rsid w:val="00850712"/>
    <w:rsid w:val="008511CE"/>
    <w:rsid w:val="00851A58"/>
    <w:rsid w:val="00851BDD"/>
    <w:rsid w:val="00851EFD"/>
    <w:rsid w:val="00856444"/>
    <w:rsid w:val="00860EE1"/>
    <w:rsid w:val="00860F1C"/>
    <w:rsid w:val="00861E3A"/>
    <w:rsid w:val="00863C97"/>
    <w:rsid w:val="00863D15"/>
    <w:rsid w:val="00865EEF"/>
    <w:rsid w:val="008661F1"/>
    <w:rsid w:val="00866728"/>
    <w:rsid w:val="00866AD2"/>
    <w:rsid w:val="00866B68"/>
    <w:rsid w:val="00866E56"/>
    <w:rsid w:val="00871248"/>
    <w:rsid w:val="0087568D"/>
    <w:rsid w:val="00875881"/>
    <w:rsid w:val="008763A7"/>
    <w:rsid w:val="008775A1"/>
    <w:rsid w:val="00877DE2"/>
    <w:rsid w:val="00880B2E"/>
    <w:rsid w:val="00881120"/>
    <w:rsid w:val="00882193"/>
    <w:rsid w:val="008826C9"/>
    <w:rsid w:val="00882A4E"/>
    <w:rsid w:val="008847D6"/>
    <w:rsid w:val="00884E84"/>
    <w:rsid w:val="00890C87"/>
    <w:rsid w:val="00891C56"/>
    <w:rsid w:val="008921F0"/>
    <w:rsid w:val="00893F1F"/>
    <w:rsid w:val="00895F10"/>
    <w:rsid w:val="00896BBF"/>
    <w:rsid w:val="00897035"/>
    <w:rsid w:val="008970A0"/>
    <w:rsid w:val="008975FE"/>
    <w:rsid w:val="008A0CA6"/>
    <w:rsid w:val="008A1EC1"/>
    <w:rsid w:val="008A4105"/>
    <w:rsid w:val="008A4274"/>
    <w:rsid w:val="008A42E0"/>
    <w:rsid w:val="008A7C1D"/>
    <w:rsid w:val="008B4616"/>
    <w:rsid w:val="008B5629"/>
    <w:rsid w:val="008B66F8"/>
    <w:rsid w:val="008B677A"/>
    <w:rsid w:val="008B7B07"/>
    <w:rsid w:val="008C0DD5"/>
    <w:rsid w:val="008C1675"/>
    <w:rsid w:val="008C1CB6"/>
    <w:rsid w:val="008C29AA"/>
    <w:rsid w:val="008C4A17"/>
    <w:rsid w:val="008C4E03"/>
    <w:rsid w:val="008C5009"/>
    <w:rsid w:val="008C54E5"/>
    <w:rsid w:val="008C7274"/>
    <w:rsid w:val="008D0877"/>
    <w:rsid w:val="008D0A69"/>
    <w:rsid w:val="008D1B64"/>
    <w:rsid w:val="008D1C3B"/>
    <w:rsid w:val="008D2CBD"/>
    <w:rsid w:val="008D3743"/>
    <w:rsid w:val="008D4D09"/>
    <w:rsid w:val="008D4F0D"/>
    <w:rsid w:val="008D5382"/>
    <w:rsid w:val="008E4EBD"/>
    <w:rsid w:val="008E4F0B"/>
    <w:rsid w:val="008E5273"/>
    <w:rsid w:val="008E6C37"/>
    <w:rsid w:val="008E6D2B"/>
    <w:rsid w:val="008E6D70"/>
    <w:rsid w:val="008F0857"/>
    <w:rsid w:val="008F08E6"/>
    <w:rsid w:val="008F0CFB"/>
    <w:rsid w:val="008F3CB0"/>
    <w:rsid w:val="008F3DD2"/>
    <w:rsid w:val="008F3E53"/>
    <w:rsid w:val="008F4749"/>
    <w:rsid w:val="008F67E7"/>
    <w:rsid w:val="008F6E6D"/>
    <w:rsid w:val="008F718B"/>
    <w:rsid w:val="008F7B63"/>
    <w:rsid w:val="00902EEA"/>
    <w:rsid w:val="00903357"/>
    <w:rsid w:val="00903808"/>
    <w:rsid w:val="009041B8"/>
    <w:rsid w:val="00912C27"/>
    <w:rsid w:val="00913837"/>
    <w:rsid w:val="009140AF"/>
    <w:rsid w:val="009159C8"/>
    <w:rsid w:val="0091632D"/>
    <w:rsid w:val="00916A94"/>
    <w:rsid w:val="0092079E"/>
    <w:rsid w:val="00920A0D"/>
    <w:rsid w:val="00920E2D"/>
    <w:rsid w:val="009212AD"/>
    <w:rsid w:val="0092521B"/>
    <w:rsid w:val="009278F5"/>
    <w:rsid w:val="00930019"/>
    <w:rsid w:val="00932450"/>
    <w:rsid w:val="00932BF9"/>
    <w:rsid w:val="00935DDB"/>
    <w:rsid w:val="00936A58"/>
    <w:rsid w:val="00936C2F"/>
    <w:rsid w:val="00937355"/>
    <w:rsid w:val="009422AE"/>
    <w:rsid w:val="00942461"/>
    <w:rsid w:val="00945514"/>
    <w:rsid w:val="00945C60"/>
    <w:rsid w:val="0094710A"/>
    <w:rsid w:val="009506D2"/>
    <w:rsid w:val="00952B93"/>
    <w:rsid w:val="00952F6C"/>
    <w:rsid w:val="00953579"/>
    <w:rsid w:val="009537B0"/>
    <w:rsid w:val="009548CF"/>
    <w:rsid w:val="00957165"/>
    <w:rsid w:val="0095743E"/>
    <w:rsid w:val="00963C65"/>
    <w:rsid w:val="00964CD0"/>
    <w:rsid w:val="00971132"/>
    <w:rsid w:val="00972651"/>
    <w:rsid w:val="0097342A"/>
    <w:rsid w:val="00974C2F"/>
    <w:rsid w:val="009757E5"/>
    <w:rsid w:val="00976FDF"/>
    <w:rsid w:val="00977210"/>
    <w:rsid w:val="0098224E"/>
    <w:rsid w:val="00982A95"/>
    <w:rsid w:val="00983ED7"/>
    <w:rsid w:val="00984D5F"/>
    <w:rsid w:val="009858C6"/>
    <w:rsid w:val="009912A3"/>
    <w:rsid w:val="00993DC4"/>
    <w:rsid w:val="0099465E"/>
    <w:rsid w:val="00995EBF"/>
    <w:rsid w:val="00996D4A"/>
    <w:rsid w:val="00997986"/>
    <w:rsid w:val="009A4D27"/>
    <w:rsid w:val="009A673A"/>
    <w:rsid w:val="009A68C7"/>
    <w:rsid w:val="009B0CAC"/>
    <w:rsid w:val="009B1139"/>
    <w:rsid w:val="009B145F"/>
    <w:rsid w:val="009B2A5E"/>
    <w:rsid w:val="009B3297"/>
    <w:rsid w:val="009B46DB"/>
    <w:rsid w:val="009B5F86"/>
    <w:rsid w:val="009B608F"/>
    <w:rsid w:val="009B6432"/>
    <w:rsid w:val="009C1BAB"/>
    <w:rsid w:val="009C236F"/>
    <w:rsid w:val="009C2CC7"/>
    <w:rsid w:val="009C2D3B"/>
    <w:rsid w:val="009C40E5"/>
    <w:rsid w:val="009C4A08"/>
    <w:rsid w:val="009C6655"/>
    <w:rsid w:val="009C7FCC"/>
    <w:rsid w:val="009D0189"/>
    <w:rsid w:val="009D029D"/>
    <w:rsid w:val="009D43ED"/>
    <w:rsid w:val="009D5012"/>
    <w:rsid w:val="009E01EC"/>
    <w:rsid w:val="009E1B3B"/>
    <w:rsid w:val="009E2231"/>
    <w:rsid w:val="009E299C"/>
    <w:rsid w:val="009E2C6D"/>
    <w:rsid w:val="009E2F93"/>
    <w:rsid w:val="009E47E7"/>
    <w:rsid w:val="009E73B8"/>
    <w:rsid w:val="009E7BAC"/>
    <w:rsid w:val="009F0FBD"/>
    <w:rsid w:val="009F1897"/>
    <w:rsid w:val="009F1902"/>
    <w:rsid w:val="009F4932"/>
    <w:rsid w:val="009F495A"/>
    <w:rsid w:val="009F737A"/>
    <w:rsid w:val="009F7746"/>
    <w:rsid w:val="009F7A14"/>
    <w:rsid w:val="00A02550"/>
    <w:rsid w:val="00A05C2E"/>
    <w:rsid w:val="00A107BC"/>
    <w:rsid w:val="00A10D2E"/>
    <w:rsid w:val="00A152B1"/>
    <w:rsid w:val="00A15F80"/>
    <w:rsid w:val="00A1739A"/>
    <w:rsid w:val="00A220F5"/>
    <w:rsid w:val="00A24A79"/>
    <w:rsid w:val="00A274C8"/>
    <w:rsid w:val="00A340CD"/>
    <w:rsid w:val="00A35116"/>
    <w:rsid w:val="00A35D27"/>
    <w:rsid w:val="00A41043"/>
    <w:rsid w:val="00A41EEA"/>
    <w:rsid w:val="00A423AD"/>
    <w:rsid w:val="00A44983"/>
    <w:rsid w:val="00A44996"/>
    <w:rsid w:val="00A45BD0"/>
    <w:rsid w:val="00A47356"/>
    <w:rsid w:val="00A47E37"/>
    <w:rsid w:val="00A50CDE"/>
    <w:rsid w:val="00A521F8"/>
    <w:rsid w:val="00A57298"/>
    <w:rsid w:val="00A578F8"/>
    <w:rsid w:val="00A57A50"/>
    <w:rsid w:val="00A621DE"/>
    <w:rsid w:val="00A62F8D"/>
    <w:rsid w:val="00A63735"/>
    <w:rsid w:val="00A65A83"/>
    <w:rsid w:val="00A6706C"/>
    <w:rsid w:val="00A710C1"/>
    <w:rsid w:val="00A711EA"/>
    <w:rsid w:val="00A731C1"/>
    <w:rsid w:val="00A734D6"/>
    <w:rsid w:val="00A73956"/>
    <w:rsid w:val="00A7524A"/>
    <w:rsid w:val="00A75946"/>
    <w:rsid w:val="00A75B2B"/>
    <w:rsid w:val="00A779DE"/>
    <w:rsid w:val="00A806A9"/>
    <w:rsid w:val="00A81288"/>
    <w:rsid w:val="00A8209C"/>
    <w:rsid w:val="00A841B0"/>
    <w:rsid w:val="00A845EA"/>
    <w:rsid w:val="00A90E63"/>
    <w:rsid w:val="00A92A62"/>
    <w:rsid w:val="00A92A9D"/>
    <w:rsid w:val="00A92C08"/>
    <w:rsid w:val="00A95123"/>
    <w:rsid w:val="00A97C1D"/>
    <w:rsid w:val="00AA00A9"/>
    <w:rsid w:val="00AA0570"/>
    <w:rsid w:val="00AA1F4A"/>
    <w:rsid w:val="00AA329C"/>
    <w:rsid w:val="00AA42B6"/>
    <w:rsid w:val="00AA4F86"/>
    <w:rsid w:val="00AA4FBF"/>
    <w:rsid w:val="00AA5126"/>
    <w:rsid w:val="00AA71B1"/>
    <w:rsid w:val="00AA7A4D"/>
    <w:rsid w:val="00AA7D3D"/>
    <w:rsid w:val="00AB069B"/>
    <w:rsid w:val="00AB06EF"/>
    <w:rsid w:val="00AB23D3"/>
    <w:rsid w:val="00AB23DD"/>
    <w:rsid w:val="00AB2750"/>
    <w:rsid w:val="00AB2DE8"/>
    <w:rsid w:val="00AB42F5"/>
    <w:rsid w:val="00AB5ED2"/>
    <w:rsid w:val="00AC028F"/>
    <w:rsid w:val="00AC1361"/>
    <w:rsid w:val="00AC4919"/>
    <w:rsid w:val="00AC749D"/>
    <w:rsid w:val="00AC7DDA"/>
    <w:rsid w:val="00AD00F6"/>
    <w:rsid w:val="00AD1483"/>
    <w:rsid w:val="00AD1942"/>
    <w:rsid w:val="00AD2D5B"/>
    <w:rsid w:val="00AD427A"/>
    <w:rsid w:val="00AD483C"/>
    <w:rsid w:val="00AD55E5"/>
    <w:rsid w:val="00AD6D06"/>
    <w:rsid w:val="00AD7860"/>
    <w:rsid w:val="00AE0722"/>
    <w:rsid w:val="00AE1D3B"/>
    <w:rsid w:val="00AE45AA"/>
    <w:rsid w:val="00AE47CF"/>
    <w:rsid w:val="00AE4866"/>
    <w:rsid w:val="00AE6117"/>
    <w:rsid w:val="00AE6487"/>
    <w:rsid w:val="00AF085D"/>
    <w:rsid w:val="00AF18F4"/>
    <w:rsid w:val="00AF2777"/>
    <w:rsid w:val="00AF30F3"/>
    <w:rsid w:val="00AF50D2"/>
    <w:rsid w:val="00AF5CB2"/>
    <w:rsid w:val="00AF634E"/>
    <w:rsid w:val="00AF6962"/>
    <w:rsid w:val="00B02C49"/>
    <w:rsid w:val="00B03EA2"/>
    <w:rsid w:val="00B048B8"/>
    <w:rsid w:val="00B053F4"/>
    <w:rsid w:val="00B061A1"/>
    <w:rsid w:val="00B068DF"/>
    <w:rsid w:val="00B070E7"/>
    <w:rsid w:val="00B074B6"/>
    <w:rsid w:val="00B14A7A"/>
    <w:rsid w:val="00B1500B"/>
    <w:rsid w:val="00B204C2"/>
    <w:rsid w:val="00B20B1D"/>
    <w:rsid w:val="00B23AE9"/>
    <w:rsid w:val="00B24149"/>
    <w:rsid w:val="00B24469"/>
    <w:rsid w:val="00B24911"/>
    <w:rsid w:val="00B24923"/>
    <w:rsid w:val="00B252AC"/>
    <w:rsid w:val="00B255A0"/>
    <w:rsid w:val="00B25F4D"/>
    <w:rsid w:val="00B30A87"/>
    <w:rsid w:val="00B31103"/>
    <w:rsid w:val="00B31A18"/>
    <w:rsid w:val="00B332E9"/>
    <w:rsid w:val="00B3668C"/>
    <w:rsid w:val="00B41A5A"/>
    <w:rsid w:val="00B41C28"/>
    <w:rsid w:val="00B429BF"/>
    <w:rsid w:val="00B45171"/>
    <w:rsid w:val="00B45273"/>
    <w:rsid w:val="00B45750"/>
    <w:rsid w:val="00B47231"/>
    <w:rsid w:val="00B47FA2"/>
    <w:rsid w:val="00B50757"/>
    <w:rsid w:val="00B5076A"/>
    <w:rsid w:val="00B51E7E"/>
    <w:rsid w:val="00B523A9"/>
    <w:rsid w:val="00B526ED"/>
    <w:rsid w:val="00B55145"/>
    <w:rsid w:val="00B574A2"/>
    <w:rsid w:val="00B5778D"/>
    <w:rsid w:val="00B57835"/>
    <w:rsid w:val="00B614CC"/>
    <w:rsid w:val="00B6316F"/>
    <w:rsid w:val="00B632E5"/>
    <w:rsid w:val="00B63589"/>
    <w:rsid w:val="00B63647"/>
    <w:rsid w:val="00B63D9F"/>
    <w:rsid w:val="00B63EEC"/>
    <w:rsid w:val="00B6413A"/>
    <w:rsid w:val="00B64768"/>
    <w:rsid w:val="00B64F68"/>
    <w:rsid w:val="00B675A1"/>
    <w:rsid w:val="00B71211"/>
    <w:rsid w:val="00B71C5F"/>
    <w:rsid w:val="00B7349B"/>
    <w:rsid w:val="00B80057"/>
    <w:rsid w:val="00B80DC0"/>
    <w:rsid w:val="00B81049"/>
    <w:rsid w:val="00B81D0A"/>
    <w:rsid w:val="00B8333D"/>
    <w:rsid w:val="00B84CD7"/>
    <w:rsid w:val="00B852BD"/>
    <w:rsid w:val="00B87C3E"/>
    <w:rsid w:val="00B91527"/>
    <w:rsid w:val="00B91E23"/>
    <w:rsid w:val="00B92D34"/>
    <w:rsid w:val="00B94A34"/>
    <w:rsid w:val="00BA15C3"/>
    <w:rsid w:val="00BA166F"/>
    <w:rsid w:val="00BA2F05"/>
    <w:rsid w:val="00BA323F"/>
    <w:rsid w:val="00BA419F"/>
    <w:rsid w:val="00BA4467"/>
    <w:rsid w:val="00BA6C26"/>
    <w:rsid w:val="00BA6E60"/>
    <w:rsid w:val="00BA7B96"/>
    <w:rsid w:val="00BB0F18"/>
    <w:rsid w:val="00BB37F7"/>
    <w:rsid w:val="00BB385A"/>
    <w:rsid w:val="00BB3FBD"/>
    <w:rsid w:val="00BB6705"/>
    <w:rsid w:val="00BB6E06"/>
    <w:rsid w:val="00BC02A8"/>
    <w:rsid w:val="00BC182A"/>
    <w:rsid w:val="00BC1B92"/>
    <w:rsid w:val="00BC1E70"/>
    <w:rsid w:val="00BC39A6"/>
    <w:rsid w:val="00BC4656"/>
    <w:rsid w:val="00BC53A6"/>
    <w:rsid w:val="00BC647A"/>
    <w:rsid w:val="00BC67EB"/>
    <w:rsid w:val="00BD01DB"/>
    <w:rsid w:val="00BD08BB"/>
    <w:rsid w:val="00BD11CF"/>
    <w:rsid w:val="00BD1471"/>
    <w:rsid w:val="00BD1636"/>
    <w:rsid w:val="00BD2311"/>
    <w:rsid w:val="00BD3ECA"/>
    <w:rsid w:val="00BD534B"/>
    <w:rsid w:val="00BD5C90"/>
    <w:rsid w:val="00BD6068"/>
    <w:rsid w:val="00BD73A2"/>
    <w:rsid w:val="00BD7BFC"/>
    <w:rsid w:val="00BD7FC9"/>
    <w:rsid w:val="00BE037A"/>
    <w:rsid w:val="00BE2DC7"/>
    <w:rsid w:val="00BE30F5"/>
    <w:rsid w:val="00BF06DA"/>
    <w:rsid w:val="00BF18CA"/>
    <w:rsid w:val="00BF1E61"/>
    <w:rsid w:val="00BF2A59"/>
    <w:rsid w:val="00BF3950"/>
    <w:rsid w:val="00BF5BE8"/>
    <w:rsid w:val="00C03E39"/>
    <w:rsid w:val="00C04C2E"/>
    <w:rsid w:val="00C062FA"/>
    <w:rsid w:val="00C06FA2"/>
    <w:rsid w:val="00C07FB7"/>
    <w:rsid w:val="00C101D7"/>
    <w:rsid w:val="00C118B7"/>
    <w:rsid w:val="00C12FB8"/>
    <w:rsid w:val="00C15518"/>
    <w:rsid w:val="00C15837"/>
    <w:rsid w:val="00C15F0B"/>
    <w:rsid w:val="00C16DF9"/>
    <w:rsid w:val="00C17385"/>
    <w:rsid w:val="00C21B72"/>
    <w:rsid w:val="00C22A82"/>
    <w:rsid w:val="00C24DCE"/>
    <w:rsid w:val="00C24DE3"/>
    <w:rsid w:val="00C24F97"/>
    <w:rsid w:val="00C251E9"/>
    <w:rsid w:val="00C2595F"/>
    <w:rsid w:val="00C25C85"/>
    <w:rsid w:val="00C266F3"/>
    <w:rsid w:val="00C31D8F"/>
    <w:rsid w:val="00C33258"/>
    <w:rsid w:val="00C33973"/>
    <w:rsid w:val="00C35305"/>
    <w:rsid w:val="00C36B80"/>
    <w:rsid w:val="00C36F31"/>
    <w:rsid w:val="00C3778F"/>
    <w:rsid w:val="00C408D0"/>
    <w:rsid w:val="00C42E5E"/>
    <w:rsid w:val="00C439D8"/>
    <w:rsid w:val="00C44F0E"/>
    <w:rsid w:val="00C45A98"/>
    <w:rsid w:val="00C47FE0"/>
    <w:rsid w:val="00C514EB"/>
    <w:rsid w:val="00C51E79"/>
    <w:rsid w:val="00C53938"/>
    <w:rsid w:val="00C53C3F"/>
    <w:rsid w:val="00C53CC6"/>
    <w:rsid w:val="00C552BE"/>
    <w:rsid w:val="00C61414"/>
    <w:rsid w:val="00C62B62"/>
    <w:rsid w:val="00C62F33"/>
    <w:rsid w:val="00C64C0C"/>
    <w:rsid w:val="00C6587D"/>
    <w:rsid w:val="00C66489"/>
    <w:rsid w:val="00C6769C"/>
    <w:rsid w:val="00C67827"/>
    <w:rsid w:val="00C67D4F"/>
    <w:rsid w:val="00C67F9F"/>
    <w:rsid w:val="00C67FDC"/>
    <w:rsid w:val="00C709C7"/>
    <w:rsid w:val="00C71B7E"/>
    <w:rsid w:val="00C733A4"/>
    <w:rsid w:val="00C74E25"/>
    <w:rsid w:val="00C751E5"/>
    <w:rsid w:val="00C75A1A"/>
    <w:rsid w:val="00C75F6A"/>
    <w:rsid w:val="00C81120"/>
    <w:rsid w:val="00C81764"/>
    <w:rsid w:val="00C823E8"/>
    <w:rsid w:val="00C85454"/>
    <w:rsid w:val="00C879AB"/>
    <w:rsid w:val="00C905B2"/>
    <w:rsid w:val="00C91943"/>
    <w:rsid w:val="00C94600"/>
    <w:rsid w:val="00C9460C"/>
    <w:rsid w:val="00C95703"/>
    <w:rsid w:val="00C97520"/>
    <w:rsid w:val="00C97A99"/>
    <w:rsid w:val="00C97DF2"/>
    <w:rsid w:val="00CA29FE"/>
    <w:rsid w:val="00CA2FAA"/>
    <w:rsid w:val="00CA3242"/>
    <w:rsid w:val="00CA4B71"/>
    <w:rsid w:val="00CA4FF8"/>
    <w:rsid w:val="00CA5508"/>
    <w:rsid w:val="00CB11FD"/>
    <w:rsid w:val="00CB29E2"/>
    <w:rsid w:val="00CB3EBD"/>
    <w:rsid w:val="00CB4B2A"/>
    <w:rsid w:val="00CB4FAC"/>
    <w:rsid w:val="00CB50D7"/>
    <w:rsid w:val="00CB6830"/>
    <w:rsid w:val="00CB6C2E"/>
    <w:rsid w:val="00CB76C4"/>
    <w:rsid w:val="00CB7DCA"/>
    <w:rsid w:val="00CC20C4"/>
    <w:rsid w:val="00CC3D86"/>
    <w:rsid w:val="00CC3E34"/>
    <w:rsid w:val="00CC50FC"/>
    <w:rsid w:val="00CC7495"/>
    <w:rsid w:val="00CD40F9"/>
    <w:rsid w:val="00CD4513"/>
    <w:rsid w:val="00CD4738"/>
    <w:rsid w:val="00CD4F40"/>
    <w:rsid w:val="00CD50AA"/>
    <w:rsid w:val="00CE030B"/>
    <w:rsid w:val="00CE0731"/>
    <w:rsid w:val="00CE1C74"/>
    <w:rsid w:val="00CE2B5B"/>
    <w:rsid w:val="00CE7DCE"/>
    <w:rsid w:val="00CF0B4D"/>
    <w:rsid w:val="00CF41D4"/>
    <w:rsid w:val="00CF4CB4"/>
    <w:rsid w:val="00CF54E5"/>
    <w:rsid w:val="00CF5DC0"/>
    <w:rsid w:val="00CF76B7"/>
    <w:rsid w:val="00D005EC"/>
    <w:rsid w:val="00D0188B"/>
    <w:rsid w:val="00D019A8"/>
    <w:rsid w:val="00D01DDF"/>
    <w:rsid w:val="00D04E9D"/>
    <w:rsid w:val="00D051C9"/>
    <w:rsid w:val="00D10845"/>
    <w:rsid w:val="00D10CDD"/>
    <w:rsid w:val="00D10F25"/>
    <w:rsid w:val="00D12406"/>
    <w:rsid w:val="00D13166"/>
    <w:rsid w:val="00D136E7"/>
    <w:rsid w:val="00D14EF3"/>
    <w:rsid w:val="00D154C4"/>
    <w:rsid w:val="00D15BDD"/>
    <w:rsid w:val="00D1606B"/>
    <w:rsid w:val="00D17C39"/>
    <w:rsid w:val="00D20C51"/>
    <w:rsid w:val="00D20C80"/>
    <w:rsid w:val="00D21F38"/>
    <w:rsid w:val="00D222CB"/>
    <w:rsid w:val="00D23737"/>
    <w:rsid w:val="00D24BB1"/>
    <w:rsid w:val="00D256F6"/>
    <w:rsid w:val="00D26449"/>
    <w:rsid w:val="00D26D50"/>
    <w:rsid w:val="00D27C81"/>
    <w:rsid w:val="00D3051A"/>
    <w:rsid w:val="00D3072A"/>
    <w:rsid w:val="00D314B0"/>
    <w:rsid w:val="00D34C71"/>
    <w:rsid w:val="00D365DC"/>
    <w:rsid w:val="00D3771F"/>
    <w:rsid w:val="00D40EA2"/>
    <w:rsid w:val="00D417C7"/>
    <w:rsid w:val="00D41C33"/>
    <w:rsid w:val="00D4263A"/>
    <w:rsid w:val="00D44329"/>
    <w:rsid w:val="00D44A84"/>
    <w:rsid w:val="00D517AD"/>
    <w:rsid w:val="00D51B65"/>
    <w:rsid w:val="00D52394"/>
    <w:rsid w:val="00D525C5"/>
    <w:rsid w:val="00D546F6"/>
    <w:rsid w:val="00D57943"/>
    <w:rsid w:val="00D57DBE"/>
    <w:rsid w:val="00D608A9"/>
    <w:rsid w:val="00D61B8F"/>
    <w:rsid w:val="00D653A8"/>
    <w:rsid w:val="00D66BAE"/>
    <w:rsid w:val="00D66CB9"/>
    <w:rsid w:val="00D66EAA"/>
    <w:rsid w:val="00D70705"/>
    <w:rsid w:val="00D71201"/>
    <w:rsid w:val="00D713F7"/>
    <w:rsid w:val="00D72D2E"/>
    <w:rsid w:val="00D734D3"/>
    <w:rsid w:val="00D741EE"/>
    <w:rsid w:val="00D74A6B"/>
    <w:rsid w:val="00D75113"/>
    <w:rsid w:val="00D751D7"/>
    <w:rsid w:val="00D75C06"/>
    <w:rsid w:val="00D75D0A"/>
    <w:rsid w:val="00D75FFE"/>
    <w:rsid w:val="00D7716A"/>
    <w:rsid w:val="00D779DD"/>
    <w:rsid w:val="00D808E8"/>
    <w:rsid w:val="00D83BF4"/>
    <w:rsid w:val="00D85CFD"/>
    <w:rsid w:val="00D8670E"/>
    <w:rsid w:val="00D876C8"/>
    <w:rsid w:val="00D9030D"/>
    <w:rsid w:val="00D917BD"/>
    <w:rsid w:val="00D91B54"/>
    <w:rsid w:val="00D925A6"/>
    <w:rsid w:val="00D92F5E"/>
    <w:rsid w:val="00D93CE8"/>
    <w:rsid w:val="00D93F1F"/>
    <w:rsid w:val="00D97FE8"/>
    <w:rsid w:val="00DA103B"/>
    <w:rsid w:val="00DA409D"/>
    <w:rsid w:val="00DA58B4"/>
    <w:rsid w:val="00DA5E5E"/>
    <w:rsid w:val="00DA6D0C"/>
    <w:rsid w:val="00DA6EB2"/>
    <w:rsid w:val="00DA6EDB"/>
    <w:rsid w:val="00DA76E3"/>
    <w:rsid w:val="00DB3FF8"/>
    <w:rsid w:val="00DB7362"/>
    <w:rsid w:val="00DC2345"/>
    <w:rsid w:val="00DC48D3"/>
    <w:rsid w:val="00DC7E77"/>
    <w:rsid w:val="00DD06D6"/>
    <w:rsid w:val="00DD079B"/>
    <w:rsid w:val="00DD07EF"/>
    <w:rsid w:val="00DD12EE"/>
    <w:rsid w:val="00DD1F63"/>
    <w:rsid w:val="00DD4F65"/>
    <w:rsid w:val="00DD750E"/>
    <w:rsid w:val="00DD7E5A"/>
    <w:rsid w:val="00DE0C7F"/>
    <w:rsid w:val="00DE2601"/>
    <w:rsid w:val="00DE2DFE"/>
    <w:rsid w:val="00DE56F9"/>
    <w:rsid w:val="00DE7334"/>
    <w:rsid w:val="00DE7BF6"/>
    <w:rsid w:val="00DF0A1A"/>
    <w:rsid w:val="00DF3DE5"/>
    <w:rsid w:val="00E015F0"/>
    <w:rsid w:val="00E01A18"/>
    <w:rsid w:val="00E02004"/>
    <w:rsid w:val="00E0291C"/>
    <w:rsid w:val="00E02FD7"/>
    <w:rsid w:val="00E0674D"/>
    <w:rsid w:val="00E07B86"/>
    <w:rsid w:val="00E1112D"/>
    <w:rsid w:val="00E131A5"/>
    <w:rsid w:val="00E13487"/>
    <w:rsid w:val="00E135B3"/>
    <w:rsid w:val="00E13CFC"/>
    <w:rsid w:val="00E15094"/>
    <w:rsid w:val="00E174B5"/>
    <w:rsid w:val="00E17960"/>
    <w:rsid w:val="00E17BA3"/>
    <w:rsid w:val="00E2241E"/>
    <w:rsid w:val="00E2583C"/>
    <w:rsid w:val="00E30B17"/>
    <w:rsid w:val="00E358E7"/>
    <w:rsid w:val="00E35A47"/>
    <w:rsid w:val="00E35C9D"/>
    <w:rsid w:val="00E37745"/>
    <w:rsid w:val="00E37DC2"/>
    <w:rsid w:val="00E419DF"/>
    <w:rsid w:val="00E42E56"/>
    <w:rsid w:val="00E4396A"/>
    <w:rsid w:val="00E44905"/>
    <w:rsid w:val="00E44BBD"/>
    <w:rsid w:val="00E45306"/>
    <w:rsid w:val="00E45E14"/>
    <w:rsid w:val="00E467CE"/>
    <w:rsid w:val="00E46DF2"/>
    <w:rsid w:val="00E47417"/>
    <w:rsid w:val="00E477DC"/>
    <w:rsid w:val="00E52858"/>
    <w:rsid w:val="00E5294B"/>
    <w:rsid w:val="00E54B2F"/>
    <w:rsid w:val="00E55D11"/>
    <w:rsid w:val="00E5710F"/>
    <w:rsid w:val="00E57F0C"/>
    <w:rsid w:val="00E60DEE"/>
    <w:rsid w:val="00E64129"/>
    <w:rsid w:val="00E658FF"/>
    <w:rsid w:val="00E6708F"/>
    <w:rsid w:val="00E672E0"/>
    <w:rsid w:val="00E70B53"/>
    <w:rsid w:val="00E71000"/>
    <w:rsid w:val="00E71921"/>
    <w:rsid w:val="00E72653"/>
    <w:rsid w:val="00E74422"/>
    <w:rsid w:val="00E7691D"/>
    <w:rsid w:val="00E77154"/>
    <w:rsid w:val="00E775B9"/>
    <w:rsid w:val="00E775EF"/>
    <w:rsid w:val="00E814F4"/>
    <w:rsid w:val="00E82466"/>
    <w:rsid w:val="00E83140"/>
    <w:rsid w:val="00E83FF0"/>
    <w:rsid w:val="00E85EC2"/>
    <w:rsid w:val="00E8613E"/>
    <w:rsid w:val="00E86BB1"/>
    <w:rsid w:val="00E90C3B"/>
    <w:rsid w:val="00E916E3"/>
    <w:rsid w:val="00E92EA1"/>
    <w:rsid w:val="00E932BA"/>
    <w:rsid w:val="00E9417D"/>
    <w:rsid w:val="00E958DB"/>
    <w:rsid w:val="00E95AD7"/>
    <w:rsid w:val="00E95F19"/>
    <w:rsid w:val="00E96565"/>
    <w:rsid w:val="00E965E9"/>
    <w:rsid w:val="00EA0944"/>
    <w:rsid w:val="00EA301B"/>
    <w:rsid w:val="00EA747E"/>
    <w:rsid w:val="00EB41F3"/>
    <w:rsid w:val="00EB460A"/>
    <w:rsid w:val="00EB5149"/>
    <w:rsid w:val="00EB5D7A"/>
    <w:rsid w:val="00EB67AD"/>
    <w:rsid w:val="00EB71BB"/>
    <w:rsid w:val="00EB7BCE"/>
    <w:rsid w:val="00EB7EAC"/>
    <w:rsid w:val="00EC1775"/>
    <w:rsid w:val="00EC19AE"/>
    <w:rsid w:val="00EC1DE7"/>
    <w:rsid w:val="00EC593E"/>
    <w:rsid w:val="00EC7FD2"/>
    <w:rsid w:val="00ED245A"/>
    <w:rsid w:val="00ED35E9"/>
    <w:rsid w:val="00ED49AB"/>
    <w:rsid w:val="00ED4E83"/>
    <w:rsid w:val="00ED52FD"/>
    <w:rsid w:val="00ED5D85"/>
    <w:rsid w:val="00EE3236"/>
    <w:rsid w:val="00EE5473"/>
    <w:rsid w:val="00EE6263"/>
    <w:rsid w:val="00EF0D16"/>
    <w:rsid w:val="00EF3E12"/>
    <w:rsid w:val="00EF4197"/>
    <w:rsid w:val="00EF5329"/>
    <w:rsid w:val="00EF623C"/>
    <w:rsid w:val="00EF640D"/>
    <w:rsid w:val="00EF7043"/>
    <w:rsid w:val="00EF7A95"/>
    <w:rsid w:val="00EF7CE8"/>
    <w:rsid w:val="00F01619"/>
    <w:rsid w:val="00F01957"/>
    <w:rsid w:val="00F02D58"/>
    <w:rsid w:val="00F0434B"/>
    <w:rsid w:val="00F04436"/>
    <w:rsid w:val="00F05FA5"/>
    <w:rsid w:val="00F1509D"/>
    <w:rsid w:val="00F16CFB"/>
    <w:rsid w:val="00F1721F"/>
    <w:rsid w:val="00F23C11"/>
    <w:rsid w:val="00F246FC"/>
    <w:rsid w:val="00F24C4A"/>
    <w:rsid w:val="00F2567E"/>
    <w:rsid w:val="00F25DE7"/>
    <w:rsid w:val="00F25FBF"/>
    <w:rsid w:val="00F2613B"/>
    <w:rsid w:val="00F324BC"/>
    <w:rsid w:val="00F33BC1"/>
    <w:rsid w:val="00F33E6A"/>
    <w:rsid w:val="00F3540E"/>
    <w:rsid w:val="00F35E9A"/>
    <w:rsid w:val="00F37C70"/>
    <w:rsid w:val="00F40E6B"/>
    <w:rsid w:val="00F40FCA"/>
    <w:rsid w:val="00F42038"/>
    <w:rsid w:val="00F42CF0"/>
    <w:rsid w:val="00F4345F"/>
    <w:rsid w:val="00F4527B"/>
    <w:rsid w:val="00F455AB"/>
    <w:rsid w:val="00F45614"/>
    <w:rsid w:val="00F466D0"/>
    <w:rsid w:val="00F50B37"/>
    <w:rsid w:val="00F51D21"/>
    <w:rsid w:val="00F51E29"/>
    <w:rsid w:val="00F54008"/>
    <w:rsid w:val="00F56CCB"/>
    <w:rsid w:val="00F57B72"/>
    <w:rsid w:val="00F57EB8"/>
    <w:rsid w:val="00F60829"/>
    <w:rsid w:val="00F6083D"/>
    <w:rsid w:val="00F60B17"/>
    <w:rsid w:val="00F6102E"/>
    <w:rsid w:val="00F6435F"/>
    <w:rsid w:val="00F64DCB"/>
    <w:rsid w:val="00F65DFB"/>
    <w:rsid w:val="00F668B7"/>
    <w:rsid w:val="00F675AB"/>
    <w:rsid w:val="00F67670"/>
    <w:rsid w:val="00F67F49"/>
    <w:rsid w:val="00F7008A"/>
    <w:rsid w:val="00F70BD9"/>
    <w:rsid w:val="00F70E5B"/>
    <w:rsid w:val="00F715B6"/>
    <w:rsid w:val="00F76637"/>
    <w:rsid w:val="00F7718E"/>
    <w:rsid w:val="00F77DC4"/>
    <w:rsid w:val="00F80E4A"/>
    <w:rsid w:val="00F84135"/>
    <w:rsid w:val="00F91BFE"/>
    <w:rsid w:val="00F91E87"/>
    <w:rsid w:val="00F925CF"/>
    <w:rsid w:val="00F938BB"/>
    <w:rsid w:val="00F938E4"/>
    <w:rsid w:val="00F952FF"/>
    <w:rsid w:val="00F9579F"/>
    <w:rsid w:val="00F96730"/>
    <w:rsid w:val="00F96ABB"/>
    <w:rsid w:val="00F97130"/>
    <w:rsid w:val="00FA0D92"/>
    <w:rsid w:val="00FA4D2F"/>
    <w:rsid w:val="00FA5A2F"/>
    <w:rsid w:val="00FA62CA"/>
    <w:rsid w:val="00FA6F93"/>
    <w:rsid w:val="00FA7559"/>
    <w:rsid w:val="00FA7CA3"/>
    <w:rsid w:val="00FB0286"/>
    <w:rsid w:val="00FB0719"/>
    <w:rsid w:val="00FB229E"/>
    <w:rsid w:val="00FB2BCE"/>
    <w:rsid w:val="00FB4A25"/>
    <w:rsid w:val="00FC05B7"/>
    <w:rsid w:val="00FC3D1A"/>
    <w:rsid w:val="00FC6DFA"/>
    <w:rsid w:val="00FC6F02"/>
    <w:rsid w:val="00FC7169"/>
    <w:rsid w:val="00FC795D"/>
    <w:rsid w:val="00FC7B6E"/>
    <w:rsid w:val="00FC7D55"/>
    <w:rsid w:val="00FD0230"/>
    <w:rsid w:val="00FD2DE1"/>
    <w:rsid w:val="00FD42CA"/>
    <w:rsid w:val="00FD464B"/>
    <w:rsid w:val="00FD54D4"/>
    <w:rsid w:val="00FD6B71"/>
    <w:rsid w:val="00FE10AC"/>
    <w:rsid w:val="00FE129B"/>
    <w:rsid w:val="00FE25FA"/>
    <w:rsid w:val="00FE2F44"/>
    <w:rsid w:val="00FE4248"/>
    <w:rsid w:val="00FE4FE9"/>
    <w:rsid w:val="00FE505F"/>
    <w:rsid w:val="00FE5AE5"/>
    <w:rsid w:val="00FE5E5A"/>
    <w:rsid w:val="00FE7887"/>
    <w:rsid w:val="00FE7DD8"/>
    <w:rsid w:val="00FF214C"/>
    <w:rsid w:val="00FF3066"/>
    <w:rsid w:val="00FF307E"/>
    <w:rsid w:val="00FF3396"/>
    <w:rsid w:val="00FF4B4C"/>
    <w:rsid w:val="00FF6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47C666"/>
  <w15:docId w15:val="{E07602C8-49D9-4242-BD05-84894F0F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C2"/>
  </w:style>
  <w:style w:type="paragraph" w:styleId="Heading1">
    <w:name w:val="heading 1"/>
    <w:basedOn w:val="Normal"/>
    <w:next w:val="Normal"/>
    <w:link w:val="Heading1Char"/>
    <w:uiPriority w:val="9"/>
    <w:qFormat/>
    <w:rsid w:val="00577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658F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E5E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39"/>
  </w:style>
  <w:style w:type="paragraph" w:styleId="Footer">
    <w:name w:val="footer"/>
    <w:basedOn w:val="Normal"/>
    <w:link w:val="FooterChar"/>
    <w:uiPriority w:val="99"/>
    <w:unhideWhenUsed/>
    <w:rsid w:val="00234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39"/>
  </w:style>
  <w:style w:type="paragraph" w:styleId="ListParagraph">
    <w:name w:val="List Paragraph"/>
    <w:basedOn w:val="Normal"/>
    <w:uiPriority w:val="34"/>
    <w:qFormat/>
    <w:rsid w:val="00211AB8"/>
    <w:pPr>
      <w:ind w:left="720"/>
      <w:contextualSpacing/>
    </w:pPr>
  </w:style>
  <w:style w:type="paragraph" w:customStyle="1" w:styleId="TableHeading">
    <w:name w:val="Table Heading"/>
    <w:basedOn w:val="Heading5"/>
    <w:rsid w:val="003E5EE5"/>
    <w:pPr>
      <w:keepNext w:val="0"/>
      <w:keepLines w:val="0"/>
      <w:spacing w:before="0" w:after="120" w:line="240" w:lineRule="auto"/>
    </w:pPr>
    <w:rPr>
      <w:rFonts w:ascii="Arial" w:eastAsia="Times New Roman" w:hAnsi="Arial" w:cs="Times New Roman"/>
      <w:b/>
      <w:color w:val="auto"/>
      <w:sz w:val="24"/>
      <w:szCs w:val="24"/>
    </w:rPr>
  </w:style>
  <w:style w:type="paragraph" w:customStyle="1" w:styleId="Table">
    <w:name w:val="Table"/>
    <w:basedOn w:val="Normal"/>
    <w:rsid w:val="003E5EE5"/>
    <w:pPr>
      <w:spacing w:before="60" w:after="60" w:line="240" w:lineRule="auto"/>
    </w:pPr>
    <w:rPr>
      <w:rFonts w:ascii="Arial" w:eastAsia="Times New Roman" w:hAnsi="Arial" w:cs="Times New Roman"/>
      <w:sz w:val="18"/>
      <w:szCs w:val="24"/>
    </w:rPr>
  </w:style>
  <w:style w:type="paragraph" w:customStyle="1" w:styleId="StyleHeading1-At-a-glanceLeft038">
    <w:name w:val="Style Heading 1 - At-a-glance + Left:  0.38&quot;"/>
    <w:basedOn w:val="Normal"/>
    <w:rsid w:val="003E5EE5"/>
    <w:pPr>
      <w:pageBreakBefore/>
      <w:spacing w:after="120" w:line="240" w:lineRule="auto"/>
      <w:outlineLvl w:val="0"/>
    </w:pPr>
    <w:rPr>
      <w:rFonts w:ascii="Arial" w:eastAsia="Times New Roman" w:hAnsi="Arial" w:cs="Times New Roman"/>
      <w:sz w:val="48"/>
      <w:szCs w:val="20"/>
    </w:rPr>
  </w:style>
  <w:style w:type="paragraph" w:customStyle="1" w:styleId="StyleTableHeadingRight08">
    <w:name w:val="Style Table Heading + Right:  0.8&quot;"/>
    <w:basedOn w:val="TableHeading"/>
    <w:rsid w:val="003E5EE5"/>
    <w:pPr>
      <w:ind w:right="1152"/>
    </w:pPr>
    <w:rPr>
      <w:bCs/>
      <w:szCs w:val="20"/>
    </w:rPr>
  </w:style>
  <w:style w:type="character" w:customStyle="1" w:styleId="Heading5Char">
    <w:name w:val="Heading 5 Char"/>
    <w:basedOn w:val="DefaultParagraphFont"/>
    <w:link w:val="Heading5"/>
    <w:uiPriority w:val="9"/>
    <w:semiHidden/>
    <w:rsid w:val="003E5EE5"/>
    <w:rPr>
      <w:rFonts w:asciiTheme="majorHAnsi" w:eastAsiaTheme="majorEastAsia" w:hAnsiTheme="majorHAnsi" w:cstheme="majorBidi"/>
      <w:color w:val="243F60" w:themeColor="accent1" w:themeShade="7F"/>
    </w:rPr>
  </w:style>
  <w:style w:type="paragraph" w:customStyle="1" w:styleId="StyleBefore3pt">
    <w:name w:val="Style Before:  3 pt"/>
    <w:basedOn w:val="Normal"/>
    <w:rsid w:val="00577690"/>
    <w:pPr>
      <w:spacing w:before="60" w:after="120" w:line="240" w:lineRule="auto"/>
    </w:pPr>
    <w:rPr>
      <w:rFonts w:ascii="Arial" w:eastAsia="Times New Roman" w:hAnsi="Arial" w:cs="Times New Roman"/>
      <w:sz w:val="24"/>
      <w:szCs w:val="20"/>
    </w:rPr>
  </w:style>
  <w:style w:type="paragraph" w:customStyle="1" w:styleId="StyleHeading1Left038">
    <w:name w:val="Style Heading 1 + Left:  0.38&quot;"/>
    <w:basedOn w:val="Heading1"/>
    <w:rsid w:val="00577690"/>
    <w:pPr>
      <w:keepNext w:val="0"/>
      <w:keepLines w:val="0"/>
      <w:pageBreakBefore/>
      <w:spacing w:before="0" w:after="120" w:line="240" w:lineRule="auto"/>
    </w:pPr>
    <w:rPr>
      <w:rFonts w:ascii="Arial" w:eastAsia="Times New Roman" w:hAnsi="Arial" w:cs="Times New Roman"/>
      <w:b w:val="0"/>
      <w:bCs w:val="0"/>
      <w:color w:val="auto"/>
      <w:sz w:val="48"/>
      <w:szCs w:val="20"/>
    </w:rPr>
  </w:style>
  <w:style w:type="paragraph" w:customStyle="1" w:styleId="StyleLeft038">
    <w:name w:val="Style Left:  0.38&quot;"/>
    <w:basedOn w:val="Normal"/>
    <w:rsid w:val="00577690"/>
    <w:pPr>
      <w:spacing w:before="120" w:after="120" w:line="240" w:lineRule="auto"/>
    </w:pPr>
    <w:rPr>
      <w:rFonts w:ascii="Arial" w:eastAsia="Times New Roman" w:hAnsi="Arial" w:cs="Times New Roman"/>
      <w:sz w:val="24"/>
      <w:szCs w:val="20"/>
    </w:rPr>
  </w:style>
  <w:style w:type="paragraph" w:customStyle="1" w:styleId="StyleStyleBlockLeft0381">
    <w:name w:val="Style Style Block + Left:  0.38&quot;1"/>
    <w:basedOn w:val="Normal"/>
    <w:rsid w:val="00577690"/>
    <w:pPr>
      <w:spacing w:after="120" w:line="240" w:lineRule="auto"/>
    </w:pPr>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5776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835E5E"/>
    <w:rPr>
      <w:color w:val="55714F"/>
      <w:u w:val="single"/>
    </w:rPr>
  </w:style>
  <w:style w:type="paragraph" w:customStyle="1" w:styleId="StyleHeading3Left038">
    <w:name w:val="Style Heading 3 + Left:  0.38&quot;"/>
    <w:basedOn w:val="Heading3"/>
    <w:rsid w:val="00E658FF"/>
    <w:pPr>
      <w:keepLines w:val="0"/>
      <w:pBdr>
        <w:bottom w:val="single" w:sz="4" w:space="1" w:color="auto"/>
      </w:pBdr>
      <w:tabs>
        <w:tab w:val="right" w:pos="12780"/>
      </w:tabs>
      <w:spacing w:before="240" w:after="120" w:line="240" w:lineRule="auto"/>
    </w:pPr>
    <w:rPr>
      <w:rFonts w:ascii="Arial" w:eastAsia="Times New Roman" w:hAnsi="Arial" w:cs="Times New Roman"/>
      <w:b w:val="0"/>
      <w:bCs w:val="0"/>
      <w:i/>
      <w:iCs/>
      <w:color w:val="auto"/>
      <w:sz w:val="28"/>
      <w:szCs w:val="20"/>
    </w:rPr>
  </w:style>
  <w:style w:type="paragraph" w:styleId="NoSpacing">
    <w:name w:val="No Spacing"/>
    <w:uiPriority w:val="1"/>
    <w:qFormat/>
    <w:rsid w:val="00E658FF"/>
    <w:pPr>
      <w:spacing w:after="0" w:line="240" w:lineRule="auto"/>
    </w:pPr>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semiHidden/>
    <w:rsid w:val="00E658F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2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685"/>
    <w:rPr>
      <w:rFonts w:ascii="Tahoma" w:hAnsi="Tahoma" w:cs="Tahoma"/>
      <w:sz w:val="16"/>
      <w:szCs w:val="16"/>
    </w:rPr>
  </w:style>
  <w:style w:type="paragraph" w:styleId="NormalWeb">
    <w:name w:val="Normal (Web)"/>
    <w:basedOn w:val="Normal"/>
    <w:uiPriority w:val="99"/>
    <w:semiHidden/>
    <w:unhideWhenUsed/>
    <w:rsid w:val="00FE4FE9"/>
    <w:pPr>
      <w:spacing w:before="100" w:beforeAutospacing="1" w:after="100" w:afterAutospacing="1" w:line="360" w:lineRule="atLeast"/>
      <w:jc w:val="both"/>
    </w:pPr>
    <w:rPr>
      <w:rFonts w:ascii="Times New Roman" w:eastAsia="Times New Roman" w:hAnsi="Times New Roman" w:cs="Times New Roman"/>
      <w:color w:val="777777"/>
      <w:sz w:val="14"/>
      <w:szCs w:val="14"/>
      <w:lang w:val="en-CA" w:eastAsia="en-CA"/>
    </w:rPr>
  </w:style>
  <w:style w:type="table" w:styleId="TableGrid">
    <w:name w:val="Table Grid"/>
    <w:basedOn w:val="TableNormal"/>
    <w:uiPriority w:val="59"/>
    <w:rsid w:val="0048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fortable">
    <w:name w:val="List Bullet for table"/>
    <w:basedOn w:val="ListBullet"/>
    <w:rsid w:val="0034579E"/>
    <w:pPr>
      <w:spacing w:after="0" w:line="240" w:lineRule="auto"/>
      <w:ind w:left="720"/>
      <w:contextualSpacing w:val="0"/>
    </w:pPr>
    <w:rPr>
      <w:rFonts w:ascii="Arial" w:eastAsia="Times New Roman" w:hAnsi="Arial" w:cs="Times New Roman"/>
      <w:sz w:val="24"/>
      <w:szCs w:val="20"/>
      <w:lang w:val="en-CA"/>
    </w:rPr>
  </w:style>
  <w:style w:type="paragraph" w:customStyle="1" w:styleId="StyleListBulletfortable11pt">
    <w:name w:val="Style List Bullet for table + 11 pt"/>
    <w:basedOn w:val="ListBulletfortable"/>
    <w:rsid w:val="0034579E"/>
    <w:pPr>
      <w:ind w:left="360" w:hanging="360"/>
    </w:pPr>
    <w:rPr>
      <w:sz w:val="22"/>
    </w:rPr>
  </w:style>
  <w:style w:type="paragraph" w:customStyle="1" w:styleId="StyleListBulletfortableAfter3pt">
    <w:name w:val="Style List Bullet for table + After:  3 pt"/>
    <w:basedOn w:val="ListBulletfortable"/>
    <w:rsid w:val="0034579E"/>
    <w:pPr>
      <w:spacing w:after="60"/>
    </w:pPr>
  </w:style>
  <w:style w:type="paragraph" w:styleId="ListBullet">
    <w:name w:val="List Bullet"/>
    <w:basedOn w:val="Normal"/>
    <w:uiPriority w:val="99"/>
    <w:semiHidden/>
    <w:unhideWhenUsed/>
    <w:rsid w:val="0034579E"/>
    <w:pPr>
      <w:tabs>
        <w:tab w:val="num" w:pos="360"/>
      </w:tabs>
      <w:contextualSpacing/>
    </w:pPr>
  </w:style>
  <w:style w:type="character" w:styleId="UnresolvedMention">
    <w:name w:val="Unresolved Mention"/>
    <w:basedOn w:val="DefaultParagraphFont"/>
    <w:uiPriority w:val="99"/>
    <w:semiHidden/>
    <w:unhideWhenUsed/>
    <w:rsid w:val="00417058"/>
    <w:rPr>
      <w:color w:val="605E5C"/>
      <w:shd w:val="clear" w:color="auto" w:fill="E1DFDD"/>
    </w:rPr>
  </w:style>
  <w:style w:type="character" w:customStyle="1" w:styleId="markz4mn0jym4">
    <w:name w:val="markz4mn0jym4"/>
    <w:basedOn w:val="DefaultParagraphFont"/>
    <w:rsid w:val="001B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623">
      <w:bodyDiv w:val="1"/>
      <w:marLeft w:val="0"/>
      <w:marRight w:val="0"/>
      <w:marTop w:val="0"/>
      <w:marBottom w:val="0"/>
      <w:divBdr>
        <w:top w:val="none" w:sz="0" w:space="0" w:color="auto"/>
        <w:left w:val="none" w:sz="0" w:space="0" w:color="auto"/>
        <w:bottom w:val="none" w:sz="0" w:space="0" w:color="auto"/>
        <w:right w:val="none" w:sz="0" w:space="0" w:color="auto"/>
      </w:divBdr>
    </w:div>
    <w:div w:id="240414461">
      <w:bodyDiv w:val="1"/>
      <w:marLeft w:val="0"/>
      <w:marRight w:val="0"/>
      <w:marTop w:val="0"/>
      <w:marBottom w:val="0"/>
      <w:divBdr>
        <w:top w:val="none" w:sz="0" w:space="0" w:color="auto"/>
        <w:left w:val="none" w:sz="0" w:space="0" w:color="auto"/>
        <w:bottom w:val="none" w:sz="0" w:space="0" w:color="auto"/>
        <w:right w:val="none" w:sz="0" w:space="0" w:color="auto"/>
      </w:divBdr>
      <w:divsChild>
        <w:div w:id="841579385">
          <w:marLeft w:val="120"/>
          <w:marRight w:val="120"/>
          <w:marTop w:val="120"/>
          <w:marBottom w:val="120"/>
          <w:divBdr>
            <w:top w:val="none" w:sz="0" w:space="0" w:color="auto"/>
            <w:left w:val="none" w:sz="0" w:space="0" w:color="auto"/>
            <w:bottom w:val="none" w:sz="0" w:space="0" w:color="auto"/>
            <w:right w:val="none" w:sz="0" w:space="0" w:color="auto"/>
          </w:divBdr>
          <w:divsChild>
            <w:div w:id="1582564780">
              <w:marLeft w:val="0"/>
              <w:marRight w:val="0"/>
              <w:marTop w:val="120"/>
              <w:marBottom w:val="120"/>
              <w:divBdr>
                <w:top w:val="none" w:sz="0" w:space="0" w:color="auto"/>
                <w:left w:val="none" w:sz="0" w:space="0" w:color="auto"/>
                <w:bottom w:val="none" w:sz="0" w:space="0" w:color="auto"/>
                <w:right w:val="none" w:sz="0" w:space="0" w:color="auto"/>
              </w:divBdr>
              <w:divsChild>
                <w:div w:id="1049768048">
                  <w:marLeft w:val="0"/>
                  <w:marRight w:val="0"/>
                  <w:marTop w:val="0"/>
                  <w:marBottom w:val="120"/>
                  <w:divBdr>
                    <w:top w:val="single" w:sz="4" w:space="6" w:color="DDDDDD"/>
                    <w:left w:val="single" w:sz="4" w:space="6" w:color="DDDDDD"/>
                    <w:bottom w:val="single" w:sz="4" w:space="6" w:color="DDDDDD"/>
                    <w:right w:val="single" w:sz="4" w:space="6" w:color="DDDDDD"/>
                  </w:divBdr>
                </w:div>
              </w:divsChild>
            </w:div>
          </w:divsChild>
        </w:div>
      </w:divsChild>
    </w:div>
    <w:div w:id="1257398340">
      <w:bodyDiv w:val="1"/>
      <w:marLeft w:val="0"/>
      <w:marRight w:val="0"/>
      <w:marTop w:val="0"/>
      <w:marBottom w:val="0"/>
      <w:divBdr>
        <w:top w:val="none" w:sz="0" w:space="0" w:color="auto"/>
        <w:left w:val="none" w:sz="0" w:space="0" w:color="auto"/>
        <w:bottom w:val="none" w:sz="0" w:space="0" w:color="auto"/>
        <w:right w:val="none" w:sz="0" w:space="0" w:color="auto"/>
      </w:divBdr>
      <w:divsChild>
        <w:div w:id="1210267130">
          <w:marLeft w:val="120"/>
          <w:marRight w:val="120"/>
          <w:marTop w:val="120"/>
          <w:marBottom w:val="120"/>
          <w:divBdr>
            <w:top w:val="none" w:sz="0" w:space="0" w:color="auto"/>
            <w:left w:val="none" w:sz="0" w:space="0" w:color="auto"/>
            <w:bottom w:val="none" w:sz="0" w:space="0" w:color="auto"/>
            <w:right w:val="none" w:sz="0" w:space="0" w:color="auto"/>
          </w:divBdr>
          <w:divsChild>
            <w:div w:id="898857080">
              <w:marLeft w:val="0"/>
              <w:marRight w:val="0"/>
              <w:marTop w:val="120"/>
              <w:marBottom w:val="120"/>
              <w:divBdr>
                <w:top w:val="none" w:sz="0" w:space="0" w:color="auto"/>
                <w:left w:val="none" w:sz="0" w:space="0" w:color="auto"/>
                <w:bottom w:val="none" w:sz="0" w:space="0" w:color="auto"/>
                <w:right w:val="none" w:sz="0" w:space="0" w:color="auto"/>
              </w:divBdr>
              <w:divsChild>
                <w:div w:id="1666282339">
                  <w:marLeft w:val="0"/>
                  <w:marRight w:val="0"/>
                  <w:marTop w:val="0"/>
                  <w:marBottom w:val="120"/>
                  <w:divBdr>
                    <w:top w:val="single" w:sz="4" w:space="6" w:color="DDDDDD"/>
                    <w:left w:val="single" w:sz="4" w:space="6" w:color="DDDDDD"/>
                    <w:bottom w:val="single" w:sz="4" w:space="6" w:color="DDDDDD"/>
                    <w:right w:val="single" w:sz="4" w:space="6" w:color="DDDDDD"/>
                  </w:divBdr>
                </w:div>
              </w:divsChild>
            </w:div>
          </w:divsChild>
        </w:div>
      </w:divsChild>
    </w:div>
    <w:div w:id="1285768699">
      <w:bodyDiv w:val="1"/>
      <w:marLeft w:val="0"/>
      <w:marRight w:val="0"/>
      <w:marTop w:val="0"/>
      <w:marBottom w:val="0"/>
      <w:divBdr>
        <w:top w:val="none" w:sz="0" w:space="0" w:color="auto"/>
        <w:left w:val="none" w:sz="0" w:space="0" w:color="auto"/>
        <w:bottom w:val="none" w:sz="0" w:space="0" w:color="auto"/>
        <w:right w:val="none" w:sz="0" w:space="0" w:color="auto"/>
      </w:divBdr>
      <w:divsChild>
        <w:div w:id="1146237368">
          <w:marLeft w:val="0"/>
          <w:marRight w:val="0"/>
          <w:marTop w:val="0"/>
          <w:marBottom w:val="0"/>
          <w:divBdr>
            <w:top w:val="none" w:sz="0" w:space="0" w:color="auto"/>
            <w:left w:val="none" w:sz="0" w:space="0" w:color="auto"/>
            <w:bottom w:val="none" w:sz="0" w:space="0" w:color="auto"/>
            <w:right w:val="none" w:sz="0" w:space="0" w:color="auto"/>
          </w:divBdr>
        </w:div>
        <w:div w:id="1794249834">
          <w:marLeft w:val="0"/>
          <w:marRight w:val="0"/>
          <w:marTop w:val="0"/>
          <w:marBottom w:val="0"/>
          <w:divBdr>
            <w:top w:val="none" w:sz="0" w:space="0" w:color="auto"/>
            <w:left w:val="none" w:sz="0" w:space="0" w:color="auto"/>
            <w:bottom w:val="none" w:sz="0" w:space="0" w:color="auto"/>
            <w:right w:val="none" w:sz="0" w:space="0" w:color="auto"/>
          </w:divBdr>
        </w:div>
        <w:div w:id="801924281">
          <w:marLeft w:val="0"/>
          <w:marRight w:val="0"/>
          <w:marTop w:val="0"/>
          <w:marBottom w:val="0"/>
          <w:divBdr>
            <w:top w:val="none" w:sz="0" w:space="0" w:color="auto"/>
            <w:left w:val="none" w:sz="0" w:space="0" w:color="auto"/>
            <w:bottom w:val="none" w:sz="0" w:space="0" w:color="auto"/>
            <w:right w:val="none" w:sz="0" w:space="0" w:color="auto"/>
          </w:divBdr>
        </w:div>
        <w:div w:id="1041251872">
          <w:marLeft w:val="0"/>
          <w:marRight w:val="0"/>
          <w:marTop w:val="0"/>
          <w:marBottom w:val="0"/>
          <w:divBdr>
            <w:top w:val="none" w:sz="0" w:space="0" w:color="auto"/>
            <w:left w:val="none" w:sz="0" w:space="0" w:color="auto"/>
            <w:bottom w:val="none" w:sz="0" w:space="0" w:color="auto"/>
            <w:right w:val="none" w:sz="0" w:space="0" w:color="auto"/>
          </w:divBdr>
        </w:div>
        <w:div w:id="1740053251">
          <w:marLeft w:val="0"/>
          <w:marRight w:val="0"/>
          <w:marTop w:val="0"/>
          <w:marBottom w:val="0"/>
          <w:divBdr>
            <w:top w:val="none" w:sz="0" w:space="0" w:color="auto"/>
            <w:left w:val="none" w:sz="0" w:space="0" w:color="auto"/>
            <w:bottom w:val="none" w:sz="0" w:space="0" w:color="auto"/>
            <w:right w:val="none" w:sz="0" w:space="0" w:color="auto"/>
          </w:divBdr>
        </w:div>
        <w:div w:id="1437556531">
          <w:marLeft w:val="0"/>
          <w:marRight w:val="0"/>
          <w:marTop w:val="0"/>
          <w:marBottom w:val="0"/>
          <w:divBdr>
            <w:top w:val="none" w:sz="0" w:space="0" w:color="auto"/>
            <w:left w:val="none" w:sz="0" w:space="0" w:color="auto"/>
            <w:bottom w:val="none" w:sz="0" w:space="0" w:color="auto"/>
            <w:right w:val="none" w:sz="0" w:space="0" w:color="auto"/>
          </w:divBdr>
        </w:div>
        <w:div w:id="1385568528">
          <w:marLeft w:val="0"/>
          <w:marRight w:val="0"/>
          <w:marTop w:val="0"/>
          <w:marBottom w:val="0"/>
          <w:divBdr>
            <w:top w:val="none" w:sz="0" w:space="0" w:color="auto"/>
            <w:left w:val="none" w:sz="0" w:space="0" w:color="auto"/>
            <w:bottom w:val="none" w:sz="0" w:space="0" w:color="auto"/>
            <w:right w:val="none" w:sz="0" w:space="0" w:color="auto"/>
          </w:divBdr>
        </w:div>
        <w:div w:id="2125688211">
          <w:marLeft w:val="0"/>
          <w:marRight w:val="0"/>
          <w:marTop w:val="0"/>
          <w:marBottom w:val="0"/>
          <w:divBdr>
            <w:top w:val="none" w:sz="0" w:space="0" w:color="auto"/>
            <w:left w:val="none" w:sz="0" w:space="0" w:color="auto"/>
            <w:bottom w:val="none" w:sz="0" w:space="0" w:color="auto"/>
            <w:right w:val="none" w:sz="0" w:space="0" w:color="auto"/>
          </w:divBdr>
        </w:div>
        <w:div w:id="1273049443">
          <w:marLeft w:val="0"/>
          <w:marRight w:val="0"/>
          <w:marTop w:val="0"/>
          <w:marBottom w:val="0"/>
          <w:divBdr>
            <w:top w:val="none" w:sz="0" w:space="0" w:color="auto"/>
            <w:left w:val="none" w:sz="0" w:space="0" w:color="auto"/>
            <w:bottom w:val="none" w:sz="0" w:space="0" w:color="auto"/>
            <w:right w:val="none" w:sz="0" w:space="0" w:color="auto"/>
          </w:divBdr>
        </w:div>
      </w:divsChild>
    </w:div>
    <w:div w:id="21187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concordia.c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cretariat.concordia.ca/policies/academic/en/AcademicCodeConduct2008.pdf" TargetMode="External"/><Relationship Id="rId4" Type="http://schemas.openxmlformats.org/officeDocument/2006/relationships/settings" Target="settings.xml"/><Relationship Id="rId9" Type="http://schemas.openxmlformats.org/officeDocument/2006/relationships/hyperlink" Target="mailto:mba.jmsb@concordia.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2B758-DAC8-43F9-8D0B-8533DF77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1</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 Vidyarthi</dc:creator>
  <cp:lastModifiedBy>Navneet Vidyarthi</cp:lastModifiedBy>
  <cp:revision>1632</cp:revision>
  <cp:lastPrinted>2024-01-15T18:09:00Z</cp:lastPrinted>
  <dcterms:created xsi:type="dcterms:W3CDTF">2009-09-01T17:29:00Z</dcterms:created>
  <dcterms:modified xsi:type="dcterms:W3CDTF">2024-01-15T18:09:00Z</dcterms:modified>
</cp:coreProperties>
</file>