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1BB" w:rsidRDefault="008511BB" w:rsidP="008511BB">
      <w:pPr>
        <w:jc w:val="center"/>
        <w:rPr>
          <w:b/>
          <w:sz w:val="28"/>
          <w:szCs w:val="28"/>
          <w:lang w:val="en-GB"/>
        </w:rPr>
      </w:pPr>
      <w:r w:rsidRPr="008511BB">
        <w:rPr>
          <w:b/>
          <w:sz w:val="28"/>
          <w:szCs w:val="28"/>
          <w:lang w:val="en-GB"/>
        </w:rPr>
        <w:t>Requirements</w:t>
      </w:r>
    </w:p>
    <w:p w:rsidR="008511BB" w:rsidRDefault="008511BB" w:rsidP="008511BB">
      <w:pPr>
        <w:rPr>
          <w:b/>
          <w:sz w:val="28"/>
          <w:szCs w:val="28"/>
          <w:lang w:val="en-GB"/>
        </w:rPr>
      </w:pPr>
    </w:p>
    <w:p w:rsidR="008511BB" w:rsidRDefault="008511BB" w:rsidP="008511B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Highlight the entries with negative Retain Margin.</w:t>
      </w:r>
    </w:p>
    <w:p w:rsidR="008511BB" w:rsidRDefault="008511BB" w:rsidP="008511BB">
      <w:pPr>
        <w:ind w:left="720"/>
        <w:rPr>
          <w:lang w:val="en-GB"/>
        </w:rPr>
      </w:pPr>
      <w:r>
        <w:rPr>
          <w:lang w:val="en-GB"/>
        </w:rPr>
        <w:t>Formula For RM:</w:t>
      </w:r>
    </w:p>
    <w:p w:rsidR="008511BB" w:rsidRDefault="008511BB" w:rsidP="008511BB">
      <w:pPr>
        <w:ind w:left="720"/>
        <w:rPr>
          <w:rFonts w:ascii="Calibri" w:eastAsia="Times New Roman" w:hAnsi="Calibri" w:cs="Calibri"/>
          <w:color w:val="000000"/>
          <w:lang w:eastAsia="en-IN"/>
        </w:rPr>
      </w:pPr>
      <w:r w:rsidRPr="006E0B64">
        <w:rPr>
          <w:rFonts w:ascii="Calibri" w:eastAsia="Times New Roman" w:hAnsi="Calibri" w:cs="Calibri"/>
          <w:color w:val="000000"/>
          <w:lang w:eastAsia="en-IN"/>
        </w:rPr>
        <w:t>[SP-WLP+BF(Absolute)]/WLP</w:t>
      </w:r>
    </w:p>
    <w:p w:rsidR="008511BB" w:rsidRDefault="008511BB" w:rsidP="008511BB">
      <w:pPr>
        <w:pStyle w:val="ListParagraph"/>
        <w:numPr>
          <w:ilvl w:val="0"/>
          <w:numId w:val="4"/>
        </w:numPr>
        <w:rPr>
          <w:lang w:val="en-GB"/>
        </w:rPr>
      </w:pPr>
      <w:proofErr w:type="gramStart"/>
      <w:r>
        <w:rPr>
          <w:lang w:val="en-GB"/>
        </w:rPr>
        <w:t>SP,BF</w:t>
      </w:r>
      <w:proofErr w:type="gramEnd"/>
      <w:r>
        <w:rPr>
          <w:lang w:val="en-GB"/>
        </w:rPr>
        <w:t xml:space="preserve"> can be obtained from single tool result sheet.</w:t>
      </w:r>
    </w:p>
    <w:p w:rsidR="008511BB" w:rsidRDefault="008511BB" w:rsidP="008511B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current WLP is obtained from the API generated sheet ‘current </w:t>
      </w:r>
      <w:proofErr w:type="spellStart"/>
      <w:r>
        <w:rPr>
          <w:lang w:val="en-GB"/>
        </w:rPr>
        <w:t>Wlp</w:t>
      </w:r>
      <w:proofErr w:type="spellEnd"/>
      <w:r>
        <w:rPr>
          <w:lang w:val="en-GB"/>
        </w:rPr>
        <w:t xml:space="preserve"> and MRP’</w:t>
      </w:r>
    </w:p>
    <w:p w:rsidR="008511BB" w:rsidRDefault="008511BB" w:rsidP="008511B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If BF is in </w:t>
      </w:r>
      <w:proofErr w:type="gramStart"/>
      <w:r>
        <w:rPr>
          <w:lang w:val="en-GB"/>
        </w:rPr>
        <w:t>percentage ,</w:t>
      </w:r>
      <w:proofErr w:type="gramEnd"/>
      <w:r>
        <w:rPr>
          <w:lang w:val="en-GB"/>
        </w:rPr>
        <w:t xml:space="preserve"> absolute value needs to be calculated by the formula:</w:t>
      </w:r>
    </w:p>
    <w:p w:rsidR="008511BB" w:rsidRDefault="008511BB" w:rsidP="008511BB">
      <w:pPr>
        <w:pStyle w:val="ListParagraph"/>
        <w:numPr>
          <w:ilvl w:val="1"/>
          <w:numId w:val="4"/>
        </w:numPr>
        <w:rPr>
          <w:lang w:val="en-GB"/>
        </w:rPr>
      </w:pPr>
      <w:r w:rsidRPr="008511BB">
        <w:rPr>
          <w:lang w:val="en-GB"/>
        </w:rPr>
        <w:t>MRP*BF%/100</w:t>
      </w:r>
    </w:p>
    <w:p w:rsidR="008511BB" w:rsidRDefault="008511BB" w:rsidP="008511B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WLP is unique at outlet level. The outlet ids are there in the single SKU Sheet.</w:t>
      </w:r>
    </w:p>
    <w:p w:rsidR="0087624F" w:rsidRPr="008511BB" w:rsidRDefault="0087624F" w:rsidP="008511B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WLP and MRP needs to be picked at </w:t>
      </w:r>
      <w:proofErr w:type="spellStart"/>
      <w:r>
        <w:rPr>
          <w:lang w:val="en-GB"/>
        </w:rPr>
        <w:t>OutletID</w:t>
      </w:r>
      <w:proofErr w:type="spellEnd"/>
      <w:r>
        <w:rPr>
          <w:lang w:val="en-GB"/>
        </w:rPr>
        <w:t xml:space="preserve"> and item </w:t>
      </w:r>
      <w:r w:rsidR="00F80DBF">
        <w:rPr>
          <w:lang w:val="en-GB"/>
        </w:rPr>
        <w:t>ID level.</w:t>
      </w:r>
      <w:bookmarkStart w:id="0" w:name="_GoBack"/>
      <w:bookmarkEnd w:id="0"/>
    </w:p>
    <w:p w:rsidR="008511BB" w:rsidRPr="008511BB" w:rsidRDefault="008511BB" w:rsidP="008511BB">
      <w:pPr>
        <w:ind w:left="2160"/>
        <w:rPr>
          <w:lang w:val="en-GB"/>
        </w:rPr>
      </w:pPr>
    </w:p>
    <w:p w:rsidR="008511BB" w:rsidRDefault="008511BB" w:rsidP="008511B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Category will provide us a ceiling discount at </w:t>
      </w:r>
      <w:proofErr w:type="spellStart"/>
      <w:r>
        <w:rPr>
          <w:lang w:val="en-GB"/>
        </w:rPr>
        <w:t>ptype</w:t>
      </w:r>
      <w:proofErr w:type="spellEnd"/>
      <w:r>
        <w:rPr>
          <w:lang w:val="en-GB"/>
        </w:rPr>
        <w:t xml:space="preserve"> and brand </w:t>
      </w:r>
      <w:proofErr w:type="gramStart"/>
      <w:r>
        <w:rPr>
          <w:lang w:val="en-GB"/>
        </w:rPr>
        <w:t>level.(</w:t>
      </w:r>
      <w:proofErr w:type="gramEnd"/>
      <w:r>
        <w:rPr>
          <w:lang w:val="en-GB"/>
        </w:rPr>
        <w:t xml:space="preserve">We would need a provision to update it manually). The </w:t>
      </w:r>
      <w:proofErr w:type="spellStart"/>
      <w:r>
        <w:rPr>
          <w:lang w:val="en-GB"/>
        </w:rPr>
        <w:t>Ptype</w:t>
      </w:r>
      <w:proofErr w:type="spellEnd"/>
      <w:r>
        <w:rPr>
          <w:lang w:val="en-GB"/>
        </w:rPr>
        <w:t xml:space="preserve"> and brand ids are also available in the API Generated sheet. The discounts going above the ceiling Discounts need to be highlighted. </w:t>
      </w:r>
      <w:proofErr w:type="spellStart"/>
      <w:r>
        <w:rPr>
          <w:lang w:val="en-GB"/>
        </w:rPr>
        <w:t>Eg</w:t>
      </w:r>
      <w:proofErr w:type="spellEnd"/>
      <w:r>
        <w:rPr>
          <w:lang w:val="en-GB"/>
        </w:rPr>
        <w:t xml:space="preserve"> If for a particular </w:t>
      </w:r>
      <w:proofErr w:type="spellStart"/>
      <w:proofErr w:type="gramStart"/>
      <w:r>
        <w:rPr>
          <w:lang w:val="en-GB"/>
        </w:rPr>
        <w:t>ptype,brand</w:t>
      </w:r>
      <w:proofErr w:type="spellEnd"/>
      <w:proofErr w:type="gramEnd"/>
      <w:r>
        <w:rPr>
          <w:lang w:val="en-GB"/>
        </w:rPr>
        <w:t xml:space="preserve"> combination, Ceiling discount is 10% then, if there is an entry of 15% in the tracker , it needs to be highlighted in the final sheet.</w:t>
      </w:r>
    </w:p>
    <w:p w:rsidR="008511BB" w:rsidRPr="00D71C4E" w:rsidRDefault="008511BB" w:rsidP="00D71C4E">
      <w:pPr>
        <w:rPr>
          <w:lang w:val="en-GB"/>
        </w:rPr>
      </w:pPr>
    </w:p>
    <w:sectPr w:rsidR="008511BB" w:rsidRPr="00D71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E2358"/>
    <w:multiLevelType w:val="hybridMultilevel"/>
    <w:tmpl w:val="3C0E52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2B49"/>
    <w:multiLevelType w:val="hybridMultilevel"/>
    <w:tmpl w:val="922C50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E1D58"/>
    <w:multiLevelType w:val="hybridMultilevel"/>
    <w:tmpl w:val="F894FB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7752A3"/>
    <w:multiLevelType w:val="hybridMultilevel"/>
    <w:tmpl w:val="F3DA93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BB"/>
    <w:rsid w:val="008511BB"/>
    <w:rsid w:val="0087624F"/>
    <w:rsid w:val="00D71C4E"/>
    <w:rsid w:val="00F26E62"/>
    <w:rsid w:val="00F8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4648A"/>
  <w15:chartTrackingRefBased/>
  <w15:docId w15:val="{CADE6F41-C06A-4A9D-9705-8BB270C94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3</cp:revision>
  <dcterms:created xsi:type="dcterms:W3CDTF">2019-10-14T11:50:00Z</dcterms:created>
  <dcterms:modified xsi:type="dcterms:W3CDTF">2019-10-14T12:00:00Z</dcterms:modified>
</cp:coreProperties>
</file>