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6F678" w14:textId="77777777" w:rsidR="00BE7B63" w:rsidRPr="00563B62" w:rsidRDefault="00BE7B63" w:rsidP="008B5A07">
      <w:pPr>
        <w:pStyle w:val="NoSpacing"/>
        <w:jc w:val="center"/>
        <w:rPr>
          <w:rFonts w:ascii="Times New Roman" w:hAnsi="Times New Roman" w:cs="Times New Roman"/>
          <w:b/>
          <w:sz w:val="24"/>
          <w:szCs w:val="24"/>
          <w:u w:val="single"/>
        </w:rPr>
      </w:pPr>
      <w:bookmarkStart w:id="0" w:name="_GoBack"/>
      <w:bookmarkEnd w:id="0"/>
    </w:p>
    <w:p w14:paraId="20B5D6D1" w14:textId="77777777" w:rsidR="00DF15F9" w:rsidRPr="008B5A07" w:rsidRDefault="00DF15F9" w:rsidP="008B5A07">
      <w:pPr>
        <w:pStyle w:val="NoSpacing"/>
        <w:jc w:val="center"/>
        <w:rPr>
          <w:rFonts w:ascii="Times New Roman" w:hAnsi="Times New Roman" w:cs="Times New Roman"/>
          <w:b/>
          <w:sz w:val="24"/>
          <w:szCs w:val="24"/>
        </w:rPr>
      </w:pPr>
      <w:r w:rsidRPr="008B5A07">
        <w:rPr>
          <w:rFonts w:ascii="Times New Roman" w:hAnsi="Times New Roman" w:cs="Times New Roman"/>
          <w:b/>
          <w:sz w:val="24"/>
          <w:szCs w:val="24"/>
        </w:rPr>
        <w:t>U.S. Department of Education</w:t>
      </w:r>
    </w:p>
    <w:p w14:paraId="7AFECEA3" w14:textId="77777777" w:rsidR="00DF15F9" w:rsidRPr="008B5A07" w:rsidRDefault="00DF15F9" w:rsidP="008B5A07">
      <w:pPr>
        <w:pStyle w:val="NoSpacing"/>
        <w:jc w:val="center"/>
        <w:rPr>
          <w:rFonts w:ascii="Times New Roman" w:hAnsi="Times New Roman" w:cs="Times New Roman"/>
          <w:b/>
          <w:sz w:val="24"/>
          <w:szCs w:val="24"/>
        </w:rPr>
      </w:pPr>
      <w:r w:rsidRPr="008B5A07">
        <w:rPr>
          <w:rFonts w:ascii="Times New Roman" w:hAnsi="Times New Roman" w:cs="Times New Roman"/>
          <w:b/>
          <w:sz w:val="24"/>
          <w:szCs w:val="24"/>
        </w:rPr>
        <w:t>Office of Innovation and Improvement</w:t>
      </w:r>
    </w:p>
    <w:p w14:paraId="1C4A44B2" w14:textId="77777777" w:rsidR="00D11DEC" w:rsidRDefault="00DF15F9" w:rsidP="008B5A07">
      <w:pPr>
        <w:pStyle w:val="NoSpacing"/>
        <w:jc w:val="center"/>
        <w:rPr>
          <w:rFonts w:ascii="Times New Roman" w:hAnsi="Times New Roman" w:cs="Times New Roman"/>
          <w:b/>
          <w:sz w:val="24"/>
          <w:szCs w:val="24"/>
        </w:rPr>
      </w:pPr>
      <w:r w:rsidRPr="008B5A07">
        <w:rPr>
          <w:rFonts w:ascii="Times New Roman" w:hAnsi="Times New Roman" w:cs="Times New Roman"/>
          <w:b/>
          <w:sz w:val="24"/>
          <w:szCs w:val="24"/>
        </w:rPr>
        <w:t xml:space="preserve">Extension Grants Funding Opportunity </w:t>
      </w:r>
      <w:r w:rsidR="00D11DEC">
        <w:rPr>
          <w:rFonts w:ascii="Times New Roman" w:hAnsi="Times New Roman" w:cs="Times New Roman"/>
          <w:b/>
          <w:sz w:val="24"/>
          <w:szCs w:val="24"/>
        </w:rPr>
        <w:t>for</w:t>
      </w:r>
    </w:p>
    <w:p w14:paraId="683A0F58" w14:textId="77777777" w:rsidR="00DF15F9" w:rsidRDefault="004127E2" w:rsidP="00D11DEC">
      <w:pPr>
        <w:pStyle w:val="NoSpacing"/>
        <w:jc w:val="center"/>
        <w:rPr>
          <w:rFonts w:ascii="Times New Roman" w:hAnsi="Times New Roman" w:cs="Times New Roman"/>
          <w:b/>
          <w:sz w:val="24"/>
          <w:szCs w:val="24"/>
        </w:rPr>
      </w:pPr>
      <w:r>
        <w:rPr>
          <w:rFonts w:ascii="Times New Roman" w:hAnsi="Times New Roman" w:cs="Times New Roman"/>
          <w:b/>
          <w:sz w:val="24"/>
          <w:szCs w:val="24"/>
        </w:rPr>
        <w:t>Fiscal Year (</w:t>
      </w:r>
      <w:r w:rsidR="00D11DEC">
        <w:rPr>
          <w:rFonts w:ascii="Times New Roman" w:hAnsi="Times New Roman" w:cs="Times New Roman"/>
          <w:b/>
          <w:sz w:val="24"/>
          <w:szCs w:val="24"/>
        </w:rPr>
        <w:t>FY</w:t>
      </w:r>
      <w:r>
        <w:rPr>
          <w:rFonts w:ascii="Times New Roman" w:hAnsi="Times New Roman" w:cs="Times New Roman"/>
          <w:b/>
          <w:sz w:val="24"/>
          <w:szCs w:val="24"/>
        </w:rPr>
        <w:t>)</w:t>
      </w:r>
      <w:r w:rsidR="00D11DEC">
        <w:rPr>
          <w:rFonts w:ascii="Times New Roman" w:hAnsi="Times New Roman" w:cs="Times New Roman"/>
          <w:b/>
          <w:sz w:val="24"/>
          <w:szCs w:val="24"/>
        </w:rPr>
        <w:t xml:space="preserve"> 2011 and FY 2012</w:t>
      </w:r>
      <w:r w:rsidR="00A73C9A">
        <w:rPr>
          <w:rFonts w:ascii="Times New Roman" w:hAnsi="Times New Roman" w:cs="Times New Roman"/>
          <w:b/>
          <w:sz w:val="24"/>
          <w:szCs w:val="24"/>
        </w:rPr>
        <w:t xml:space="preserve"> </w:t>
      </w:r>
      <w:r w:rsidR="00DF15F9" w:rsidRPr="008B5A07">
        <w:rPr>
          <w:rFonts w:ascii="Times New Roman" w:hAnsi="Times New Roman" w:cs="Times New Roman"/>
          <w:b/>
          <w:sz w:val="24"/>
          <w:szCs w:val="24"/>
        </w:rPr>
        <w:t>Promise Neighborhoods</w:t>
      </w:r>
      <w:r w:rsidR="00D11DEC">
        <w:rPr>
          <w:rFonts w:ascii="Times New Roman" w:hAnsi="Times New Roman" w:cs="Times New Roman"/>
          <w:b/>
          <w:sz w:val="24"/>
          <w:szCs w:val="24"/>
        </w:rPr>
        <w:t xml:space="preserve"> Implementation</w:t>
      </w:r>
      <w:r w:rsidR="00DF15F9" w:rsidRPr="008B5A07">
        <w:rPr>
          <w:rFonts w:ascii="Times New Roman" w:hAnsi="Times New Roman" w:cs="Times New Roman"/>
          <w:b/>
          <w:sz w:val="24"/>
          <w:szCs w:val="24"/>
        </w:rPr>
        <w:t xml:space="preserve"> Grantees (84.215N)</w:t>
      </w:r>
    </w:p>
    <w:p w14:paraId="1BD2FFED" w14:textId="01AA1E28" w:rsidR="004C6A6B" w:rsidRDefault="004C6A6B" w:rsidP="00D11DEC">
      <w:pPr>
        <w:pStyle w:val="NoSpacing"/>
        <w:jc w:val="center"/>
        <w:rPr>
          <w:rFonts w:ascii="Times New Roman" w:hAnsi="Times New Roman" w:cs="Times New Roman"/>
          <w:b/>
          <w:sz w:val="24"/>
          <w:szCs w:val="24"/>
        </w:rPr>
      </w:pPr>
    </w:p>
    <w:p w14:paraId="08B0D748" w14:textId="77777777" w:rsidR="004C6A6B" w:rsidRPr="008B5A07" w:rsidRDefault="004C6A6B" w:rsidP="00D11DEC">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576"/>
      </w:tblGrid>
      <w:tr w:rsidR="008B5A07" w:rsidRPr="00063C91" w14:paraId="35A3B354" w14:textId="77777777" w:rsidTr="008B5A07">
        <w:tc>
          <w:tcPr>
            <w:tcW w:w="9576" w:type="dxa"/>
          </w:tcPr>
          <w:p w14:paraId="358E7823" w14:textId="77777777" w:rsidR="008B5A07" w:rsidRPr="00063C91" w:rsidRDefault="005E3206" w:rsidP="005E3206">
            <w:pPr>
              <w:pStyle w:val="NoSpacing"/>
              <w:rPr>
                <w:rFonts w:ascii="Times New Roman" w:hAnsi="Times New Roman" w:cs="Times New Roman"/>
                <w:b/>
                <w:sz w:val="24"/>
                <w:szCs w:val="24"/>
              </w:rPr>
            </w:pPr>
            <w:r>
              <w:rPr>
                <w:rFonts w:ascii="Times New Roman" w:hAnsi="Times New Roman" w:cs="Times New Roman"/>
                <w:b/>
                <w:sz w:val="24"/>
                <w:szCs w:val="24"/>
              </w:rPr>
              <w:t>I.</w:t>
            </w:r>
            <w:r w:rsidR="008B5A07" w:rsidRPr="00063C91">
              <w:rPr>
                <w:rFonts w:ascii="Times New Roman" w:hAnsi="Times New Roman" w:cs="Times New Roman"/>
                <w:b/>
                <w:sz w:val="24"/>
                <w:szCs w:val="24"/>
              </w:rPr>
              <w:t xml:space="preserve"> Funding Opportunity</w:t>
            </w:r>
            <w:r>
              <w:rPr>
                <w:rFonts w:ascii="Times New Roman" w:hAnsi="Times New Roman" w:cs="Times New Roman"/>
                <w:b/>
                <w:sz w:val="24"/>
                <w:szCs w:val="24"/>
              </w:rPr>
              <w:t xml:space="preserve"> Description</w:t>
            </w:r>
          </w:p>
        </w:tc>
      </w:tr>
    </w:tbl>
    <w:p w14:paraId="64236479" w14:textId="77777777" w:rsidR="008B5A07" w:rsidRPr="00063C91" w:rsidRDefault="008B5A07" w:rsidP="00063C91">
      <w:pPr>
        <w:pStyle w:val="NoSpacing"/>
        <w:rPr>
          <w:rFonts w:ascii="Times New Roman" w:hAnsi="Times New Roman" w:cs="Times New Roman"/>
          <w:sz w:val="24"/>
          <w:szCs w:val="24"/>
        </w:rPr>
      </w:pPr>
    </w:p>
    <w:p w14:paraId="3CD25052" w14:textId="3D4F3D75" w:rsidR="00BD3853" w:rsidRDefault="00DF15F9" w:rsidP="00C721EF">
      <w:pPr>
        <w:autoSpaceDE w:val="0"/>
        <w:autoSpaceDN w:val="0"/>
        <w:rPr>
          <w:rFonts w:ascii="Times New Roman" w:hAnsi="Times New Roman" w:cs="Times New Roman"/>
          <w:sz w:val="24"/>
          <w:szCs w:val="24"/>
        </w:rPr>
      </w:pPr>
      <w:r w:rsidRPr="00063C91">
        <w:rPr>
          <w:rFonts w:ascii="Times New Roman" w:hAnsi="Times New Roman" w:cs="Times New Roman"/>
          <w:sz w:val="24"/>
          <w:szCs w:val="24"/>
        </w:rPr>
        <w:t xml:space="preserve">The </w:t>
      </w:r>
      <w:r w:rsidR="005B2742">
        <w:rPr>
          <w:rFonts w:ascii="Times New Roman" w:hAnsi="Times New Roman" w:cs="Times New Roman"/>
          <w:sz w:val="24"/>
          <w:szCs w:val="24"/>
        </w:rPr>
        <w:t>P</w:t>
      </w:r>
      <w:r w:rsidR="00D01E1C">
        <w:rPr>
          <w:rFonts w:ascii="Times New Roman" w:hAnsi="Times New Roman" w:cs="Times New Roman"/>
          <w:sz w:val="24"/>
          <w:szCs w:val="24"/>
        </w:rPr>
        <w:t>romise Neighborhoods (PN)</w:t>
      </w:r>
      <w:r w:rsidRPr="00063C91">
        <w:rPr>
          <w:rFonts w:ascii="Times New Roman" w:hAnsi="Times New Roman" w:cs="Times New Roman"/>
          <w:sz w:val="24"/>
          <w:szCs w:val="24"/>
        </w:rPr>
        <w:t xml:space="preserve"> program is authorized </w:t>
      </w:r>
      <w:r w:rsidR="00F26D5C">
        <w:rPr>
          <w:rFonts w:ascii="Times New Roman" w:hAnsi="Times New Roman" w:cs="Times New Roman"/>
          <w:sz w:val="24"/>
          <w:szCs w:val="24"/>
        </w:rPr>
        <w:t>by</w:t>
      </w:r>
      <w:r w:rsidRPr="00063C91">
        <w:rPr>
          <w:rFonts w:ascii="Times New Roman" w:hAnsi="Times New Roman" w:cs="Times New Roman"/>
          <w:sz w:val="24"/>
          <w:szCs w:val="24"/>
        </w:rPr>
        <w:t xml:space="preserve"> the Elementary and Secondary Education Act of 1965 (ESEA), as amended by the Every Student Succeeds Act (ESSA)</w:t>
      </w:r>
      <w:r w:rsidR="000D6767">
        <w:rPr>
          <w:rStyle w:val="FootnoteReference"/>
          <w:rFonts w:ascii="Times New Roman" w:hAnsi="Times New Roman" w:cs="Times New Roman"/>
          <w:sz w:val="24"/>
          <w:szCs w:val="24"/>
        </w:rPr>
        <w:footnoteReference w:id="2"/>
      </w:r>
      <w:r w:rsidR="00D20E4B">
        <w:rPr>
          <w:rFonts w:ascii="Times New Roman" w:hAnsi="Times New Roman" w:cs="Times New Roman"/>
          <w:sz w:val="24"/>
          <w:szCs w:val="24"/>
        </w:rPr>
        <w:t>.</w:t>
      </w:r>
      <w:r w:rsidRPr="00063C91">
        <w:rPr>
          <w:rFonts w:ascii="Times New Roman" w:hAnsi="Times New Roman" w:cs="Times New Roman"/>
          <w:sz w:val="24"/>
          <w:szCs w:val="24"/>
        </w:rPr>
        <w:t xml:space="preserve">  Section 4623(b) of the ESEA provides that PN grants </w:t>
      </w:r>
      <w:r w:rsidR="00C721EF">
        <w:rPr>
          <w:rFonts w:ascii="Times New Roman" w:hAnsi="Times New Roman" w:cs="Times New Roman"/>
          <w:sz w:val="24"/>
          <w:szCs w:val="24"/>
        </w:rPr>
        <w:t>“</w:t>
      </w:r>
      <w:r w:rsidRPr="00063C91">
        <w:rPr>
          <w:rFonts w:ascii="Times New Roman" w:hAnsi="Times New Roman" w:cs="Times New Roman"/>
          <w:sz w:val="24"/>
          <w:szCs w:val="24"/>
        </w:rPr>
        <w:t>shall be for a period of no</w:t>
      </w:r>
      <w:r w:rsidR="003D7BA1">
        <w:rPr>
          <w:rFonts w:ascii="Times New Roman" w:hAnsi="Times New Roman" w:cs="Times New Roman"/>
          <w:sz w:val="24"/>
          <w:szCs w:val="24"/>
        </w:rPr>
        <w:t>t</w:t>
      </w:r>
      <w:r w:rsidRPr="00063C91">
        <w:rPr>
          <w:rFonts w:ascii="Times New Roman" w:hAnsi="Times New Roman" w:cs="Times New Roman"/>
          <w:sz w:val="24"/>
          <w:szCs w:val="24"/>
        </w:rPr>
        <w:t xml:space="preserve"> more than 5 years, </w:t>
      </w:r>
      <w:r w:rsidRPr="001A4F25">
        <w:rPr>
          <w:rFonts w:ascii="Times New Roman" w:hAnsi="Times New Roman" w:cs="Times New Roman"/>
          <w:sz w:val="24"/>
          <w:szCs w:val="24"/>
        </w:rPr>
        <w:t>and may be extended for a</w:t>
      </w:r>
      <w:r w:rsidR="003D7BA1">
        <w:rPr>
          <w:rFonts w:ascii="Times New Roman" w:hAnsi="Times New Roman" w:cs="Times New Roman"/>
          <w:sz w:val="24"/>
          <w:szCs w:val="24"/>
        </w:rPr>
        <w:t>n additional</w:t>
      </w:r>
      <w:r w:rsidRPr="001A4F25">
        <w:rPr>
          <w:rFonts w:ascii="Times New Roman" w:hAnsi="Times New Roman" w:cs="Times New Roman"/>
          <w:sz w:val="24"/>
          <w:szCs w:val="24"/>
        </w:rPr>
        <w:t xml:space="preserve"> period of </w:t>
      </w:r>
      <w:r w:rsidR="003D7BA1">
        <w:rPr>
          <w:rFonts w:ascii="Times New Roman" w:hAnsi="Times New Roman" w:cs="Times New Roman"/>
          <w:sz w:val="24"/>
          <w:szCs w:val="24"/>
        </w:rPr>
        <w:t>not more than 2</w:t>
      </w:r>
      <w:r w:rsidRPr="001A4F25">
        <w:rPr>
          <w:rFonts w:ascii="Times New Roman" w:hAnsi="Times New Roman" w:cs="Times New Roman"/>
          <w:sz w:val="24"/>
          <w:szCs w:val="24"/>
        </w:rPr>
        <w:t xml:space="preserve"> years</w:t>
      </w:r>
      <w:r w:rsidR="00CB0336" w:rsidRPr="001A4F25">
        <w:rPr>
          <w:rFonts w:ascii="Times New Roman" w:hAnsi="Times New Roman" w:cs="Times New Roman"/>
          <w:sz w:val="24"/>
          <w:szCs w:val="24"/>
        </w:rPr>
        <w:t>.</w:t>
      </w:r>
      <w:r w:rsidR="00C721EF">
        <w:rPr>
          <w:rFonts w:ascii="Times New Roman" w:hAnsi="Times New Roman" w:cs="Times New Roman"/>
          <w:sz w:val="24"/>
          <w:szCs w:val="24"/>
        </w:rPr>
        <w:t>”</w:t>
      </w:r>
      <w:r w:rsidR="00CB0336" w:rsidRPr="001A4F25">
        <w:rPr>
          <w:rFonts w:ascii="Times New Roman" w:hAnsi="Times New Roman" w:cs="Times New Roman"/>
          <w:sz w:val="24"/>
          <w:szCs w:val="24"/>
        </w:rPr>
        <w:t xml:space="preserve"> </w:t>
      </w:r>
    </w:p>
    <w:p w14:paraId="6B6035E0" w14:textId="31D40955" w:rsidR="00120D76" w:rsidRDefault="00DF15F9" w:rsidP="001A4F25">
      <w:pPr>
        <w:autoSpaceDE w:val="0"/>
        <w:autoSpaceDN w:val="0"/>
        <w:rPr>
          <w:rFonts w:ascii="Times New Roman" w:hAnsi="Times New Roman" w:cs="Times New Roman"/>
          <w:bCs/>
          <w:sz w:val="24"/>
          <w:szCs w:val="24"/>
        </w:rPr>
      </w:pPr>
      <w:r w:rsidRPr="001A4F25">
        <w:rPr>
          <w:rFonts w:ascii="Times New Roman" w:hAnsi="Times New Roman" w:cs="Times New Roman"/>
          <w:sz w:val="24"/>
          <w:szCs w:val="24"/>
        </w:rPr>
        <w:t>The</w:t>
      </w:r>
      <w:r w:rsidRPr="00063C91">
        <w:rPr>
          <w:rFonts w:ascii="Times New Roman" w:eastAsia="Calibri" w:hAnsi="Times New Roman" w:cs="Times New Roman"/>
          <w:sz w:val="24"/>
          <w:szCs w:val="24"/>
        </w:rPr>
        <w:t xml:space="preserve"> Consolidated Appropriations Act</w:t>
      </w:r>
      <w:r w:rsidR="00192DEB">
        <w:rPr>
          <w:rFonts w:ascii="Times New Roman" w:eastAsia="Calibri" w:hAnsi="Times New Roman" w:cs="Times New Roman"/>
          <w:sz w:val="24"/>
          <w:szCs w:val="24"/>
        </w:rPr>
        <w:t>,</w:t>
      </w:r>
      <w:r w:rsidRPr="00063C91">
        <w:rPr>
          <w:rFonts w:ascii="Times New Roman" w:eastAsia="Calibri" w:hAnsi="Times New Roman" w:cs="Times New Roman"/>
          <w:sz w:val="24"/>
          <w:szCs w:val="24"/>
        </w:rPr>
        <w:t xml:space="preserve"> 201</w:t>
      </w:r>
      <w:r w:rsidR="00DE7662">
        <w:rPr>
          <w:rFonts w:ascii="Times New Roman" w:eastAsia="Calibri" w:hAnsi="Times New Roman" w:cs="Times New Roman"/>
          <w:sz w:val="24"/>
          <w:szCs w:val="24"/>
        </w:rPr>
        <w:t>8</w:t>
      </w:r>
      <w:r w:rsidRPr="00063C91">
        <w:rPr>
          <w:rFonts w:ascii="Times New Roman" w:eastAsia="Calibri" w:hAnsi="Times New Roman" w:cs="Times New Roman"/>
          <w:sz w:val="24"/>
          <w:szCs w:val="24"/>
        </w:rPr>
        <w:t xml:space="preserve"> (the </w:t>
      </w:r>
      <w:r w:rsidR="00BD3853">
        <w:rPr>
          <w:rFonts w:ascii="Times New Roman" w:eastAsia="Calibri" w:hAnsi="Times New Roman" w:cs="Times New Roman"/>
          <w:sz w:val="24"/>
          <w:szCs w:val="24"/>
        </w:rPr>
        <w:t xml:space="preserve">Appropriations </w:t>
      </w:r>
      <w:r w:rsidRPr="00063C91">
        <w:rPr>
          <w:rFonts w:ascii="Times New Roman" w:eastAsia="Calibri" w:hAnsi="Times New Roman" w:cs="Times New Roman"/>
          <w:sz w:val="24"/>
          <w:szCs w:val="24"/>
        </w:rPr>
        <w:t>Act</w:t>
      </w:r>
      <w:r w:rsidR="00D20E4B">
        <w:rPr>
          <w:rFonts w:ascii="Times New Roman" w:eastAsia="Calibri" w:hAnsi="Times New Roman" w:cs="Times New Roman"/>
          <w:sz w:val="24"/>
          <w:szCs w:val="24"/>
        </w:rPr>
        <w:t>)</w:t>
      </w:r>
      <w:r w:rsidRPr="00063C91">
        <w:rPr>
          <w:rFonts w:ascii="Times New Roman" w:hAnsi="Times New Roman" w:cs="Times New Roman"/>
          <w:sz w:val="24"/>
          <w:szCs w:val="24"/>
        </w:rPr>
        <w:t xml:space="preserve"> </w:t>
      </w:r>
      <w:r w:rsidR="00D20E4B">
        <w:rPr>
          <w:rFonts w:ascii="Times New Roman" w:hAnsi="Times New Roman" w:cs="Times New Roman"/>
          <w:sz w:val="24"/>
          <w:szCs w:val="24"/>
        </w:rPr>
        <w:t>(</w:t>
      </w:r>
      <w:r w:rsidR="003D0EB9">
        <w:rPr>
          <w:rFonts w:ascii="Times New Roman" w:hAnsi="Times New Roman" w:cs="Times New Roman"/>
          <w:sz w:val="24"/>
          <w:szCs w:val="24"/>
        </w:rPr>
        <w:t>P</w:t>
      </w:r>
      <w:r w:rsidR="000D6767">
        <w:rPr>
          <w:rFonts w:ascii="Times New Roman" w:hAnsi="Times New Roman" w:cs="Times New Roman"/>
          <w:sz w:val="24"/>
          <w:szCs w:val="24"/>
        </w:rPr>
        <w:t xml:space="preserve">.L. </w:t>
      </w:r>
      <w:r w:rsidR="003D0EB9">
        <w:rPr>
          <w:rFonts w:ascii="Times New Roman" w:hAnsi="Times New Roman" w:cs="Times New Roman"/>
          <w:sz w:val="24"/>
          <w:szCs w:val="24"/>
        </w:rPr>
        <w:t>115-141</w:t>
      </w:r>
      <w:r w:rsidR="00954FBA">
        <w:rPr>
          <w:rFonts w:ascii="Times New Roman" w:hAnsi="Times New Roman" w:cs="Times New Roman"/>
          <w:sz w:val="24"/>
          <w:szCs w:val="24"/>
        </w:rPr>
        <w:t>)</w:t>
      </w:r>
      <w:r w:rsidR="003D0EB9">
        <w:rPr>
          <w:rFonts w:ascii="Times New Roman" w:hAnsi="Times New Roman" w:cs="Times New Roman"/>
          <w:sz w:val="24"/>
          <w:szCs w:val="24"/>
        </w:rPr>
        <w:t xml:space="preserve"> </w:t>
      </w:r>
      <w:r w:rsidRPr="00063C91">
        <w:rPr>
          <w:rFonts w:ascii="Times New Roman" w:hAnsi="Times New Roman" w:cs="Times New Roman"/>
          <w:sz w:val="24"/>
          <w:szCs w:val="24"/>
        </w:rPr>
        <w:t xml:space="preserve">authorizes the U.S. Department of Education (the Department) to apply this provision to PN </w:t>
      </w:r>
      <w:r w:rsidR="004974AD">
        <w:rPr>
          <w:rFonts w:ascii="Times New Roman" w:hAnsi="Times New Roman" w:cs="Times New Roman"/>
          <w:sz w:val="24"/>
          <w:szCs w:val="24"/>
        </w:rPr>
        <w:t xml:space="preserve">implementation </w:t>
      </w:r>
      <w:r w:rsidR="00120D76">
        <w:rPr>
          <w:rFonts w:ascii="Times New Roman" w:hAnsi="Times New Roman" w:cs="Times New Roman"/>
          <w:sz w:val="24"/>
          <w:szCs w:val="24"/>
        </w:rPr>
        <w:t xml:space="preserve">grants </w:t>
      </w:r>
      <w:r w:rsidR="00BD3853">
        <w:rPr>
          <w:rFonts w:ascii="Times New Roman" w:hAnsi="Times New Roman" w:cs="Times New Roman"/>
          <w:sz w:val="24"/>
          <w:szCs w:val="24"/>
        </w:rPr>
        <w:t>awarded prior to the enactment of ESSA</w:t>
      </w:r>
      <w:r w:rsidRPr="00063C91">
        <w:rPr>
          <w:rFonts w:ascii="Times New Roman" w:hAnsi="Times New Roman" w:cs="Times New Roman"/>
          <w:sz w:val="24"/>
          <w:szCs w:val="24"/>
        </w:rPr>
        <w:t xml:space="preserve"> and </w:t>
      </w:r>
      <w:r w:rsidR="000D6767">
        <w:rPr>
          <w:rFonts w:ascii="Times New Roman" w:hAnsi="Times New Roman" w:cs="Times New Roman"/>
          <w:sz w:val="24"/>
          <w:szCs w:val="24"/>
        </w:rPr>
        <w:t xml:space="preserve">to </w:t>
      </w:r>
      <w:r w:rsidRPr="00063C91">
        <w:rPr>
          <w:rFonts w:ascii="Times New Roman" w:hAnsi="Times New Roman" w:cs="Times New Roman"/>
          <w:sz w:val="24"/>
          <w:szCs w:val="24"/>
        </w:rPr>
        <w:t>use FY 201</w:t>
      </w:r>
      <w:r w:rsidR="00F1519D">
        <w:rPr>
          <w:rFonts w:ascii="Times New Roman" w:hAnsi="Times New Roman" w:cs="Times New Roman"/>
          <w:sz w:val="24"/>
          <w:szCs w:val="24"/>
        </w:rPr>
        <w:t xml:space="preserve">8 funds </w:t>
      </w:r>
      <w:r w:rsidRPr="00063C91">
        <w:rPr>
          <w:rFonts w:ascii="Times New Roman" w:hAnsi="Times New Roman" w:cs="Times New Roman"/>
          <w:sz w:val="24"/>
          <w:szCs w:val="24"/>
        </w:rPr>
        <w:t xml:space="preserve">to </w:t>
      </w:r>
      <w:r w:rsidR="00120D76">
        <w:rPr>
          <w:rFonts w:ascii="Times New Roman" w:hAnsi="Times New Roman" w:cs="Times New Roman"/>
          <w:sz w:val="24"/>
          <w:szCs w:val="24"/>
        </w:rPr>
        <w:t xml:space="preserve"> </w:t>
      </w:r>
      <w:r w:rsidRPr="00063C91">
        <w:rPr>
          <w:rFonts w:ascii="Times New Roman" w:hAnsi="Times New Roman" w:cs="Times New Roman"/>
          <w:sz w:val="24"/>
          <w:szCs w:val="24"/>
        </w:rPr>
        <w:t xml:space="preserve">extend those </w:t>
      </w:r>
      <w:r w:rsidRPr="000744FE">
        <w:rPr>
          <w:rFonts w:ascii="Times New Roman" w:hAnsi="Times New Roman" w:cs="Times New Roman"/>
          <w:sz w:val="24"/>
          <w:szCs w:val="24"/>
        </w:rPr>
        <w:t>grants</w:t>
      </w:r>
      <w:r w:rsidR="00DE7662" w:rsidRPr="00C721EF">
        <w:rPr>
          <w:rFonts w:ascii="Times New Roman" w:hAnsi="Times New Roman" w:cs="Times New Roman"/>
          <w:sz w:val="24"/>
          <w:szCs w:val="24"/>
        </w:rPr>
        <w:t xml:space="preserve"> </w:t>
      </w:r>
      <w:r w:rsidR="002D491B" w:rsidRPr="00C721EF">
        <w:rPr>
          <w:rFonts w:ascii="Times New Roman" w:hAnsi="Times New Roman" w:cs="Times New Roman"/>
          <w:sz w:val="24"/>
          <w:szCs w:val="24"/>
        </w:rPr>
        <w:t xml:space="preserve">on </w:t>
      </w:r>
      <w:r w:rsidR="002D491B" w:rsidRPr="00FD58BC">
        <w:rPr>
          <w:rFonts w:ascii="Times New Roman" w:hAnsi="Times New Roman" w:cs="Times New Roman"/>
          <w:sz w:val="24"/>
          <w:szCs w:val="24"/>
        </w:rPr>
        <w:t>a competitive basis</w:t>
      </w:r>
      <w:r w:rsidR="00120D76">
        <w:rPr>
          <w:rFonts w:ascii="Times New Roman" w:hAnsi="Times New Roman" w:cs="Times New Roman"/>
          <w:sz w:val="24"/>
          <w:szCs w:val="24"/>
        </w:rPr>
        <w:t xml:space="preserve">.  Specifically, the Appropriations Act provides that </w:t>
      </w:r>
      <w:r w:rsidR="00192DEB">
        <w:rPr>
          <w:rFonts w:ascii="Times New Roman" w:hAnsi="Times New Roman" w:cs="Times New Roman"/>
          <w:sz w:val="24"/>
          <w:szCs w:val="24"/>
        </w:rPr>
        <w:t xml:space="preserve">the Department must award </w:t>
      </w:r>
      <w:r w:rsidR="00120D76">
        <w:rPr>
          <w:rFonts w:ascii="Times New Roman" w:hAnsi="Times New Roman" w:cs="Times New Roman"/>
          <w:sz w:val="24"/>
          <w:szCs w:val="24"/>
        </w:rPr>
        <w:t xml:space="preserve">extensions to </w:t>
      </w:r>
      <w:r w:rsidR="002D491B" w:rsidRPr="00FD58BC">
        <w:rPr>
          <w:rFonts w:ascii="Times New Roman" w:hAnsi="Times New Roman" w:cs="Times New Roman"/>
          <w:sz w:val="24"/>
          <w:szCs w:val="24"/>
        </w:rPr>
        <w:t xml:space="preserve">implementation grantees </w:t>
      </w:r>
      <w:r w:rsidR="002D491B" w:rsidRPr="00FD58BC">
        <w:rPr>
          <w:rFonts w:ascii="Times New Roman" w:hAnsi="Times New Roman" w:cs="Times New Roman"/>
          <w:bCs/>
          <w:sz w:val="24"/>
          <w:szCs w:val="24"/>
        </w:rPr>
        <w:t>that</w:t>
      </w:r>
      <w:r w:rsidR="00120D76">
        <w:rPr>
          <w:rFonts w:ascii="Times New Roman" w:hAnsi="Times New Roman" w:cs="Times New Roman"/>
          <w:bCs/>
          <w:sz w:val="24"/>
          <w:szCs w:val="24"/>
        </w:rPr>
        <w:t>:</w:t>
      </w:r>
    </w:p>
    <w:p w14:paraId="64FFB547" w14:textId="17B60914" w:rsidR="00120D76" w:rsidRPr="00120D76" w:rsidRDefault="00192DEB" w:rsidP="00C721EF">
      <w:pPr>
        <w:pStyle w:val="ListParagraph"/>
        <w:numPr>
          <w:ilvl w:val="0"/>
          <w:numId w:val="20"/>
        </w:numPr>
        <w:autoSpaceDE w:val="0"/>
        <w:autoSpaceDN w:val="0"/>
        <w:rPr>
          <w:rFonts w:ascii="Times New Roman" w:hAnsi="Times New Roman" w:cs="Times New Roman"/>
          <w:sz w:val="24"/>
          <w:szCs w:val="24"/>
        </w:rPr>
      </w:pPr>
      <w:r>
        <w:rPr>
          <w:rFonts w:ascii="Times New Roman" w:hAnsi="Times New Roman" w:cs="Times New Roman"/>
          <w:bCs/>
          <w:sz w:val="24"/>
          <w:szCs w:val="24"/>
        </w:rPr>
        <w:t xml:space="preserve">have </w:t>
      </w:r>
      <w:r w:rsidR="002D491B" w:rsidRPr="00C721EF">
        <w:rPr>
          <w:rFonts w:ascii="Times New Roman" w:hAnsi="Times New Roman" w:cs="Times New Roman"/>
          <w:bCs/>
          <w:sz w:val="24"/>
          <w:szCs w:val="24"/>
        </w:rPr>
        <w:t xml:space="preserve">demonstrated the ability to collect, track, and report </w:t>
      </w:r>
      <w:r w:rsidR="008A579A">
        <w:rPr>
          <w:rFonts w:ascii="Times New Roman" w:hAnsi="Times New Roman" w:cs="Times New Roman"/>
          <w:sz w:val="24"/>
          <w:szCs w:val="24"/>
        </w:rPr>
        <w:t>Government Performance and Results Act (</w:t>
      </w:r>
      <w:r w:rsidR="008A579A">
        <w:rPr>
          <w:rFonts w:ascii="Times New Roman" w:hAnsi="Times New Roman" w:cs="Times New Roman"/>
          <w:bCs/>
          <w:sz w:val="24"/>
          <w:szCs w:val="24"/>
        </w:rPr>
        <w:t>GPRA)</w:t>
      </w:r>
      <w:r w:rsidR="002D491B" w:rsidRPr="00C721EF">
        <w:rPr>
          <w:rFonts w:ascii="Times New Roman" w:hAnsi="Times New Roman" w:cs="Times New Roman"/>
          <w:bCs/>
          <w:sz w:val="24"/>
          <w:szCs w:val="24"/>
        </w:rPr>
        <w:t xml:space="preserve"> indicators established by the Department and required to be reported on annually as part of the initial implementation grant; </w:t>
      </w:r>
    </w:p>
    <w:p w14:paraId="40DA5C01" w14:textId="09F1CBB5" w:rsidR="00120D76" w:rsidRPr="00120D76" w:rsidRDefault="00192DEB" w:rsidP="00C721EF">
      <w:pPr>
        <w:pStyle w:val="ListParagraph"/>
        <w:numPr>
          <w:ilvl w:val="0"/>
          <w:numId w:val="20"/>
        </w:numPr>
        <w:autoSpaceDE w:val="0"/>
        <w:autoSpaceDN w:val="0"/>
        <w:rPr>
          <w:rFonts w:ascii="Times New Roman" w:hAnsi="Times New Roman" w:cs="Times New Roman"/>
          <w:sz w:val="24"/>
          <w:szCs w:val="24"/>
        </w:rPr>
      </w:pPr>
      <w:r>
        <w:rPr>
          <w:rFonts w:ascii="Times New Roman" w:hAnsi="Times New Roman" w:cs="Times New Roman"/>
          <w:bCs/>
          <w:sz w:val="24"/>
          <w:szCs w:val="24"/>
        </w:rPr>
        <w:t xml:space="preserve">have </w:t>
      </w:r>
      <w:r w:rsidR="002D491B" w:rsidRPr="00C721EF">
        <w:rPr>
          <w:rFonts w:ascii="Times New Roman" w:hAnsi="Times New Roman" w:cs="Times New Roman"/>
          <w:bCs/>
          <w:sz w:val="24"/>
          <w:szCs w:val="24"/>
        </w:rPr>
        <w:t xml:space="preserve">demonstrated the most positive and promising results during their initial implementation grant based on such indicators, emphasizing getting children ready to learn; </w:t>
      </w:r>
    </w:p>
    <w:p w14:paraId="14086BD5" w14:textId="04E22D44" w:rsidR="00120D76" w:rsidRDefault="00192DEB" w:rsidP="00C721EF">
      <w:pPr>
        <w:pStyle w:val="ListParagraph"/>
        <w:numPr>
          <w:ilvl w:val="0"/>
          <w:numId w:val="20"/>
        </w:numPr>
        <w:autoSpaceDE w:val="0"/>
        <w:autoSpaceDN w:val="0"/>
        <w:rPr>
          <w:rFonts w:ascii="Times New Roman" w:hAnsi="Times New Roman" w:cs="Times New Roman"/>
          <w:sz w:val="24"/>
          <w:szCs w:val="24"/>
        </w:rPr>
      </w:pPr>
      <w:r>
        <w:rPr>
          <w:rFonts w:ascii="Times New Roman" w:hAnsi="Times New Roman" w:cs="Times New Roman"/>
          <w:bCs/>
          <w:sz w:val="24"/>
          <w:szCs w:val="24"/>
        </w:rPr>
        <w:t xml:space="preserve">have </w:t>
      </w:r>
      <w:r w:rsidR="002D491B" w:rsidRPr="00C721EF">
        <w:rPr>
          <w:rFonts w:ascii="Times New Roman" w:hAnsi="Times New Roman" w:cs="Times New Roman"/>
          <w:bCs/>
          <w:sz w:val="24"/>
          <w:szCs w:val="24"/>
        </w:rPr>
        <w:t>demonstrated a commitment to operating in the most underserved and under-resourced</w:t>
      </w:r>
      <w:r w:rsidR="000D6767">
        <w:rPr>
          <w:rFonts w:ascii="Times New Roman" w:hAnsi="Times New Roman" w:cs="Times New Roman"/>
          <w:bCs/>
          <w:sz w:val="24"/>
          <w:szCs w:val="24"/>
        </w:rPr>
        <w:t xml:space="preserve">, </w:t>
      </w:r>
      <w:r w:rsidR="000D6767">
        <w:rPr>
          <w:rFonts w:ascii="Times New Roman" w:hAnsi="Times New Roman"/>
          <w:sz w:val="24"/>
          <w:szCs w:val="24"/>
        </w:rPr>
        <w:t>including rural, areas</w:t>
      </w:r>
      <w:r w:rsidR="001A4F25" w:rsidRPr="00C721EF">
        <w:rPr>
          <w:rFonts w:ascii="Times New Roman" w:hAnsi="Times New Roman" w:cs="Times New Roman"/>
          <w:bCs/>
          <w:sz w:val="24"/>
          <w:szCs w:val="24"/>
        </w:rPr>
        <w:t>;</w:t>
      </w:r>
      <w:r w:rsidR="002D491B" w:rsidRPr="00C721EF">
        <w:rPr>
          <w:rFonts w:ascii="Times New Roman" w:hAnsi="Times New Roman" w:cs="Times New Roman"/>
          <w:bCs/>
          <w:sz w:val="24"/>
          <w:szCs w:val="24"/>
        </w:rPr>
        <w:t xml:space="preserve"> </w:t>
      </w:r>
      <w:r w:rsidR="001A4F25" w:rsidRPr="00C721EF">
        <w:rPr>
          <w:rFonts w:ascii="Times New Roman" w:hAnsi="Times New Roman" w:cs="Times New Roman"/>
          <w:sz w:val="24"/>
          <w:szCs w:val="24"/>
        </w:rPr>
        <w:t>and</w:t>
      </w:r>
    </w:p>
    <w:p w14:paraId="221D7936" w14:textId="3B5601BF" w:rsidR="001A4F25" w:rsidRPr="00C721EF" w:rsidRDefault="001A4F25" w:rsidP="00C721EF">
      <w:pPr>
        <w:pStyle w:val="ListParagraph"/>
        <w:numPr>
          <w:ilvl w:val="0"/>
          <w:numId w:val="20"/>
        </w:numPr>
        <w:autoSpaceDE w:val="0"/>
        <w:autoSpaceDN w:val="0"/>
        <w:rPr>
          <w:rFonts w:ascii="Times New Roman" w:hAnsi="Times New Roman" w:cs="Times New Roman"/>
          <w:sz w:val="24"/>
          <w:szCs w:val="24"/>
        </w:rPr>
      </w:pPr>
      <w:r w:rsidRPr="00C721EF">
        <w:rPr>
          <w:rFonts w:ascii="Times New Roman" w:hAnsi="Times New Roman" w:cs="Times New Roman"/>
          <w:sz w:val="24"/>
          <w:szCs w:val="24"/>
        </w:rPr>
        <w:t>propose continuing to pursue ambitious goals during an extension of that grant.</w:t>
      </w:r>
    </w:p>
    <w:p w14:paraId="5FBFD43F" w14:textId="3E8E5930" w:rsidR="007160A3" w:rsidRDefault="007160A3" w:rsidP="007160A3">
      <w:pPr>
        <w:rPr>
          <w:rFonts w:ascii="Times New Roman" w:hAnsi="Times New Roman" w:cs="Times New Roman"/>
          <w:sz w:val="24"/>
          <w:szCs w:val="24"/>
        </w:rPr>
      </w:pPr>
      <w:r w:rsidRPr="00063C91">
        <w:rPr>
          <w:rFonts w:ascii="Times New Roman" w:eastAsia="Times New Roman" w:hAnsi="Times New Roman" w:cs="Times New Roman"/>
          <w:color w:val="030A13"/>
          <w:sz w:val="24"/>
          <w:szCs w:val="24"/>
        </w:rPr>
        <w:t>The Department is inviting</w:t>
      </w:r>
      <w:r w:rsidRPr="00063C91">
        <w:rPr>
          <w:rFonts w:ascii="Times New Roman" w:hAnsi="Times New Roman" w:cs="Times New Roman"/>
          <w:sz w:val="24"/>
          <w:szCs w:val="24"/>
        </w:rPr>
        <w:t xml:space="preserve"> FY</w:t>
      </w:r>
      <w:r w:rsidRPr="00063C91">
        <w:rPr>
          <w:rFonts w:ascii="Times New Roman" w:eastAsia="Times New Roman" w:hAnsi="Times New Roman" w:cs="Times New Roman"/>
          <w:color w:val="030A13"/>
          <w:sz w:val="24"/>
          <w:szCs w:val="24"/>
        </w:rPr>
        <w:t xml:space="preserve"> 2011 and FY 2012 PN</w:t>
      </w:r>
      <w:r>
        <w:rPr>
          <w:rFonts w:ascii="Times New Roman" w:eastAsia="Times New Roman" w:hAnsi="Times New Roman" w:cs="Times New Roman"/>
          <w:color w:val="030A13"/>
          <w:sz w:val="24"/>
          <w:szCs w:val="24"/>
        </w:rPr>
        <w:t xml:space="preserve"> implementation</w:t>
      </w:r>
      <w:r w:rsidRPr="00063C91">
        <w:rPr>
          <w:rFonts w:ascii="Times New Roman" w:eastAsia="Times New Roman" w:hAnsi="Times New Roman" w:cs="Times New Roman"/>
          <w:color w:val="030A13"/>
          <w:sz w:val="24"/>
          <w:szCs w:val="24"/>
        </w:rPr>
        <w:t xml:space="preserve"> grantees</w:t>
      </w:r>
      <w:r>
        <w:rPr>
          <w:rFonts w:ascii="Times New Roman" w:eastAsia="Times New Roman" w:hAnsi="Times New Roman" w:cs="Times New Roman"/>
          <w:color w:val="030A13"/>
          <w:sz w:val="24"/>
          <w:szCs w:val="24"/>
        </w:rPr>
        <w:t xml:space="preserve"> </w:t>
      </w:r>
      <w:r w:rsidR="00984647">
        <w:rPr>
          <w:rFonts w:ascii="Times New Roman" w:eastAsia="Times New Roman" w:hAnsi="Times New Roman" w:cs="Times New Roman"/>
          <w:color w:val="030A13"/>
          <w:sz w:val="24"/>
          <w:szCs w:val="24"/>
        </w:rPr>
        <w:t xml:space="preserve">that meet the eligibility criteria described below </w:t>
      </w:r>
      <w:r>
        <w:rPr>
          <w:rFonts w:ascii="Times New Roman" w:eastAsia="Times New Roman" w:hAnsi="Times New Roman" w:cs="Times New Roman"/>
          <w:color w:val="030A13"/>
          <w:sz w:val="24"/>
          <w:szCs w:val="24"/>
        </w:rPr>
        <w:t xml:space="preserve">to submit an extension grant proposal.  A PN extension grant project should </w:t>
      </w:r>
      <w:r w:rsidR="00B379B1">
        <w:rPr>
          <w:rFonts w:ascii="Times New Roman" w:eastAsia="Times New Roman" w:hAnsi="Times New Roman" w:cs="Times New Roman"/>
          <w:color w:val="030A13"/>
          <w:sz w:val="24"/>
          <w:szCs w:val="24"/>
        </w:rPr>
        <w:t xml:space="preserve">reflect </w:t>
      </w:r>
      <w:r w:rsidR="00585E1A">
        <w:rPr>
          <w:rFonts w:ascii="Times New Roman" w:eastAsia="Times New Roman" w:hAnsi="Times New Roman" w:cs="Times New Roman"/>
          <w:color w:val="030A13"/>
          <w:sz w:val="24"/>
          <w:szCs w:val="24"/>
        </w:rPr>
        <w:t>what</w:t>
      </w:r>
      <w:r w:rsidR="00B379B1">
        <w:rPr>
          <w:rFonts w:ascii="Times New Roman" w:eastAsia="Times New Roman" w:hAnsi="Times New Roman" w:cs="Times New Roman"/>
          <w:color w:val="030A13"/>
          <w:sz w:val="24"/>
          <w:szCs w:val="24"/>
        </w:rPr>
        <w:t xml:space="preserve"> the applicant has learned from the </w:t>
      </w:r>
      <w:r w:rsidR="008A579A">
        <w:rPr>
          <w:rFonts w:ascii="Times New Roman" w:eastAsia="Times New Roman" w:hAnsi="Times New Roman" w:cs="Times New Roman"/>
          <w:color w:val="030A13"/>
          <w:sz w:val="24"/>
          <w:szCs w:val="24"/>
        </w:rPr>
        <w:t>GPRA</w:t>
      </w:r>
      <w:r>
        <w:rPr>
          <w:rFonts w:ascii="Times New Roman" w:eastAsia="Times New Roman" w:hAnsi="Times New Roman" w:cs="Times New Roman"/>
          <w:color w:val="030A13"/>
          <w:sz w:val="24"/>
          <w:szCs w:val="24"/>
        </w:rPr>
        <w:t xml:space="preserve"> data</w:t>
      </w:r>
      <w:r w:rsidR="00B379B1">
        <w:rPr>
          <w:rFonts w:ascii="Times New Roman" w:eastAsia="Times New Roman" w:hAnsi="Times New Roman" w:cs="Times New Roman"/>
          <w:color w:val="030A13"/>
          <w:sz w:val="24"/>
          <w:szCs w:val="24"/>
        </w:rPr>
        <w:t xml:space="preserve"> generated under its implementation grant</w:t>
      </w:r>
      <w:r>
        <w:rPr>
          <w:rFonts w:ascii="Times New Roman" w:eastAsia="Times New Roman" w:hAnsi="Times New Roman" w:cs="Times New Roman"/>
          <w:color w:val="030A13"/>
          <w:sz w:val="24"/>
          <w:szCs w:val="24"/>
        </w:rPr>
        <w:t xml:space="preserve"> and continue those PN implementation grant activities with the most promising and positive results.</w:t>
      </w:r>
      <w:r w:rsidR="00AA5BA0">
        <w:rPr>
          <w:rFonts w:ascii="Times New Roman" w:eastAsia="Times New Roman" w:hAnsi="Times New Roman" w:cs="Times New Roman"/>
          <w:color w:val="030A13"/>
          <w:sz w:val="24"/>
          <w:szCs w:val="24"/>
        </w:rPr>
        <w:t xml:space="preserve"> </w:t>
      </w:r>
      <w:r w:rsidR="004127E2">
        <w:rPr>
          <w:rFonts w:ascii="Times New Roman" w:eastAsia="Times New Roman" w:hAnsi="Times New Roman" w:cs="Times New Roman"/>
          <w:color w:val="030A13"/>
          <w:sz w:val="24"/>
          <w:szCs w:val="24"/>
        </w:rPr>
        <w:t xml:space="preserve"> </w:t>
      </w:r>
      <w:r w:rsidR="00AA5BA0" w:rsidRPr="00AA5BA0">
        <w:rPr>
          <w:rFonts w:ascii="Times New Roman" w:hAnsi="Times New Roman" w:cs="Times New Roman"/>
          <w:sz w:val="24"/>
          <w:szCs w:val="24"/>
        </w:rPr>
        <w:t xml:space="preserve">The PN extension funds may be used to </w:t>
      </w:r>
      <w:r w:rsidR="00F57663">
        <w:rPr>
          <w:rFonts w:ascii="Times New Roman" w:hAnsi="Times New Roman" w:cs="Times New Roman"/>
          <w:sz w:val="24"/>
          <w:szCs w:val="24"/>
        </w:rPr>
        <w:t>continue</w:t>
      </w:r>
      <w:r w:rsidR="00AA5BA0" w:rsidRPr="00AA5BA0">
        <w:rPr>
          <w:rFonts w:ascii="Times New Roman" w:hAnsi="Times New Roman" w:cs="Times New Roman"/>
          <w:sz w:val="24"/>
          <w:szCs w:val="24"/>
        </w:rPr>
        <w:t xml:space="preserve"> or scale up activities </w:t>
      </w:r>
      <w:r w:rsidR="003D7BA1">
        <w:rPr>
          <w:rFonts w:ascii="Times New Roman" w:hAnsi="Times New Roman" w:cs="Times New Roman"/>
          <w:sz w:val="24"/>
          <w:szCs w:val="24"/>
        </w:rPr>
        <w:t>that</w:t>
      </w:r>
      <w:r w:rsidR="00AA5BA0" w:rsidRPr="00AA5BA0">
        <w:rPr>
          <w:rFonts w:ascii="Times New Roman" w:hAnsi="Times New Roman" w:cs="Times New Roman"/>
          <w:sz w:val="24"/>
          <w:szCs w:val="24"/>
        </w:rPr>
        <w:t xml:space="preserve"> grantees and partners are ready to sustain</w:t>
      </w:r>
      <w:r w:rsidR="00AA0139">
        <w:rPr>
          <w:rFonts w:ascii="Times New Roman" w:hAnsi="Times New Roman" w:cs="Times New Roman"/>
          <w:sz w:val="24"/>
          <w:szCs w:val="24"/>
        </w:rPr>
        <w:t xml:space="preserve"> or expand</w:t>
      </w:r>
      <w:r w:rsidR="00AA5BA0" w:rsidRPr="00AA5BA0">
        <w:rPr>
          <w:rFonts w:ascii="Times New Roman" w:hAnsi="Times New Roman" w:cs="Times New Roman"/>
          <w:sz w:val="24"/>
          <w:szCs w:val="24"/>
        </w:rPr>
        <w:t xml:space="preserve"> </w:t>
      </w:r>
      <w:r w:rsidR="003D7BA1">
        <w:rPr>
          <w:rFonts w:ascii="Times New Roman" w:hAnsi="Times New Roman" w:cs="Times New Roman"/>
          <w:sz w:val="24"/>
          <w:szCs w:val="24"/>
        </w:rPr>
        <w:t xml:space="preserve">and </w:t>
      </w:r>
      <w:r w:rsidR="00AA5BA0" w:rsidRPr="00AA5BA0">
        <w:rPr>
          <w:rFonts w:ascii="Times New Roman" w:hAnsi="Times New Roman" w:cs="Times New Roman"/>
          <w:sz w:val="24"/>
          <w:szCs w:val="24"/>
        </w:rPr>
        <w:t xml:space="preserve">that will significantly improve the educational and developmental outcomes of children in the </w:t>
      </w:r>
      <w:r w:rsidR="00192DEB">
        <w:rPr>
          <w:rFonts w:ascii="Times New Roman" w:hAnsi="Times New Roman" w:cs="Times New Roman"/>
          <w:sz w:val="24"/>
          <w:szCs w:val="24"/>
        </w:rPr>
        <w:t xml:space="preserve">grantee’s </w:t>
      </w:r>
      <w:r w:rsidR="00AA5BA0" w:rsidRPr="00AA5BA0">
        <w:rPr>
          <w:rFonts w:ascii="Times New Roman" w:hAnsi="Times New Roman" w:cs="Times New Roman"/>
          <w:sz w:val="24"/>
          <w:szCs w:val="24"/>
        </w:rPr>
        <w:t>defined footprint</w:t>
      </w:r>
      <w:r w:rsidR="00D71627">
        <w:rPr>
          <w:rFonts w:ascii="Times New Roman" w:hAnsi="Times New Roman" w:cs="Times New Roman"/>
          <w:sz w:val="24"/>
          <w:szCs w:val="24"/>
        </w:rPr>
        <w:t xml:space="preserve"> (i.e.</w:t>
      </w:r>
      <w:r w:rsidR="00BC24BD">
        <w:rPr>
          <w:rFonts w:ascii="Times New Roman" w:hAnsi="Times New Roman" w:cs="Times New Roman"/>
          <w:sz w:val="24"/>
          <w:szCs w:val="24"/>
        </w:rPr>
        <w:t>,</w:t>
      </w:r>
      <w:r w:rsidR="00D71627">
        <w:rPr>
          <w:rFonts w:ascii="Times New Roman" w:hAnsi="Times New Roman" w:cs="Times New Roman"/>
          <w:sz w:val="24"/>
          <w:szCs w:val="24"/>
        </w:rPr>
        <w:t xml:space="preserve"> the geographically defined area to be served)</w:t>
      </w:r>
      <w:r w:rsidR="00AA5BA0" w:rsidRPr="00AA5BA0">
        <w:rPr>
          <w:rFonts w:ascii="Times New Roman" w:hAnsi="Times New Roman" w:cs="Times New Roman"/>
          <w:sz w:val="24"/>
          <w:szCs w:val="24"/>
        </w:rPr>
        <w:t>.</w:t>
      </w:r>
      <w:r>
        <w:rPr>
          <w:rFonts w:ascii="Times New Roman" w:eastAsia="Times New Roman" w:hAnsi="Times New Roman" w:cs="Times New Roman"/>
          <w:color w:val="030A13"/>
          <w:sz w:val="24"/>
          <w:szCs w:val="24"/>
        </w:rPr>
        <w:t xml:space="preserve"> </w:t>
      </w:r>
      <w:r w:rsidR="0052075B">
        <w:rPr>
          <w:rFonts w:ascii="Times New Roman" w:eastAsia="Times New Roman" w:hAnsi="Times New Roman" w:cs="Times New Roman"/>
          <w:color w:val="030A13"/>
          <w:sz w:val="24"/>
          <w:szCs w:val="24"/>
        </w:rPr>
        <w:t xml:space="preserve"> The PN extension grant </w:t>
      </w:r>
      <w:r w:rsidR="00192DEB">
        <w:rPr>
          <w:rFonts w:ascii="Times New Roman" w:eastAsia="Times New Roman" w:hAnsi="Times New Roman" w:cs="Times New Roman"/>
          <w:color w:val="030A13"/>
          <w:sz w:val="24"/>
          <w:szCs w:val="24"/>
        </w:rPr>
        <w:t>proposal</w:t>
      </w:r>
      <w:r w:rsidR="0052075B">
        <w:rPr>
          <w:rFonts w:ascii="Times New Roman" w:eastAsia="Times New Roman" w:hAnsi="Times New Roman" w:cs="Times New Roman"/>
          <w:color w:val="030A13"/>
          <w:sz w:val="24"/>
          <w:szCs w:val="24"/>
        </w:rPr>
        <w:t xml:space="preserve"> must also be consistent with the scope and objectives of the implementation grant that is being extended.  </w:t>
      </w:r>
    </w:p>
    <w:p w14:paraId="3E195C4E" w14:textId="2E2E8E85" w:rsidR="007160A3" w:rsidRPr="004C6A6B" w:rsidRDefault="000D6767" w:rsidP="004C6A6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DA7E69" w:rsidRPr="004C6A6B">
        <w:rPr>
          <w:rFonts w:ascii="Times New Roman" w:hAnsi="Times New Roman" w:cs="Times New Roman"/>
          <w:sz w:val="24"/>
          <w:szCs w:val="24"/>
        </w:rPr>
        <w:t xml:space="preserve">Department plans to make up to three extension grant awards for up to $6,000,000 </w:t>
      </w:r>
      <w:r w:rsidR="00E93359" w:rsidRPr="004C6A6B">
        <w:rPr>
          <w:rFonts w:ascii="Times New Roman" w:hAnsi="Times New Roman" w:cs="Times New Roman"/>
          <w:sz w:val="24"/>
          <w:szCs w:val="24"/>
        </w:rPr>
        <w:t>each</w:t>
      </w:r>
      <w:r w:rsidR="00BC24BD">
        <w:rPr>
          <w:rFonts w:ascii="Times New Roman" w:hAnsi="Times New Roman" w:cs="Times New Roman"/>
          <w:sz w:val="24"/>
          <w:szCs w:val="24"/>
        </w:rPr>
        <w:t xml:space="preserve"> </w:t>
      </w:r>
      <w:r w:rsidR="00DA7E69" w:rsidRPr="004C6A6B">
        <w:rPr>
          <w:rFonts w:ascii="Times New Roman" w:hAnsi="Times New Roman" w:cs="Times New Roman"/>
          <w:sz w:val="24"/>
          <w:szCs w:val="24"/>
        </w:rPr>
        <w:t>with a project period of up to 24 months using the absolute priorities (AP) established in the FY 2011</w:t>
      </w:r>
      <w:r w:rsidR="00F57663" w:rsidRPr="004C6A6B">
        <w:rPr>
          <w:rFonts w:ascii="Times New Roman" w:hAnsi="Times New Roman" w:cs="Times New Roman"/>
          <w:sz w:val="24"/>
          <w:szCs w:val="24"/>
        </w:rPr>
        <w:t xml:space="preserve"> and FY 2012</w:t>
      </w:r>
      <w:r w:rsidR="00DA7E69" w:rsidRPr="004C6A6B">
        <w:rPr>
          <w:rFonts w:ascii="Times New Roman" w:hAnsi="Times New Roman" w:cs="Times New Roman"/>
          <w:sz w:val="24"/>
          <w:szCs w:val="24"/>
        </w:rPr>
        <w:t xml:space="preserve"> notice</w:t>
      </w:r>
      <w:r w:rsidR="00F57663" w:rsidRPr="004C6A6B">
        <w:rPr>
          <w:rFonts w:ascii="Times New Roman" w:hAnsi="Times New Roman" w:cs="Times New Roman"/>
          <w:sz w:val="24"/>
          <w:szCs w:val="24"/>
        </w:rPr>
        <w:t>s</w:t>
      </w:r>
      <w:r w:rsidR="00DA7E69" w:rsidRPr="004C6A6B">
        <w:rPr>
          <w:rFonts w:ascii="Times New Roman" w:hAnsi="Times New Roman" w:cs="Times New Roman"/>
          <w:sz w:val="24"/>
          <w:szCs w:val="24"/>
        </w:rPr>
        <w:t xml:space="preserve"> </w:t>
      </w:r>
      <w:r w:rsidR="00192DEB" w:rsidRPr="004C6A6B">
        <w:rPr>
          <w:rFonts w:ascii="Times New Roman" w:hAnsi="Times New Roman" w:cs="Times New Roman"/>
          <w:sz w:val="24"/>
          <w:szCs w:val="24"/>
        </w:rPr>
        <w:t>inviting applications</w:t>
      </w:r>
      <w:r w:rsidR="00F57663" w:rsidRPr="004C6A6B">
        <w:rPr>
          <w:rFonts w:ascii="Times New Roman" w:hAnsi="Times New Roman" w:cs="Times New Roman"/>
          <w:sz w:val="24"/>
          <w:szCs w:val="24"/>
        </w:rPr>
        <w:t xml:space="preserve"> (NIA)</w:t>
      </w:r>
      <w:r w:rsidR="00DA7E69" w:rsidRPr="004C6A6B">
        <w:rPr>
          <w:rFonts w:ascii="Times New Roman" w:hAnsi="Times New Roman" w:cs="Times New Roman"/>
          <w:sz w:val="24"/>
          <w:szCs w:val="24"/>
        </w:rPr>
        <w:t xml:space="preserve">.  Absolute priorities established in the FY 2011 </w:t>
      </w:r>
      <w:r w:rsidR="004857E9">
        <w:rPr>
          <w:rFonts w:ascii="Times New Roman" w:hAnsi="Times New Roman" w:cs="Times New Roman"/>
          <w:sz w:val="24"/>
          <w:szCs w:val="24"/>
        </w:rPr>
        <w:t>and 2012 NIAs</w:t>
      </w:r>
      <w:r w:rsidR="00DA7E69" w:rsidRPr="004C6A6B">
        <w:rPr>
          <w:rFonts w:ascii="Times New Roman" w:hAnsi="Times New Roman" w:cs="Times New Roman"/>
          <w:sz w:val="24"/>
          <w:szCs w:val="24"/>
        </w:rPr>
        <w:t xml:space="preserve"> are</w:t>
      </w:r>
      <w:r w:rsidR="004127E2" w:rsidRPr="004C6A6B">
        <w:rPr>
          <w:rFonts w:ascii="Times New Roman" w:hAnsi="Times New Roman" w:cs="Times New Roman"/>
          <w:sz w:val="24"/>
          <w:szCs w:val="24"/>
        </w:rPr>
        <w:t>:</w:t>
      </w:r>
      <w:r w:rsidR="00DA7E69" w:rsidRPr="004C6A6B">
        <w:rPr>
          <w:rFonts w:ascii="Times New Roman" w:hAnsi="Times New Roman" w:cs="Times New Roman"/>
          <w:sz w:val="24"/>
          <w:szCs w:val="24"/>
        </w:rPr>
        <w:t xml:space="preserve"> (i) AP 1 – Submission of P</w:t>
      </w:r>
      <w:r w:rsidR="00954FBA">
        <w:rPr>
          <w:rFonts w:ascii="Times New Roman" w:hAnsi="Times New Roman" w:cs="Times New Roman"/>
          <w:sz w:val="24"/>
          <w:szCs w:val="24"/>
        </w:rPr>
        <w:t>N</w:t>
      </w:r>
      <w:r w:rsidR="00DA7E69" w:rsidRPr="004C6A6B">
        <w:rPr>
          <w:rFonts w:ascii="Times New Roman" w:hAnsi="Times New Roman" w:cs="Times New Roman"/>
          <w:sz w:val="24"/>
          <w:szCs w:val="24"/>
        </w:rPr>
        <w:t xml:space="preserve"> Plan (the plan described the need in the neighborhood, a strategy to build a continuum of solutions, and the applicant’s capacity to achieve results</w:t>
      </w:r>
      <w:r w:rsidR="00FD6698" w:rsidRPr="004C6A6B">
        <w:rPr>
          <w:rFonts w:ascii="Times New Roman" w:hAnsi="Times New Roman" w:cs="Times New Roman"/>
          <w:sz w:val="24"/>
          <w:szCs w:val="24"/>
        </w:rPr>
        <w:t>)</w:t>
      </w:r>
      <w:r w:rsidR="00DA7E69" w:rsidRPr="004C6A6B">
        <w:rPr>
          <w:rFonts w:ascii="Times New Roman" w:hAnsi="Times New Roman" w:cs="Times New Roman"/>
          <w:sz w:val="24"/>
          <w:szCs w:val="24"/>
        </w:rPr>
        <w:t>; (ii) AP 2 – PN in Rural Communities; and (iii) AP 3 – PN in Tribal Communities.</w:t>
      </w:r>
      <w:r w:rsidR="00984647" w:rsidRPr="004C6A6B">
        <w:rPr>
          <w:rFonts w:ascii="Times New Roman" w:hAnsi="Times New Roman" w:cs="Times New Roman"/>
          <w:sz w:val="24"/>
          <w:szCs w:val="24"/>
        </w:rPr>
        <w:t xml:space="preserve">  </w:t>
      </w:r>
      <w:r w:rsidR="00E93359" w:rsidRPr="004C6A6B">
        <w:rPr>
          <w:rFonts w:ascii="Times New Roman" w:hAnsi="Times New Roman" w:cs="Times New Roman"/>
          <w:sz w:val="24"/>
          <w:szCs w:val="24"/>
        </w:rPr>
        <w:t>A g</w:t>
      </w:r>
      <w:r w:rsidR="00984647" w:rsidRPr="004C6A6B">
        <w:rPr>
          <w:rFonts w:ascii="Times New Roman" w:hAnsi="Times New Roman" w:cs="Times New Roman"/>
          <w:sz w:val="24"/>
          <w:szCs w:val="24"/>
        </w:rPr>
        <w:t>rantee</w:t>
      </w:r>
      <w:r w:rsidR="00E93359" w:rsidRPr="004C6A6B">
        <w:rPr>
          <w:rFonts w:ascii="Times New Roman" w:hAnsi="Times New Roman" w:cs="Times New Roman"/>
          <w:sz w:val="24"/>
          <w:szCs w:val="24"/>
        </w:rPr>
        <w:t>’</w:t>
      </w:r>
      <w:r w:rsidR="00984647" w:rsidRPr="004C6A6B">
        <w:rPr>
          <w:rFonts w:ascii="Times New Roman" w:hAnsi="Times New Roman" w:cs="Times New Roman"/>
          <w:sz w:val="24"/>
          <w:szCs w:val="24"/>
        </w:rPr>
        <w:t>s</w:t>
      </w:r>
      <w:r w:rsidR="00E93359" w:rsidRPr="004C6A6B">
        <w:rPr>
          <w:rFonts w:ascii="Times New Roman" w:hAnsi="Times New Roman" w:cs="Times New Roman"/>
          <w:sz w:val="24"/>
          <w:szCs w:val="24"/>
        </w:rPr>
        <w:t xml:space="preserve"> proposal</w:t>
      </w:r>
      <w:r w:rsidR="00984647" w:rsidRPr="004C6A6B">
        <w:rPr>
          <w:rFonts w:ascii="Times New Roman" w:hAnsi="Times New Roman" w:cs="Times New Roman"/>
          <w:sz w:val="24"/>
          <w:szCs w:val="24"/>
        </w:rPr>
        <w:t xml:space="preserve"> will be considered under the AP under which the </w:t>
      </w:r>
      <w:r w:rsidR="00E93359" w:rsidRPr="004C6A6B">
        <w:rPr>
          <w:rFonts w:ascii="Times New Roman" w:hAnsi="Times New Roman" w:cs="Times New Roman"/>
          <w:sz w:val="24"/>
          <w:szCs w:val="24"/>
        </w:rPr>
        <w:t xml:space="preserve">grantee’s </w:t>
      </w:r>
      <w:r w:rsidR="00984647" w:rsidRPr="004C6A6B">
        <w:rPr>
          <w:rFonts w:ascii="Times New Roman" w:hAnsi="Times New Roman" w:cs="Times New Roman"/>
          <w:sz w:val="24"/>
          <w:szCs w:val="24"/>
        </w:rPr>
        <w:t xml:space="preserve">implementation grant was originally funded.  </w:t>
      </w:r>
      <w:r w:rsidR="009250FD" w:rsidRPr="004C6A6B">
        <w:rPr>
          <w:rFonts w:ascii="Times New Roman" w:hAnsi="Times New Roman" w:cs="Times New Roman"/>
          <w:sz w:val="24"/>
          <w:szCs w:val="24"/>
        </w:rPr>
        <w:t>E</w:t>
      </w:r>
      <w:r w:rsidR="00984647" w:rsidRPr="004C6A6B">
        <w:rPr>
          <w:rFonts w:ascii="Times New Roman" w:hAnsi="Times New Roman" w:cs="Times New Roman"/>
          <w:sz w:val="24"/>
          <w:szCs w:val="24"/>
        </w:rPr>
        <w:t xml:space="preserve">ach of the </w:t>
      </w:r>
      <w:r w:rsidR="009250FD" w:rsidRPr="004C6A6B">
        <w:rPr>
          <w:rFonts w:ascii="Times New Roman" w:hAnsi="Times New Roman" w:cs="Times New Roman"/>
          <w:sz w:val="24"/>
          <w:szCs w:val="24"/>
        </w:rPr>
        <w:t xml:space="preserve">three </w:t>
      </w:r>
      <w:r w:rsidR="00984647" w:rsidRPr="004C6A6B">
        <w:rPr>
          <w:rFonts w:ascii="Times New Roman" w:hAnsi="Times New Roman" w:cs="Times New Roman"/>
          <w:sz w:val="24"/>
          <w:szCs w:val="24"/>
        </w:rPr>
        <w:t>absolute priorities constitutes its own funding category.</w:t>
      </w:r>
    </w:p>
    <w:p w14:paraId="019DBFC8" w14:textId="77777777" w:rsidR="004C6A6B" w:rsidRPr="004C6A6B" w:rsidRDefault="004C6A6B" w:rsidP="004C6A6B">
      <w:pPr>
        <w:pStyle w:val="NoSpacing"/>
        <w:rPr>
          <w:rFonts w:ascii="Times New Roman" w:hAnsi="Times New Roman" w:cs="Times New Roman"/>
          <w:sz w:val="24"/>
          <w:szCs w:val="24"/>
        </w:rPr>
      </w:pPr>
    </w:p>
    <w:p w14:paraId="58BC1817" w14:textId="77777777" w:rsidR="004C6A6B" w:rsidRPr="004C6A6B" w:rsidRDefault="004C6A6B" w:rsidP="004C6A6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5E3206" w:rsidRPr="004C6A6B" w14:paraId="382C188D" w14:textId="77777777" w:rsidTr="007C4617">
        <w:tc>
          <w:tcPr>
            <w:tcW w:w="9576" w:type="dxa"/>
          </w:tcPr>
          <w:p w14:paraId="6DF7029C" w14:textId="77777777" w:rsidR="005E3206" w:rsidRPr="004C6A6B" w:rsidRDefault="005E3206" w:rsidP="004C6A6B">
            <w:pPr>
              <w:pStyle w:val="NoSpacing"/>
              <w:rPr>
                <w:rFonts w:ascii="Times New Roman" w:hAnsi="Times New Roman" w:cs="Times New Roman"/>
                <w:b/>
                <w:sz w:val="24"/>
                <w:szCs w:val="24"/>
              </w:rPr>
            </w:pPr>
            <w:r w:rsidRPr="004C6A6B">
              <w:rPr>
                <w:rFonts w:ascii="Times New Roman" w:hAnsi="Times New Roman" w:cs="Times New Roman"/>
                <w:b/>
                <w:sz w:val="24"/>
                <w:szCs w:val="24"/>
              </w:rPr>
              <w:t>II.  Award Information</w:t>
            </w:r>
          </w:p>
        </w:tc>
      </w:tr>
    </w:tbl>
    <w:p w14:paraId="0EB6B90F" w14:textId="77777777" w:rsidR="005E3206" w:rsidRPr="004C6A6B" w:rsidRDefault="005E3206" w:rsidP="004C6A6B">
      <w:pPr>
        <w:pStyle w:val="NoSpacing"/>
        <w:rPr>
          <w:rFonts w:ascii="Times New Roman" w:hAnsi="Times New Roman" w:cs="Times New Roman"/>
          <w:sz w:val="24"/>
          <w:szCs w:val="24"/>
        </w:rPr>
      </w:pPr>
    </w:p>
    <w:p w14:paraId="12E63424" w14:textId="77777777" w:rsidR="005E3206" w:rsidRDefault="005E3206" w:rsidP="005E3206">
      <w:pPr>
        <w:pStyle w:val="NoSpacing"/>
        <w:rPr>
          <w:rFonts w:ascii="Times New Roman" w:hAnsi="Times New Roman" w:cs="Times New Roman"/>
          <w:sz w:val="24"/>
          <w:szCs w:val="24"/>
        </w:rPr>
      </w:pPr>
      <w:r w:rsidRPr="007079FA">
        <w:rPr>
          <w:rFonts w:ascii="Times New Roman" w:hAnsi="Times New Roman" w:cs="Times New Roman"/>
          <w:b/>
          <w:sz w:val="24"/>
          <w:szCs w:val="24"/>
        </w:rPr>
        <w:t>Type of Award:</w:t>
      </w:r>
      <w:r>
        <w:rPr>
          <w:rFonts w:ascii="Times New Roman" w:hAnsi="Times New Roman" w:cs="Times New Roman"/>
          <w:sz w:val="24"/>
          <w:szCs w:val="24"/>
        </w:rPr>
        <w:t xml:space="preserve">  Discretionary grants.</w:t>
      </w:r>
    </w:p>
    <w:p w14:paraId="246B0BB1" w14:textId="77777777" w:rsidR="00C721EF" w:rsidRDefault="00C721EF" w:rsidP="005E3206">
      <w:pPr>
        <w:pStyle w:val="NoSpacing"/>
        <w:rPr>
          <w:rFonts w:ascii="Times New Roman" w:hAnsi="Times New Roman" w:cs="Times New Roman"/>
          <w:sz w:val="24"/>
          <w:szCs w:val="24"/>
        </w:rPr>
      </w:pPr>
    </w:p>
    <w:p w14:paraId="39AC4B22" w14:textId="77777777" w:rsidR="00FD6698" w:rsidRDefault="005E3206" w:rsidP="005E32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Estimated Available F</w:t>
      </w:r>
      <w:r w:rsidRPr="00B2485F">
        <w:rPr>
          <w:rFonts w:ascii="Times New Roman" w:eastAsia="Times New Roman" w:hAnsi="Times New Roman" w:cs="Times New Roman"/>
          <w:b/>
          <w:sz w:val="24"/>
          <w:szCs w:val="24"/>
        </w:rPr>
        <w:t>unds:</w:t>
      </w:r>
      <w:r w:rsidRPr="00B2485F">
        <w:rPr>
          <w:rFonts w:ascii="Times New Roman" w:eastAsia="Times New Roman" w:hAnsi="Times New Roman" w:cs="Times New Roman"/>
          <w:sz w:val="24"/>
          <w:szCs w:val="24"/>
        </w:rPr>
        <w:t xml:space="preserve">  $</w:t>
      </w:r>
      <w:r w:rsidR="00DE7662">
        <w:rPr>
          <w:rFonts w:ascii="Times New Roman" w:eastAsia="Times New Roman" w:hAnsi="Times New Roman" w:cs="Times New Roman"/>
          <w:sz w:val="24"/>
          <w:szCs w:val="24"/>
        </w:rPr>
        <w:t>18</w:t>
      </w:r>
      <w:r w:rsidRPr="00B2485F">
        <w:rPr>
          <w:rFonts w:ascii="Times New Roman" w:eastAsia="Times New Roman" w:hAnsi="Times New Roman" w:cs="Times New Roman"/>
          <w:sz w:val="24"/>
          <w:szCs w:val="24"/>
        </w:rPr>
        <w:t>,000,000</w:t>
      </w:r>
      <w:r>
        <w:rPr>
          <w:rFonts w:ascii="Times New Roman" w:eastAsia="Times New Roman" w:hAnsi="Times New Roman" w:cs="Times New Roman"/>
          <w:sz w:val="24"/>
          <w:szCs w:val="24"/>
        </w:rPr>
        <w:t>.</w:t>
      </w:r>
      <w:r w:rsidR="00611605">
        <w:rPr>
          <w:rFonts w:ascii="Times New Roman" w:eastAsia="Times New Roman" w:hAnsi="Times New Roman" w:cs="Times New Roman"/>
          <w:sz w:val="24"/>
          <w:szCs w:val="24"/>
        </w:rPr>
        <w:t xml:space="preserve">  </w:t>
      </w:r>
    </w:p>
    <w:p w14:paraId="21CB3C48" w14:textId="77777777" w:rsidR="005E3206" w:rsidRDefault="00E06FD1" w:rsidP="005E32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Estimated Average Size of Awards</w:t>
      </w:r>
      <w:r w:rsidR="005E3206" w:rsidRPr="00B2485F">
        <w:rPr>
          <w:rFonts w:ascii="Times New Roman" w:eastAsia="Times New Roman" w:hAnsi="Times New Roman" w:cs="Times New Roman"/>
          <w:b/>
          <w:sz w:val="24"/>
          <w:szCs w:val="24"/>
        </w:rPr>
        <w:t>:</w:t>
      </w:r>
      <w:r w:rsidR="005E3206" w:rsidRPr="00B2485F">
        <w:rPr>
          <w:rFonts w:ascii="Times New Roman" w:eastAsia="Times New Roman" w:hAnsi="Times New Roman" w:cs="Times New Roman"/>
          <w:sz w:val="24"/>
          <w:szCs w:val="24"/>
        </w:rPr>
        <w:t xml:space="preserve">  </w:t>
      </w:r>
      <w:r w:rsidR="00FD6698">
        <w:rPr>
          <w:rFonts w:ascii="Times New Roman" w:eastAsia="Times New Roman" w:hAnsi="Times New Roman" w:cs="Times New Roman"/>
          <w:sz w:val="24"/>
          <w:szCs w:val="24"/>
        </w:rPr>
        <w:t>$</w:t>
      </w:r>
      <w:r w:rsidR="00DE7662">
        <w:rPr>
          <w:rFonts w:ascii="Times New Roman" w:eastAsia="Times New Roman" w:hAnsi="Times New Roman" w:cs="Times New Roman"/>
          <w:sz w:val="24"/>
          <w:szCs w:val="24"/>
        </w:rPr>
        <w:t>6</w:t>
      </w:r>
      <w:r w:rsidR="005E3206">
        <w:rPr>
          <w:rFonts w:ascii="Times New Roman" w:eastAsia="Times New Roman" w:hAnsi="Times New Roman" w:cs="Times New Roman"/>
          <w:sz w:val="24"/>
          <w:szCs w:val="24"/>
        </w:rPr>
        <w:t>,0</w:t>
      </w:r>
      <w:r w:rsidR="005E3206" w:rsidRPr="00B2485F">
        <w:rPr>
          <w:rFonts w:ascii="Times New Roman" w:eastAsia="Times New Roman" w:hAnsi="Times New Roman" w:cs="Times New Roman"/>
          <w:sz w:val="24"/>
          <w:szCs w:val="24"/>
        </w:rPr>
        <w:t>00,000</w:t>
      </w:r>
      <w:r w:rsidR="00FD6698">
        <w:rPr>
          <w:rFonts w:ascii="Times New Roman" w:eastAsia="Times New Roman" w:hAnsi="Times New Roman" w:cs="Times New Roman"/>
          <w:sz w:val="24"/>
          <w:szCs w:val="24"/>
        </w:rPr>
        <w:t xml:space="preserve">.  </w:t>
      </w:r>
    </w:p>
    <w:p w14:paraId="0CD46356" w14:textId="63C79BF7" w:rsidR="00E06FD1" w:rsidRDefault="005950E3" w:rsidP="005E32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w:t>
      </w:r>
      <w:r w:rsidR="00747A1B">
        <w:rPr>
          <w:rFonts w:ascii="Times New Roman" w:eastAsia="Times New Roman" w:hAnsi="Times New Roman" w:cs="Times New Roman"/>
          <w:b/>
          <w:sz w:val="24"/>
          <w:szCs w:val="24"/>
        </w:rPr>
        <w:t>aximum</w:t>
      </w:r>
      <w:r>
        <w:rPr>
          <w:rFonts w:ascii="Times New Roman" w:eastAsia="Times New Roman" w:hAnsi="Times New Roman" w:cs="Times New Roman"/>
          <w:b/>
          <w:sz w:val="24"/>
          <w:szCs w:val="24"/>
        </w:rPr>
        <w:t xml:space="preserve"> </w:t>
      </w:r>
      <w:r w:rsidR="00E06FD1" w:rsidRPr="007079FA">
        <w:rPr>
          <w:rFonts w:ascii="Times New Roman" w:eastAsia="Times New Roman" w:hAnsi="Times New Roman" w:cs="Times New Roman"/>
          <w:b/>
          <w:sz w:val="24"/>
          <w:szCs w:val="24"/>
        </w:rPr>
        <w:t>Award:</w:t>
      </w:r>
      <w:r w:rsidR="00E06FD1">
        <w:rPr>
          <w:rFonts w:ascii="Times New Roman" w:eastAsia="Times New Roman" w:hAnsi="Times New Roman" w:cs="Times New Roman"/>
          <w:sz w:val="24"/>
          <w:szCs w:val="24"/>
        </w:rPr>
        <w:t xml:space="preserve">  </w:t>
      </w:r>
      <w:r w:rsidR="004857E9">
        <w:rPr>
          <w:rFonts w:ascii="Times New Roman" w:eastAsia="Times New Roman" w:hAnsi="Times New Roman" w:cs="Times New Roman"/>
          <w:sz w:val="24"/>
          <w:szCs w:val="24"/>
        </w:rPr>
        <w:t>The Department</w:t>
      </w:r>
      <w:r w:rsidR="000D6767">
        <w:rPr>
          <w:rFonts w:ascii="Times New Roman" w:eastAsia="Times New Roman" w:hAnsi="Times New Roman" w:cs="Times New Roman"/>
          <w:sz w:val="24"/>
          <w:szCs w:val="24"/>
        </w:rPr>
        <w:t xml:space="preserve"> will not make an award exceeding </w:t>
      </w:r>
      <w:r w:rsidR="00E06FD1">
        <w:rPr>
          <w:rFonts w:ascii="Times New Roman" w:eastAsia="Times New Roman" w:hAnsi="Times New Roman" w:cs="Times New Roman"/>
          <w:sz w:val="24"/>
          <w:szCs w:val="24"/>
        </w:rPr>
        <w:t>$</w:t>
      </w:r>
      <w:r w:rsidR="004857E9">
        <w:rPr>
          <w:rFonts w:ascii="Times New Roman" w:eastAsia="Times New Roman" w:hAnsi="Times New Roman" w:cs="Times New Roman"/>
          <w:sz w:val="24"/>
          <w:szCs w:val="24"/>
        </w:rPr>
        <w:t>6</w:t>
      </w:r>
      <w:r w:rsidR="00E06FD1">
        <w:rPr>
          <w:rFonts w:ascii="Times New Roman" w:eastAsia="Times New Roman" w:hAnsi="Times New Roman" w:cs="Times New Roman"/>
          <w:sz w:val="24"/>
          <w:szCs w:val="24"/>
        </w:rPr>
        <w:t xml:space="preserve">,000,000 </w:t>
      </w:r>
      <w:r w:rsidR="000D6767">
        <w:rPr>
          <w:rFonts w:ascii="Times New Roman" w:eastAsia="Times New Roman" w:hAnsi="Times New Roman" w:cs="Times New Roman"/>
          <w:sz w:val="24"/>
          <w:szCs w:val="24"/>
        </w:rPr>
        <w:t xml:space="preserve">for a project period of </w:t>
      </w:r>
      <w:r w:rsidR="00E06FD1">
        <w:rPr>
          <w:rFonts w:ascii="Times New Roman" w:eastAsia="Times New Roman" w:hAnsi="Times New Roman" w:cs="Times New Roman"/>
          <w:sz w:val="24"/>
          <w:szCs w:val="24"/>
        </w:rPr>
        <w:t>24</w:t>
      </w:r>
      <w:r w:rsidR="000D6767">
        <w:rPr>
          <w:rFonts w:ascii="Times New Roman" w:eastAsia="Times New Roman" w:hAnsi="Times New Roman" w:cs="Times New Roman"/>
          <w:sz w:val="24"/>
          <w:szCs w:val="24"/>
        </w:rPr>
        <w:t xml:space="preserve"> </w:t>
      </w:r>
      <w:r w:rsidR="00E06FD1">
        <w:rPr>
          <w:rFonts w:ascii="Times New Roman" w:eastAsia="Times New Roman" w:hAnsi="Times New Roman" w:cs="Times New Roman"/>
          <w:sz w:val="24"/>
          <w:szCs w:val="24"/>
        </w:rPr>
        <w:t>month</w:t>
      </w:r>
      <w:r w:rsidR="000D6767">
        <w:rPr>
          <w:rFonts w:ascii="Times New Roman" w:eastAsia="Times New Roman" w:hAnsi="Times New Roman" w:cs="Times New Roman"/>
          <w:sz w:val="24"/>
          <w:szCs w:val="24"/>
        </w:rPr>
        <w:t>s</w:t>
      </w:r>
      <w:r w:rsidR="00C721EF">
        <w:rPr>
          <w:rFonts w:ascii="Times New Roman" w:eastAsia="Times New Roman" w:hAnsi="Times New Roman" w:cs="Times New Roman"/>
          <w:sz w:val="24"/>
          <w:szCs w:val="24"/>
        </w:rPr>
        <w:t xml:space="preserve">.  </w:t>
      </w:r>
    </w:p>
    <w:p w14:paraId="4AF3912A" w14:textId="538288B2" w:rsidR="00E06FD1" w:rsidRDefault="00E06FD1" w:rsidP="005E3206">
      <w:pPr>
        <w:rPr>
          <w:rFonts w:ascii="Times New Roman" w:eastAsia="Times New Roman" w:hAnsi="Times New Roman" w:cs="Times New Roman"/>
          <w:sz w:val="24"/>
          <w:szCs w:val="24"/>
        </w:rPr>
      </w:pPr>
      <w:r w:rsidRPr="007079FA">
        <w:rPr>
          <w:rFonts w:ascii="Times New Roman" w:eastAsia="Times New Roman" w:hAnsi="Times New Roman" w:cs="Times New Roman"/>
          <w:b/>
          <w:sz w:val="24"/>
          <w:szCs w:val="24"/>
        </w:rPr>
        <w:t>Estimated Number of Awards:</w:t>
      </w:r>
      <w:r>
        <w:rPr>
          <w:rFonts w:ascii="Times New Roman" w:eastAsia="Times New Roman" w:hAnsi="Times New Roman" w:cs="Times New Roman"/>
          <w:sz w:val="24"/>
          <w:szCs w:val="24"/>
        </w:rPr>
        <w:t xml:space="preserve">  3</w:t>
      </w:r>
      <w:r w:rsidR="00BC24BD">
        <w:rPr>
          <w:rFonts w:ascii="Times New Roman" w:eastAsia="Times New Roman" w:hAnsi="Times New Roman" w:cs="Times New Roman"/>
          <w:sz w:val="24"/>
          <w:szCs w:val="24"/>
        </w:rPr>
        <w:t>.</w:t>
      </w:r>
    </w:p>
    <w:p w14:paraId="57D5D219" w14:textId="77777777" w:rsidR="000D6767" w:rsidRDefault="000D6767" w:rsidP="000D6767">
      <w:pPr>
        <w:pStyle w:val="NoSpacing"/>
        <w:rPr>
          <w:rFonts w:ascii="Times New Roman" w:hAnsi="Times New Roman" w:cs="Times New Roman"/>
          <w:sz w:val="24"/>
          <w:szCs w:val="24"/>
        </w:rPr>
      </w:pPr>
      <w:r w:rsidRPr="004C6A6B">
        <w:rPr>
          <w:rFonts w:ascii="Times New Roman" w:hAnsi="Times New Roman" w:cs="Times New Roman"/>
          <w:sz w:val="24"/>
          <w:szCs w:val="24"/>
        </w:rPr>
        <w:t>Note:  The Department is not bound by any estimates in this announcement.</w:t>
      </w:r>
    </w:p>
    <w:p w14:paraId="6AB5A6BF" w14:textId="77777777" w:rsidR="000D6767" w:rsidRDefault="000D6767" w:rsidP="000D6767">
      <w:pPr>
        <w:pStyle w:val="NoSpacing"/>
        <w:rPr>
          <w:rFonts w:ascii="Times New Roman" w:hAnsi="Times New Roman" w:cs="Times New Roman"/>
          <w:sz w:val="24"/>
          <w:szCs w:val="24"/>
        </w:rPr>
      </w:pPr>
    </w:p>
    <w:p w14:paraId="7D14D790" w14:textId="122FB41F" w:rsidR="00F87EB0" w:rsidRPr="00B2485F" w:rsidRDefault="005A02F5" w:rsidP="00F87EB0">
      <w:pPr>
        <w:rPr>
          <w:rFonts w:ascii="Times New Roman" w:eastAsia="Times New Roman" w:hAnsi="Times New Roman" w:cs="Times New Roman"/>
          <w:color w:val="030A13"/>
          <w:sz w:val="24"/>
          <w:szCs w:val="24"/>
        </w:rPr>
      </w:pPr>
      <w:r>
        <w:rPr>
          <w:rFonts w:ascii="Times New Roman" w:eastAsia="Times New Roman" w:hAnsi="Times New Roman" w:cs="Times New Roman"/>
          <w:b/>
          <w:sz w:val="24"/>
          <w:szCs w:val="24"/>
        </w:rPr>
        <w:t>Project</w:t>
      </w:r>
      <w:r w:rsidR="001B52E9">
        <w:rPr>
          <w:rFonts w:ascii="Times New Roman" w:eastAsia="Times New Roman" w:hAnsi="Times New Roman" w:cs="Times New Roman"/>
          <w:b/>
          <w:sz w:val="24"/>
          <w:szCs w:val="24"/>
        </w:rPr>
        <w:t xml:space="preserve"> </w:t>
      </w:r>
      <w:r w:rsidR="00E06FD1">
        <w:rPr>
          <w:rFonts w:ascii="Times New Roman" w:eastAsia="Times New Roman" w:hAnsi="Times New Roman" w:cs="Times New Roman"/>
          <w:b/>
          <w:sz w:val="24"/>
          <w:szCs w:val="24"/>
        </w:rPr>
        <w:t>P</w:t>
      </w:r>
      <w:r w:rsidR="00E06FD1" w:rsidRPr="007079FA">
        <w:rPr>
          <w:rFonts w:ascii="Times New Roman" w:eastAsia="Times New Roman" w:hAnsi="Times New Roman" w:cs="Times New Roman"/>
          <w:b/>
          <w:sz w:val="24"/>
          <w:szCs w:val="24"/>
        </w:rPr>
        <w:t>eriod:</w:t>
      </w:r>
      <w:r w:rsidR="00E06FD1">
        <w:rPr>
          <w:rFonts w:ascii="Times New Roman" w:eastAsia="Times New Roman" w:hAnsi="Times New Roman" w:cs="Times New Roman"/>
          <w:sz w:val="24"/>
          <w:szCs w:val="24"/>
        </w:rPr>
        <w:t xml:space="preserve">  </w:t>
      </w:r>
      <w:r w:rsidR="00C721EF">
        <w:rPr>
          <w:rFonts w:ascii="Times New Roman" w:eastAsia="Times New Roman" w:hAnsi="Times New Roman" w:cs="Times New Roman"/>
          <w:sz w:val="24"/>
          <w:szCs w:val="24"/>
        </w:rPr>
        <w:t>Applicants shall p</w:t>
      </w:r>
      <w:r w:rsidR="00354B99" w:rsidRPr="00354B99">
        <w:rPr>
          <w:rFonts w:ascii="Times New Roman" w:eastAsia="Times New Roman" w:hAnsi="Times New Roman" w:cs="Times New Roman"/>
          <w:sz w:val="24"/>
          <w:szCs w:val="24"/>
        </w:rPr>
        <w:t xml:space="preserve">ropose a project period </w:t>
      </w:r>
      <w:r w:rsidR="00C063EC">
        <w:rPr>
          <w:rFonts w:ascii="Times New Roman" w:eastAsia="Times New Roman" w:hAnsi="Times New Roman" w:cs="Times New Roman"/>
          <w:sz w:val="24"/>
          <w:szCs w:val="24"/>
        </w:rPr>
        <w:t>of</w:t>
      </w:r>
      <w:r w:rsidR="00354B99" w:rsidRPr="00354B99">
        <w:rPr>
          <w:rFonts w:ascii="Times New Roman" w:eastAsia="Times New Roman" w:hAnsi="Times New Roman" w:cs="Times New Roman"/>
          <w:sz w:val="24"/>
          <w:szCs w:val="24"/>
        </w:rPr>
        <w:t xml:space="preserve"> no more than 24 months and with a start date no later than January 1, 2019</w:t>
      </w:r>
      <w:r w:rsidR="00C721EF">
        <w:rPr>
          <w:rFonts w:ascii="Times New Roman" w:eastAsia="Times New Roman" w:hAnsi="Times New Roman" w:cs="Times New Roman"/>
          <w:sz w:val="24"/>
          <w:szCs w:val="24"/>
        </w:rPr>
        <w:t>.</w:t>
      </w:r>
    </w:p>
    <w:p w14:paraId="3919FEC5" w14:textId="77777777" w:rsidR="004C6A6B" w:rsidRDefault="004C6A6B" w:rsidP="004C6A6B">
      <w:pPr>
        <w:pStyle w:val="NoSpacing"/>
        <w:rPr>
          <w:rFonts w:ascii="Times New Roman" w:hAnsi="Times New Roman" w:cs="Times New Roman"/>
          <w:sz w:val="24"/>
          <w:szCs w:val="24"/>
        </w:rPr>
      </w:pPr>
    </w:p>
    <w:p w14:paraId="354F96F2" w14:textId="77777777" w:rsidR="004C6A6B" w:rsidRPr="004C6A6B" w:rsidRDefault="004C6A6B" w:rsidP="004C6A6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E06FD1" w:rsidRPr="00063C91" w14:paraId="189FB7F0" w14:textId="77777777" w:rsidTr="007C4617">
        <w:tc>
          <w:tcPr>
            <w:tcW w:w="9576" w:type="dxa"/>
          </w:tcPr>
          <w:p w14:paraId="53199CC3" w14:textId="77777777" w:rsidR="00E06FD1" w:rsidRPr="00063C91" w:rsidRDefault="00E06FD1" w:rsidP="00E06FD1">
            <w:pPr>
              <w:pStyle w:val="NoSpacing"/>
              <w:rPr>
                <w:rFonts w:ascii="Times New Roman" w:hAnsi="Times New Roman" w:cs="Times New Roman"/>
                <w:b/>
                <w:sz w:val="24"/>
                <w:szCs w:val="24"/>
              </w:rPr>
            </w:pPr>
            <w:r>
              <w:rPr>
                <w:rFonts w:ascii="Times New Roman" w:hAnsi="Times New Roman" w:cs="Times New Roman"/>
                <w:b/>
                <w:sz w:val="24"/>
                <w:szCs w:val="24"/>
              </w:rPr>
              <w:t>III.  Eligibility Information</w:t>
            </w:r>
          </w:p>
        </w:tc>
      </w:tr>
    </w:tbl>
    <w:p w14:paraId="42603686" w14:textId="77777777" w:rsidR="00E06FD1" w:rsidRPr="00217FBC" w:rsidRDefault="00E06FD1" w:rsidP="00E06FD1">
      <w:pPr>
        <w:pStyle w:val="NoSpacing"/>
        <w:rPr>
          <w:rFonts w:ascii="Times New Roman" w:hAnsi="Times New Roman" w:cs="Times New Roman"/>
          <w:sz w:val="24"/>
          <w:szCs w:val="24"/>
        </w:rPr>
      </w:pPr>
    </w:p>
    <w:p w14:paraId="00187F56" w14:textId="77777777" w:rsidR="001E7ABB" w:rsidRDefault="00E06FD1" w:rsidP="001A0268">
      <w:pPr>
        <w:pStyle w:val="NoSpacing"/>
        <w:rPr>
          <w:rFonts w:ascii="Times New Roman" w:eastAsia="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i/>
          <w:sz w:val="24"/>
          <w:szCs w:val="24"/>
        </w:rPr>
        <w:t>Eligible Applicants:</w:t>
      </w:r>
      <w:r>
        <w:rPr>
          <w:rFonts w:ascii="Times New Roman" w:hAnsi="Times New Roman" w:cs="Times New Roman"/>
          <w:sz w:val="24"/>
          <w:szCs w:val="24"/>
        </w:rPr>
        <w:t xml:space="preserve">  To be eligible for a grant under this funding opportunity, an </w:t>
      </w:r>
      <w:r w:rsidR="001002FB">
        <w:rPr>
          <w:rFonts w:ascii="Times New Roman" w:hAnsi="Times New Roman" w:cs="Times New Roman"/>
          <w:sz w:val="24"/>
          <w:szCs w:val="24"/>
        </w:rPr>
        <w:t xml:space="preserve">eligible </w:t>
      </w:r>
      <w:r>
        <w:rPr>
          <w:rFonts w:ascii="Times New Roman" w:hAnsi="Times New Roman" w:cs="Times New Roman"/>
          <w:sz w:val="24"/>
          <w:szCs w:val="24"/>
        </w:rPr>
        <w:t>applicant must</w:t>
      </w:r>
      <w:r w:rsidR="001E41A9">
        <w:rPr>
          <w:rFonts w:ascii="Times New Roman" w:eastAsia="Times New Roman" w:hAnsi="Times New Roman" w:cs="Times New Roman"/>
          <w:sz w:val="24"/>
          <w:szCs w:val="24"/>
        </w:rPr>
        <w:t>:</w:t>
      </w:r>
    </w:p>
    <w:p w14:paraId="46D9B2C0" w14:textId="77777777" w:rsidR="0015667E" w:rsidRDefault="001002FB" w:rsidP="00FD58BC">
      <w:pPr>
        <w:pStyle w:val="NoSpacing"/>
        <w:numPr>
          <w:ilvl w:val="0"/>
          <w:numId w:val="18"/>
        </w:numPr>
        <w:rPr>
          <w:rFonts w:ascii="Times New Roman" w:eastAsia="Times New Roman" w:hAnsi="Times New Roman" w:cs="Times New Roman"/>
          <w:sz w:val="24"/>
          <w:szCs w:val="24"/>
        </w:rPr>
      </w:pPr>
      <w:r>
        <w:rPr>
          <w:rFonts w:ascii="Times New Roman" w:hAnsi="Times New Roman" w:cs="Times New Roman"/>
          <w:sz w:val="24"/>
          <w:szCs w:val="24"/>
        </w:rPr>
        <w:t xml:space="preserve">Be a </w:t>
      </w:r>
      <w:r w:rsidRPr="00B2485F">
        <w:rPr>
          <w:rFonts w:ascii="Times New Roman" w:eastAsia="Times New Roman" w:hAnsi="Times New Roman" w:cs="Times New Roman"/>
          <w:sz w:val="24"/>
          <w:szCs w:val="24"/>
        </w:rPr>
        <w:t xml:space="preserve">FY 2011 </w:t>
      </w:r>
      <w:r>
        <w:rPr>
          <w:rFonts w:ascii="Times New Roman" w:eastAsia="Times New Roman" w:hAnsi="Times New Roman" w:cs="Times New Roman"/>
          <w:sz w:val="24"/>
          <w:szCs w:val="24"/>
        </w:rPr>
        <w:t>or</w:t>
      </w:r>
      <w:r w:rsidRPr="00B2485F">
        <w:rPr>
          <w:rFonts w:ascii="Times New Roman" w:eastAsia="Times New Roman" w:hAnsi="Times New Roman" w:cs="Times New Roman"/>
          <w:sz w:val="24"/>
          <w:szCs w:val="24"/>
        </w:rPr>
        <w:t xml:space="preserve"> FY 2012 PN </w:t>
      </w:r>
      <w:r>
        <w:rPr>
          <w:rFonts w:ascii="Times New Roman" w:eastAsia="Times New Roman" w:hAnsi="Times New Roman" w:cs="Times New Roman"/>
          <w:sz w:val="24"/>
          <w:szCs w:val="24"/>
        </w:rPr>
        <w:t xml:space="preserve">implementation </w:t>
      </w:r>
      <w:r w:rsidRPr="00B2485F">
        <w:rPr>
          <w:rFonts w:ascii="Times New Roman" w:eastAsia="Times New Roman" w:hAnsi="Times New Roman" w:cs="Times New Roman"/>
          <w:sz w:val="24"/>
          <w:szCs w:val="24"/>
        </w:rPr>
        <w:t xml:space="preserve">grantee </w:t>
      </w:r>
      <w:r>
        <w:rPr>
          <w:rFonts w:ascii="Times New Roman" w:eastAsia="Times New Roman" w:hAnsi="Times New Roman" w:cs="Times New Roman"/>
          <w:sz w:val="24"/>
          <w:szCs w:val="24"/>
        </w:rPr>
        <w:t xml:space="preserve">with an </w:t>
      </w:r>
      <w:r w:rsidRPr="00B2485F">
        <w:rPr>
          <w:rFonts w:ascii="Times New Roman" w:eastAsia="Times New Roman" w:hAnsi="Times New Roman" w:cs="Times New Roman"/>
          <w:sz w:val="24"/>
          <w:szCs w:val="24"/>
        </w:rPr>
        <w:t>original award period or no-cost extension period, whichever is later, end</w:t>
      </w:r>
      <w:r>
        <w:rPr>
          <w:rFonts w:ascii="Times New Roman" w:eastAsia="Times New Roman" w:hAnsi="Times New Roman" w:cs="Times New Roman"/>
          <w:sz w:val="24"/>
          <w:szCs w:val="24"/>
        </w:rPr>
        <w:t>ing</w:t>
      </w:r>
      <w:r w:rsidRPr="00B2485F">
        <w:rPr>
          <w:rFonts w:ascii="Times New Roman" w:eastAsia="Times New Roman" w:hAnsi="Times New Roman" w:cs="Times New Roman"/>
          <w:sz w:val="24"/>
          <w:szCs w:val="24"/>
        </w:rPr>
        <w:t xml:space="preserve"> on or before December 31, 2018</w:t>
      </w:r>
      <w:r w:rsidR="0015667E">
        <w:rPr>
          <w:rFonts w:ascii="Times New Roman" w:eastAsia="Times New Roman" w:hAnsi="Times New Roman" w:cs="Times New Roman"/>
          <w:sz w:val="24"/>
          <w:szCs w:val="24"/>
        </w:rPr>
        <w:t>;</w:t>
      </w:r>
      <w:r w:rsidR="0079109A">
        <w:rPr>
          <w:rFonts w:ascii="Times New Roman" w:eastAsia="Times New Roman" w:hAnsi="Times New Roman" w:cs="Times New Roman"/>
          <w:sz w:val="24"/>
          <w:szCs w:val="24"/>
        </w:rPr>
        <w:t xml:space="preserve"> and</w:t>
      </w:r>
    </w:p>
    <w:p w14:paraId="28AB458C" w14:textId="77777777" w:rsidR="001002FB" w:rsidRDefault="0015667E" w:rsidP="00FD58BC">
      <w:pPr>
        <w:pStyle w:val="NoSpacing"/>
        <w:numPr>
          <w:ilvl w:val="0"/>
          <w:numId w:val="18"/>
        </w:numPr>
        <w:rPr>
          <w:rFonts w:ascii="Times New Roman" w:eastAsia="Times New Roman" w:hAnsi="Times New Roman" w:cs="Times New Roman"/>
          <w:sz w:val="24"/>
          <w:szCs w:val="24"/>
        </w:rPr>
      </w:pPr>
      <w:r>
        <w:rPr>
          <w:rFonts w:ascii="Times New Roman" w:hAnsi="Times New Roman" w:cs="Times New Roman"/>
          <w:sz w:val="24"/>
          <w:szCs w:val="24"/>
        </w:rPr>
        <w:t xml:space="preserve">Be a FY 2011 or FY 2012 PN implementation grantee that will not incur costs related to the initial implementation grant after </w:t>
      </w:r>
      <w:r w:rsidR="008E1A64">
        <w:rPr>
          <w:rFonts w:ascii="Times New Roman" w:hAnsi="Times New Roman" w:cs="Times New Roman"/>
          <w:sz w:val="24"/>
          <w:szCs w:val="24"/>
        </w:rPr>
        <w:t>December 31, 2018</w:t>
      </w:r>
      <w:r w:rsidR="0079109A">
        <w:rPr>
          <w:rFonts w:ascii="Times New Roman" w:hAnsi="Times New Roman" w:cs="Times New Roman"/>
          <w:sz w:val="24"/>
          <w:szCs w:val="24"/>
        </w:rPr>
        <w:t>.</w:t>
      </w:r>
      <w:r w:rsidR="001002FB">
        <w:rPr>
          <w:rFonts w:ascii="Times New Roman" w:eastAsia="Times New Roman" w:hAnsi="Times New Roman" w:cs="Times New Roman"/>
          <w:sz w:val="24"/>
          <w:szCs w:val="24"/>
        </w:rPr>
        <w:t xml:space="preserve"> </w:t>
      </w:r>
    </w:p>
    <w:p w14:paraId="4D97CC26" w14:textId="77777777" w:rsidR="001E41A9" w:rsidRDefault="001E41A9" w:rsidP="001A0268">
      <w:pPr>
        <w:pStyle w:val="NoSpacing"/>
        <w:rPr>
          <w:rFonts w:ascii="Times New Roman" w:eastAsia="Times New Roman" w:hAnsi="Times New Roman" w:cs="Times New Roman"/>
          <w:sz w:val="24"/>
          <w:szCs w:val="24"/>
        </w:rPr>
      </w:pPr>
    </w:p>
    <w:p w14:paraId="537FA1CC" w14:textId="018AC13D" w:rsidR="00E06FD1" w:rsidRDefault="00E06FD1" w:rsidP="00E06FD1">
      <w:pPr>
        <w:rPr>
          <w:rFonts w:ascii="Times New Roman" w:eastAsia="Times New Roman" w:hAnsi="Times New Roman" w:cs="Times New Roman"/>
          <w:sz w:val="24"/>
          <w:szCs w:val="24"/>
        </w:rPr>
      </w:pPr>
      <w:r>
        <w:rPr>
          <w:rFonts w:ascii="Times New Roman" w:hAnsi="Times New Roman" w:cs="Times New Roman"/>
          <w:i/>
          <w:sz w:val="24"/>
          <w:szCs w:val="24"/>
        </w:rPr>
        <w:t>2.  Cost Sharing or Matching:</w:t>
      </w:r>
      <w:r>
        <w:rPr>
          <w:rFonts w:ascii="Times New Roman" w:hAnsi="Times New Roman" w:cs="Times New Roman"/>
          <w:sz w:val="24"/>
          <w:szCs w:val="24"/>
        </w:rPr>
        <w:t xml:space="preserve">  </w:t>
      </w:r>
      <w:r w:rsidR="00E93359">
        <w:rPr>
          <w:rFonts w:ascii="Times New Roman" w:hAnsi="Times New Roman" w:cs="Times New Roman"/>
          <w:sz w:val="24"/>
          <w:szCs w:val="24"/>
        </w:rPr>
        <w:t>An e</w:t>
      </w:r>
      <w:r>
        <w:rPr>
          <w:rFonts w:ascii="Times New Roman" w:hAnsi="Times New Roman" w:cs="Times New Roman"/>
          <w:sz w:val="24"/>
          <w:szCs w:val="24"/>
        </w:rPr>
        <w:t xml:space="preserve">ligible applicant </w:t>
      </w:r>
      <w:r w:rsidRPr="00B2485F">
        <w:rPr>
          <w:rFonts w:ascii="Times New Roman" w:eastAsia="Times New Roman" w:hAnsi="Times New Roman" w:cs="Times New Roman"/>
          <w:sz w:val="24"/>
          <w:szCs w:val="24"/>
        </w:rPr>
        <w:t xml:space="preserve">must demonstrate </w:t>
      </w:r>
      <w:r w:rsidR="008E1A64">
        <w:rPr>
          <w:rFonts w:ascii="Times New Roman" w:eastAsia="Times New Roman" w:hAnsi="Times New Roman" w:cs="Times New Roman"/>
          <w:sz w:val="24"/>
          <w:szCs w:val="24"/>
        </w:rPr>
        <w:t>that i</w:t>
      </w:r>
      <w:r w:rsidR="00AA0139">
        <w:rPr>
          <w:rFonts w:ascii="Times New Roman" w:eastAsia="Times New Roman" w:hAnsi="Times New Roman" w:cs="Times New Roman"/>
          <w:sz w:val="24"/>
          <w:szCs w:val="24"/>
        </w:rPr>
        <w:t>t</w:t>
      </w:r>
      <w:r w:rsidR="008E1A64">
        <w:rPr>
          <w:rFonts w:ascii="Times New Roman" w:eastAsia="Times New Roman" w:hAnsi="Times New Roman" w:cs="Times New Roman"/>
          <w:sz w:val="24"/>
          <w:szCs w:val="24"/>
        </w:rPr>
        <w:t xml:space="preserve"> has established a commitment from one or more entities in the public or private sector, which may include Federal, State, and local public agencies, philanthropic organizations, private businesses, or individuals, to provide matching funds for the extension period. </w:t>
      </w:r>
      <w:r w:rsidR="004127E2">
        <w:rPr>
          <w:rFonts w:ascii="Times New Roman" w:eastAsia="Times New Roman" w:hAnsi="Times New Roman" w:cs="Times New Roman"/>
          <w:sz w:val="24"/>
          <w:szCs w:val="24"/>
        </w:rPr>
        <w:t xml:space="preserve"> </w:t>
      </w:r>
      <w:r w:rsidR="008E1A64">
        <w:rPr>
          <w:rFonts w:ascii="Times New Roman" w:eastAsia="Times New Roman" w:hAnsi="Times New Roman" w:cs="Times New Roman"/>
          <w:sz w:val="24"/>
          <w:szCs w:val="24"/>
        </w:rPr>
        <w:t xml:space="preserve">An applicant for extension funds must obtain matching funds or in-kind donations equal to at least 100 percent of its extension award, except that an applicant proposing an extension project </w:t>
      </w:r>
      <w:r w:rsidR="00E93359">
        <w:rPr>
          <w:rFonts w:ascii="Times New Roman" w:eastAsia="Times New Roman" w:hAnsi="Times New Roman" w:cs="Times New Roman"/>
          <w:sz w:val="24"/>
          <w:szCs w:val="24"/>
        </w:rPr>
        <w:t xml:space="preserve">that </w:t>
      </w:r>
      <w:r w:rsidR="008E1A64">
        <w:rPr>
          <w:rFonts w:ascii="Times New Roman" w:eastAsia="Times New Roman" w:hAnsi="Times New Roman" w:cs="Times New Roman"/>
          <w:sz w:val="24"/>
          <w:szCs w:val="24"/>
        </w:rPr>
        <w:t xml:space="preserve">meets AP 2: PN in Rural Communities or AP 3: PN in Tribal </w:t>
      </w:r>
      <w:r w:rsidR="00752D2D">
        <w:rPr>
          <w:rFonts w:ascii="Times New Roman" w:eastAsia="Times New Roman" w:hAnsi="Times New Roman" w:cs="Times New Roman"/>
          <w:sz w:val="24"/>
          <w:szCs w:val="24"/>
        </w:rPr>
        <w:t>C</w:t>
      </w:r>
      <w:r w:rsidR="008E1A64">
        <w:rPr>
          <w:rFonts w:ascii="Times New Roman" w:eastAsia="Times New Roman" w:hAnsi="Times New Roman" w:cs="Times New Roman"/>
          <w:sz w:val="24"/>
          <w:szCs w:val="24"/>
        </w:rPr>
        <w:t xml:space="preserve">ommunities must obtain matching funds or in-kind </w:t>
      </w:r>
      <w:r w:rsidR="008E1A64">
        <w:rPr>
          <w:rFonts w:ascii="Times New Roman" w:eastAsia="Times New Roman" w:hAnsi="Times New Roman" w:cs="Times New Roman"/>
          <w:sz w:val="24"/>
          <w:szCs w:val="24"/>
        </w:rPr>
        <w:lastRenderedPageBreak/>
        <w:t>donations equal to at least 50 percent of the extension grant award.  Eligible sources of matching include sources of funds used to pay for solutions within the continuum of solutions</w:t>
      </w:r>
      <w:r w:rsidR="00C721EF">
        <w:rPr>
          <w:rFonts w:ascii="Times New Roman" w:eastAsia="Times New Roman" w:hAnsi="Times New Roman" w:cs="Times New Roman"/>
          <w:sz w:val="24"/>
          <w:szCs w:val="24"/>
        </w:rPr>
        <w:t xml:space="preserve"> </w:t>
      </w:r>
      <w:r w:rsidR="008E1A64">
        <w:rPr>
          <w:rFonts w:ascii="Times New Roman" w:eastAsia="Times New Roman" w:hAnsi="Times New Roman" w:cs="Times New Roman"/>
          <w:sz w:val="24"/>
          <w:szCs w:val="24"/>
        </w:rPr>
        <w:t xml:space="preserve">supported by the </w:t>
      </w:r>
      <w:r w:rsidR="00DE2FDB">
        <w:rPr>
          <w:rFonts w:ascii="Times New Roman" w:eastAsia="Times New Roman" w:hAnsi="Times New Roman" w:cs="Times New Roman"/>
          <w:sz w:val="24"/>
          <w:szCs w:val="24"/>
        </w:rPr>
        <w:t>local educational agency (</w:t>
      </w:r>
      <w:r w:rsidR="008E1A64">
        <w:rPr>
          <w:rFonts w:ascii="Times New Roman" w:eastAsia="Times New Roman" w:hAnsi="Times New Roman" w:cs="Times New Roman"/>
          <w:sz w:val="24"/>
          <w:szCs w:val="24"/>
        </w:rPr>
        <w:t>LEA</w:t>
      </w:r>
      <w:r w:rsidR="00DE2FDB">
        <w:rPr>
          <w:rFonts w:ascii="Times New Roman" w:eastAsia="Times New Roman" w:hAnsi="Times New Roman" w:cs="Times New Roman"/>
          <w:sz w:val="24"/>
          <w:szCs w:val="24"/>
        </w:rPr>
        <w:t>)</w:t>
      </w:r>
      <w:r w:rsidR="008E1A64">
        <w:rPr>
          <w:rFonts w:ascii="Times New Roman" w:eastAsia="Times New Roman" w:hAnsi="Times New Roman" w:cs="Times New Roman"/>
          <w:sz w:val="24"/>
          <w:szCs w:val="24"/>
        </w:rPr>
        <w:t>, or public health services for children in the neighborhood.  At least 10 percent of an extension applicant’s total match must be cash or in-kind contributions from the private sector, which may include philanthropic organizations, private business, or individuals</w:t>
      </w:r>
      <w:r w:rsidR="006147BB">
        <w:rPr>
          <w:rFonts w:ascii="Times New Roman" w:eastAsia="Times New Roman" w:hAnsi="Times New Roman" w:cs="Times New Roman"/>
          <w:sz w:val="24"/>
          <w:szCs w:val="24"/>
        </w:rPr>
        <w:t>.</w:t>
      </w:r>
    </w:p>
    <w:p w14:paraId="626F00B3" w14:textId="7DCF11FB" w:rsidR="00E06FD1" w:rsidRDefault="00ED1FDB" w:rsidP="001A0268">
      <w:pPr>
        <w:pStyle w:val="NoSpacing"/>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Memorandum of Understanding (MOU):</w:t>
      </w:r>
      <w:r>
        <w:rPr>
          <w:rFonts w:ascii="Times New Roman" w:hAnsi="Times New Roman" w:cs="Times New Roman"/>
          <w:sz w:val="24"/>
          <w:szCs w:val="24"/>
        </w:rPr>
        <w:t xml:space="preserve">  </w:t>
      </w:r>
      <w:r w:rsidR="00FC1D22">
        <w:rPr>
          <w:rFonts w:ascii="Times New Roman" w:hAnsi="Times New Roman" w:cs="Times New Roman"/>
          <w:sz w:val="24"/>
          <w:szCs w:val="24"/>
        </w:rPr>
        <w:t>An e</w:t>
      </w:r>
      <w:r w:rsidR="00E80C03">
        <w:rPr>
          <w:rFonts w:ascii="Times New Roman" w:hAnsi="Times New Roman" w:cs="Times New Roman"/>
          <w:sz w:val="24"/>
          <w:szCs w:val="24"/>
        </w:rPr>
        <w:t>ligi</w:t>
      </w:r>
      <w:r w:rsidR="007079FA">
        <w:rPr>
          <w:rFonts w:ascii="Times New Roman" w:hAnsi="Times New Roman" w:cs="Times New Roman"/>
          <w:sz w:val="24"/>
          <w:szCs w:val="24"/>
        </w:rPr>
        <w:t>b</w:t>
      </w:r>
      <w:r w:rsidR="00E80C03">
        <w:rPr>
          <w:rFonts w:ascii="Times New Roman" w:hAnsi="Times New Roman" w:cs="Times New Roman"/>
          <w:sz w:val="24"/>
          <w:szCs w:val="24"/>
        </w:rPr>
        <w:t xml:space="preserve">le </w:t>
      </w:r>
      <w:r>
        <w:rPr>
          <w:rFonts w:ascii="Times New Roman" w:hAnsi="Times New Roman" w:cs="Times New Roman"/>
          <w:sz w:val="24"/>
          <w:szCs w:val="24"/>
        </w:rPr>
        <w:t xml:space="preserve">applicant must submit, as part of its </w:t>
      </w:r>
      <w:r w:rsidR="00984F90">
        <w:rPr>
          <w:rFonts w:ascii="Times New Roman" w:hAnsi="Times New Roman" w:cs="Times New Roman"/>
          <w:sz w:val="24"/>
          <w:szCs w:val="24"/>
        </w:rPr>
        <w:t>application</w:t>
      </w:r>
      <w:r w:rsidR="00E80C03">
        <w:rPr>
          <w:rFonts w:ascii="Times New Roman" w:hAnsi="Times New Roman" w:cs="Times New Roman"/>
          <w:sz w:val="24"/>
          <w:szCs w:val="24"/>
        </w:rPr>
        <w:t xml:space="preserve"> for this extension funding</w:t>
      </w:r>
      <w:r>
        <w:rPr>
          <w:rFonts w:ascii="Times New Roman" w:hAnsi="Times New Roman" w:cs="Times New Roman"/>
          <w:sz w:val="24"/>
          <w:szCs w:val="24"/>
        </w:rPr>
        <w:t>, a</w:t>
      </w:r>
      <w:r w:rsidR="000D6767">
        <w:rPr>
          <w:rFonts w:ascii="Times New Roman" w:hAnsi="Times New Roman" w:cs="Times New Roman"/>
          <w:sz w:val="24"/>
          <w:szCs w:val="24"/>
        </w:rPr>
        <w:t>n</w:t>
      </w:r>
      <w:r>
        <w:rPr>
          <w:rFonts w:ascii="Times New Roman" w:hAnsi="Times New Roman" w:cs="Times New Roman"/>
          <w:sz w:val="24"/>
          <w:szCs w:val="24"/>
        </w:rPr>
        <w:t xml:space="preserve"> </w:t>
      </w:r>
      <w:r w:rsidR="007079FA">
        <w:rPr>
          <w:rFonts w:ascii="Times New Roman" w:hAnsi="Times New Roman" w:cs="Times New Roman"/>
          <w:sz w:val="24"/>
          <w:szCs w:val="24"/>
        </w:rPr>
        <w:t>MOU</w:t>
      </w:r>
      <w:r>
        <w:rPr>
          <w:rFonts w:ascii="Times New Roman" w:hAnsi="Times New Roman" w:cs="Times New Roman"/>
          <w:sz w:val="24"/>
          <w:szCs w:val="24"/>
        </w:rPr>
        <w:t xml:space="preserve"> signed by each organization or agency with which it will partner in implementing the proposed P</w:t>
      </w:r>
      <w:r w:rsidR="002101D3">
        <w:rPr>
          <w:rFonts w:ascii="Times New Roman" w:hAnsi="Times New Roman" w:cs="Times New Roman"/>
          <w:sz w:val="24"/>
          <w:szCs w:val="24"/>
        </w:rPr>
        <w:t>N</w:t>
      </w:r>
      <w:r>
        <w:rPr>
          <w:rFonts w:ascii="Times New Roman" w:hAnsi="Times New Roman" w:cs="Times New Roman"/>
          <w:sz w:val="24"/>
          <w:szCs w:val="24"/>
        </w:rPr>
        <w:t xml:space="preserve"> project</w:t>
      </w:r>
      <w:r w:rsidR="00195395">
        <w:rPr>
          <w:rFonts w:ascii="Times New Roman" w:hAnsi="Times New Roman" w:cs="Times New Roman"/>
          <w:sz w:val="24"/>
          <w:szCs w:val="24"/>
        </w:rPr>
        <w:t xml:space="preserve"> during the extension period</w:t>
      </w:r>
      <w:r>
        <w:rPr>
          <w:rFonts w:ascii="Times New Roman" w:hAnsi="Times New Roman" w:cs="Times New Roman"/>
          <w:sz w:val="24"/>
          <w:szCs w:val="24"/>
        </w:rPr>
        <w:t xml:space="preserve">. </w:t>
      </w:r>
      <w:r w:rsidR="001B77E8">
        <w:rPr>
          <w:rFonts w:ascii="Times New Roman" w:hAnsi="Times New Roman" w:cs="Times New Roman"/>
          <w:sz w:val="24"/>
          <w:szCs w:val="24"/>
        </w:rPr>
        <w:t xml:space="preserve"> </w:t>
      </w:r>
      <w:r>
        <w:rPr>
          <w:rFonts w:ascii="Times New Roman" w:hAnsi="Times New Roman" w:cs="Times New Roman"/>
          <w:sz w:val="24"/>
          <w:szCs w:val="24"/>
        </w:rPr>
        <w:t>The M</w:t>
      </w:r>
      <w:r w:rsidR="007079FA">
        <w:rPr>
          <w:rFonts w:ascii="Times New Roman" w:hAnsi="Times New Roman" w:cs="Times New Roman"/>
          <w:sz w:val="24"/>
          <w:szCs w:val="24"/>
        </w:rPr>
        <w:t>OU</w:t>
      </w:r>
      <w:r>
        <w:rPr>
          <w:rFonts w:ascii="Times New Roman" w:hAnsi="Times New Roman" w:cs="Times New Roman"/>
          <w:sz w:val="24"/>
          <w:szCs w:val="24"/>
        </w:rPr>
        <w:t xml:space="preserve"> must describe – </w:t>
      </w:r>
    </w:p>
    <w:p w14:paraId="577ABAF4" w14:textId="77777777" w:rsidR="00ED1FDB" w:rsidRDefault="00ED1FDB" w:rsidP="00C721EF">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Each partner’s financial an</w:t>
      </w:r>
      <w:r w:rsidR="00195395">
        <w:rPr>
          <w:rFonts w:ascii="Times New Roman" w:hAnsi="Times New Roman" w:cs="Times New Roman"/>
          <w:sz w:val="24"/>
          <w:szCs w:val="24"/>
        </w:rPr>
        <w:t xml:space="preserve">d programmatic commitment to the </w:t>
      </w:r>
      <w:r w:rsidR="006147BB">
        <w:rPr>
          <w:rFonts w:ascii="Times New Roman" w:hAnsi="Times New Roman" w:cs="Times New Roman"/>
          <w:sz w:val="24"/>
          <w:szCs w:val="24"/>
        </w:rPr>
        <w:t xml:space="preserve">extension </w:t>
      </w:r>
      <w:r w:rsidR="00195395">
        <w:rPr>
          <w:rFonts w:ascii="Times New Roman" w:hAnsi="Times New Roman" w:cs="Times New Roman"/>
          <w:sz w:val="24"/>
          <w:szCs w:val="24"/>
        </w:rPr>
        <w:t>project;</w:t>
      </w:r>
    </w:p>
    <w:p w14:paraId="1A62FA02" w14:textId="3840471F" w:rsidR="00ED1FDB" w:rsidRDefault="00ED1FDB" w:rsidP="00C721EF">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How each partner’s existing vision</w:t>
      </w:r>
      <w:r w:rsidR="00195395">
        <w:rPr>
          <w:rFonts w:ascii="Times New Roman" w:hAnsi="Times New Roman" w:cs="Times New Roman"/>
          <w:sz w:val="24"/>
          <w:szCs w:val="24"/>
        </w:rPr>
        <w:t>, theory of change (as defined in the FY 2011 and FY 2012 NIA</w:t>
      </w:r>
      <w:r w:rsidR="002101D3">
        <w:rPr>
          <w:rFonts w:ascii="Times New Roman" w:hAnsi="Times New Roman" w:cs="Times New Roman"/>
          <w:sz w:val="24"/>
          <w:szCs w:val="24"/>
        </w:rPr>
        <w:t>s</w:t>
      </w:r>
      <w:r w:rsidR="00195395">
        <w:rPr>
          <w:rFonts w:ascii="Times New Roman" w:hAnsi="Times New Roman" w:cs="Times New Roman"/>
          <w:sz w:val="24"/>
          <w:szCs w:val="24"/>
        </w:rPr>
        <w:t>), theory of action (as defined in the FY 2011 and FY 2012 NIA</w:t>
      </w:r>
      <w:r w:rsidR="002101D3">
        <w:rPr>
          <w:rFonts w:ascii="Times New Roman" w:hAnsi="Times New Roman" w:cs="Times New Roman"/>
          <w:sz w:val="24"/>
          <w:szCs w:val="24"/>
        </w:rPr>
        <w:t>s</w:t>
      </w:r>
      <w:r w:rsidR="00195395">
        <w:rPr>
          <w:rFonts w:ascii="Times New Roman" w:hAnsi="Times New Roman" w:cs="Times New Roman"/>
          <w:sz w:val="24"/>
          <w:szCs w:val="24"/>
        </w:rPr>
        <w:t>), and current activities align with the P</w:t>
      </w:r>
      <w:r w:rsidR="002101D3">
        <w:rPr>
          <w:rFonts w:ascii="Times New Roman" w:hAnsi="Times New Roman" w:cs="Times New Roman"/>
          <w:sz w:val="24"/>
          <w:szCs w:val="24"/>
        </w:rPr>
        <w:t>N</w:t>
      </w:r>
      <w:r w:rsidR="00195395">
        <w:rPr>
          <w:rFonts w:ascii="Times New Roman" w:hAnsi="Times New Roman" w:cs="Times New Roman"/>
          <w:sz w:val="24"/>
          <w:szCs w:val="24"/>
        </w:rPr>
        <w:t xml:space="preserve"> </w:t>
      </w:r>
      <w:r w:rsidR="00E80C03">
        <w:rPr>
          <w:rFonts w:ascii="Times New Roman" w:hAnsi="Times New Roman" w:cs="Times New Roman"/>
          <w:sz w:val="24"/>
          <w:szCs w:val="24"/>
        </w:rPr>
        <w:t xml:space="preserve">extension </w:t>
      </w:r>
      <w:r w:rsidR="00195395">
        <w:rPr>
          <w:rFonts w:ascii="Times New Roman" w:hAnsi="Times New Roman" w:cs="Times New Roman"/>
          <w:sz w:val="24"/>
          <w:szCs w:val="24"/>
        </w:rPr>
        <w:t>project; and</w:t>
      </w:r>
    </w:p>
    <w:p w14:paraId="46F13D2E" w14:textId="7BB73A34" w:rsidR="004C6A6B" w:rsidRDefault="00195395" w:rsidP="004C6A6B">
      <w:pPr>
        <w:pStyle w:val="NoSpacing"/>
        <w:numPr>
          <w:ilvl w:val="0"/>
          <w:numId w:val="25"/>
        </w:numPr>
        <w:rPr>
          <w:rFonts w:ascii="Times New Roman" w:hAnsi="Times New Roman" w:cs="Times New Roman"/>
          <w:sz w:val="24"/>
          <w:szCs w:val="24"/>
        </w:rPr>
      </w:pPr>
      <w:r w:rsidRPr="004C6A6B">
        <w:rPr>
          <w:rFonts w:ascii="Times New Roman" w:hAnsi="Times New Roman" w:cs="Times New Roman"/>
          <w:sz w:val="24"/>
          <w:szCs w:val="24"/>
        </w:rPr>
        <w:t>The governance structure proposed for the Promise Neighborhood, including a system for ho</w:t>
      </w:r>
      <w:r w:rsidR="00196B81" w:rsidRPr="004C6A6B">
        <w:rPr>
          <w:rFonts w:ascii="Times New Roman" w:hAnsi="Times New Roman" w:cs="Times New Roman"/>
          <w:sz w:val="24"/>
          <w:szCs w:val="24"/>
        </w:rPr>
        <w:t>lding partners accountable, how the Promise Neighborhood governing board or advisory board is representative of the geographic area proposed to be served (as defined in the FY 2011 and FY 2012 NIA</w:t>
      </w:r>
      <w:r w:rsidR="002101D3" w:rsidRPr="004C6A6B">
        <w:rPr>
          <w:rFonts w:ascii="Times New Roman" w:hAnsi="Times New Roman" w:cs="Times New Roman"/>
          <w:sz w:val="24"/>
          <w:szCs w:val="24"/>
        </w:rPr>
        <w:t>s</w:t>
      </w:r>
      <w:r w:rsidR="00196B81" w:rsidRPr="004C6A6B">
        <w:rPr>
          <w:rFonts w:ascii="Times New Roman" w:hAnsi="Times New Roman" w:cs="Times New Roman"/>
          <w:sz w:val="24"/>
          <w:szCs w:val="24"/>
        </w:rPr>
        <w:t>), and how residents of the geographic area would have an active role in the organization’s decision-making.</w:t>
      </w:r>
    </w:p>
    <w:p w14:paraId="1E299FAA" w14:textId="77777777" w:rsidR="004C6A6B" w:rsidRDefault="004C6A6B" w:rsidP="004C6A6B">
      <w:pPr>
        <w:pStyle w:val="NoSpacing"/>
        <w:ind w:left="720"/>
        <w:rPr>
          <w:rFonts w:ascii="Times New Roman" w:hAnsi="Times New Roman" w:cs="Times New Roman"/>
          <w:sz w:val="24"/>
          <w:szCs w:val="24"/>
        </w:rPr>
      </w:pPr>
    </w:p>
    <w:p w14:paraId="3DDEF302" w14:textId="77777777" w:rsidR="004C6A6B" w:rsidRPr="004C6A6B" w:rsidRDefault="004C6A6B" w:rsidP="004C6A6B">
      <w:pPr>
        <w:pStyle w:val="NoSpacing"/>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E06FD1" w:rsidRPr="00063C91" w14:paraId="7DD566F6" w14:textId="77777777" w:rsidTr="007C4617">
        <w:tc>
          <w:tcPr>
            <w:tcW w:w="9576" w:type="dxa"/>
          </w:tcPr>
          <w:p w14:paraId="78DE28F0" w14:textId="3F40D72D" w:rsidR="00E06FD1" w:rsidRPr="00063C91" w:rsidRDefault="00E06FD1" w:rsidP="00954FBA">
            <w:pPr>
              <w:pStyle w:val="NoSpacing"/>
              <w:rPr>
                <w:rFonts w:ascii="Times New Roman" w:hAnsi="Times New Roman" w:cs="Times New Roman"/>
                <w:b/>
                <w:sz w:val="24"/>
                <w:szCs w:val="24"/>
              </w:rPr>
            </w:pPr>
            <w:r>
              <w:rPr>
                <w:rFonts w:ascii="Times New Roman" w:hAnsi="Times New Roman" w:cs="Times New Roman"/>
                <w:b/>
                <w:sz w:val="24"/>
                <w:szCs w:val="24"/>
              </w:rPr>
              <w:t xml:space="preserve">IV.  </w:t>
            </w:r>
            <w:r w:rsidR="00954FBA">
              <w:rPr>
                <w:rFonts w:ascii="Times New Roman" w:hAnsi="Times New Roman" w:cs="Times New Roman"/>
                <w:b/>
                <w:sz w:val="24"/>
                <w:szCs w:val="24"/>
              </w:rPr>
              <w:t>Application</w:t>
            </w:r>
            <w:r>
              <w:rPr>
                <w:rFonts w:ascii="Times New Roman" w:hAnsi="Times New Roman" w:cs="Times New Roman"/>
                <w:b/>
                <w:sz w:val="24"/>
                <w:szCs w:val="24"/>
              </w:rPr>
              <w:t xml:space="preserve"> Submission Information</w:t>
            </w:r>
          </w:p>
        </w:tc>
      </w:tr>
    </w:tbl>
    <w:p w14:paraId="7EDBDB3B" w14:textId="77777777" w:rsidR="00237594" w:rsidRDefault="00237594" w:rsidP="00E06FD1">
      <w:pPr>
        <w:pStyle w:val="NoSpacing"/>
        <w:rPr>
          <w:rFonts w:ascii="Times New Roman" w:hAnsi="Times New Roman" w:cs="Times New Roman"/>
          <w:sz w:val="24"/>
          <w:szCs w:val="24"/>
        </w:rPr>
      </w:pPr>
    </w:p>
    <w:p w14:paraId="53766DFA" w14:textId="358B9D9C" w:rsidR="00984F90" w:rsidRDefault="00984F90" w:rsidP="00984F90">
      <w:pPr>
        <w:pStyle w:val="NoSpacing"/>
        <w:rPr>
          <w:rFonts w:ascii="Times New Roman" w:hAnsi="Times New Roman" w:cs="Times New Roman"/>
          <w:sz w:val="24"/>
          <w:szCs w:val="24"/>
        </w:rPr>
      </w:pPr>
      <w:r>
        <w:rPr>
          <w:rFonts w:ascii="Times New Roman" w:hAnsi="Times New Roman" w:cs="Times New Roman"/>
          <w:sz w:val="24"/>
          <w:szCs w:val="24"/>
        </w:rPr>
        <w:t xml:space="preserve">1.  An electronic copy of this funding announcement, along with all forms, </w:t>
      </w:r>
      <w:r w:rsidR="000D6767">
        <w:rPr>
          <w:rFonts w:ascii="Times New Roman" w:hAnsi="Times New Roman" w:cs="Times New Roman"/>
          <w:sz w:val="24"/>
          <w:szCs w:val="24"/>
        </w:rPr>
        <w:t>has been</w:t>
      </w:r>
      <w:r>
        <w:rPr>
          <w:rFonts w:ascii="Times New Roman" w:hAnsi="Times New Roman" w:cs="Times New Roman"/>
          <w:sz w:val="24"/>
          <w:szCs w:val="24"/>
        </w:rPr>
        <w:t xml:space="preserve"> sent </w:t>
      </w:r>
      <w:r w:rsidR="00641E50">
        <w:rPr>
          <w:rFonts w:ascii="Times New Roman" w:hAnsi="Times New Roman" w:cs="Times New Roman"/>
          <w:sz w:val="24"/>
          <w:szCs w:val="24"/>
        </w:rPr>
        <w:t xml:space="preserve">to </w:t>
      </w:r>
      <w:r>
        <w:rPr>
          <w:rFonts w:ascii="Times New Roman" w:hAnsi="Times New Roman" w:cs="Times New Roman"/>
          <w:sz w:val="24"/>
          <w:szCs w:val="24"/>
        </w:rPr>
        <w:t>the authorized representative of every FY 2011 and FY 2012 PN</w:t>
      </w:r>
      <w:r w:rsidR="00BC24BD">
        <w:rPr>
          <w:rFonts w:ascii="Times New Roman" w:hAnsi="Times New Roman" w:cs="Times New Roman"/>
          <w:sz w:val="24"/>
          <w:szCs w:val="24"/>
        </w:rPr>
        <w:t xml:space="preserve"> implementation</w:t>
      </w:r>
      <w:r>
        <w:rPr>
          <w:rFonts w:ascii="Times New Roman" w:hAnsi="Times New Roman" w:cs="Times New Roman"/>
          <w:sz w:val="24"/>
          <w:szCs w:val="24"/>
        </w:rPr>
        <w:t xml:space="preserve"> grantee.  Additionally,</w:t>
      </w:r>
      <w:r w:rsidR="000D67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54FBA">
        <w:rPr>
          <w:rFonts w:ascii="Times New Roman" w:hAnsi="Times New Roman" w:cs="Times New Roman"/>
          <w:sz w:val="24"/>
          <w:szCs w:val="24"/>
        </w:rPr>
        <w:t>application package</w:t>
      </w:r>
      <w:r>
        <w:rPr>
          <w:rFonts w:ascii="Times New Roman" w:hAnsi="Times New Roman" w:cs="Times New Roman"/>
          <w:sz w:val="24"/>
          <w:szCs w:val="24"/>
        </w:rPr>
        <w:t xml:space="preserve"> </w:t>
      </w:r>
      <w:r w:rsidR="007D6F80">
        <w:rPr>
          <w:rFonts w:ascii="Times New Roman" w:hAnsi="Times New Roman" w:cs="Times New Roman"/>
          <w:sz w:val="24"/>
          <w:szCs w:val="24"/>
        </w:rPr>
        <w:t xml:space="preserve">has been posted </w:t>
      </w:r>
      <w:r>
        <w:rPr>
          <w:rFonts w:ascii="Times New Roman" w:hAnsi="Times New Roman" w:cs="Times New Roman"/>
          <w:sz w:val="24"/>
          <w:szCs w:val="24"/>
        </w:rPr>
        <w:t>on the Office of Innovation and Improvement’s Promise Neighborhoods website</w:t>
      </w:r>
      <w:r w:rsidR="0079109A">
        <w:rPr>
          <w:rFonts w:ascii="Times New Roman" w:hAnsi="Times New Roman" w:cs="Times New Roman"/>
          <w:sz w:val="24"/>
          <w:szCs w:val="24"/>
        </w:rPr>
        <w:t xml:space="preserve"> at </w:t>
      </w:r>
      <w:hyperlink r:id="rId12" w:history="1">
        <w:r w:rsidR="00DE2FDB" w:rsidRPr="00FF653A">
          <w:rPr>
            <w:rStyle w:val="Hyperlink"/>
            <w:rFonts w:ascii="Times New Roman" w:hAnsi="Times New Roman" w:cs="Times New Roman"/>
            <w:sz w:val="24"/>
            <w:szCs w:val="24"/>
          </w:rPr>
          <w:t>https://innovation.ed.gov/what-we-do/parental-options/promise-neighborhoods-pn/applicant-info-and-eligibility</w:t>
        </w:r>
      </w:hyperlink>
      <w:r w:rsidR="00C721EF">
        <w:rPr>
          <w:rFonts w:ascii="Times New Roman" w:hAnsi="Times New Roman" w:cs="Times New Roman"/>
          <w:sz w:val="24"/>
          <w:szCs w:val="24"/>
        </w:rPr>
        <w:t>.</w:t>
      </w:r>
    </w:p>
    <w:p w14:paraId="0166004B" w14:textId="77777777" w:rsidR="00297F53" w:rsidRDefault="00297F53" w:rsidP="00984F90">
      <w:pPr>
        <w:pStyle w:val="NoSpacing"/>
        <w:rPr>
          <w:rFonts w:ascii="Times New Roman" w:hAnsi="Times New Roman" w:cs="Times New Roman"/>
          <w:sz w:val="24"/>
          <w:szCs w:val="24"/>
        </w:rPr>
      </w:pPr>
    </w:p>
    <w:p w14:paraId="4125E303" w14:textId="7D3FBEC8" w:rsidR="00984F90" w:rsidRDefault="00984F90" w:rsidP="00984F90">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0C3CAF">
        <w:rPr>
          <w:rFonts w:ascii="Times New Roman" w:hAnsi="Times New Roman" w:cs="Times New Roman"/>
          <w:sz w:val="24"/>
          <w:szCs w:val="24"/>
        </w:rPr>
        <w:t xml:space="preserve">The application </w:t>
      </w:r>
      <w:r w:rsidR="00BE7B63">
        <w:rPr>
          <w:rFonts w:ascii="Times New Roman" w:hAnsi="Times New Roman" w:cs="Times New Roman"/>
          <w:sz w:val="24"/>
          <w:szCs w:val="24"/>
        </w:rPr>
        <w:t xml:space="preserve">package </w:t>
      </w:r>
      <w:r w:rsidR="000C3CAF">
        <w:rPr>
          <w:rFonts w:ascii="Times New Roman" w:hAnsi="Times New Roman" w:cs="Times New Roman"/>
          <w:sz w:val="24"/>
          <w:szCs w:val="24"/>
        </w:rPr>
        <w:t xml:space="preserve">for this funding opportunity </w:t>
      </w:r>
      <w:r w:rsidR="000D6767">
        <w:rPr>
          <w:rFonts w:ascii="Times New Roman" w:hAnsi="Times New Roman" w:cs="Times New Roman"/>
          <w:sz w:val="24"/>
          <w:szCs w:val="24"/>
        </w:rPr>
        <w:t>describes</w:t>
      </w:r>
      <w:r w:rsidR="000C3CAF">
        <w:rPr>
          <w:rFonts w:ascii="Times New Roman" w:hAnsi="Times New Roman" w:cs="Times New Roman"/>
          <w:sz w:val="24"/>
          <w:szCs w:val="24"/>
        </w:rPr>
        <w:t xml:space="preserve"> the submission requirements and</w:t>
      </w:r>
      <w:r w:rsidR="000D6767">
        <w:rPr>
          <w:rFonts w:ascii="Times New Roman" w:hAnsi="Times New Roman" w:cs="Times New Roman"/>
          <w:sz w:val="24"/>
          <w:szCs w:val="24"/>
        </w:rPr>
        <w:t xml:space="preserve"> includes the required</w:t>
      </w:r>
      <w:r w:rsidR="000C3CAF">
        <w:rPr>
          <w:rFonts w:ascii="Times New Roman" w:hAnsi="Times New Roman" w:cs="Times New Roman"/>
          <w:sz w:val="24"/>
          <w:szCs w:val="24"/>
        </w:rPr>
        <w:t xml:space="preserve"> forms.</w:t>
      </w:r>
      <w:r>
        <w:rPr>
          <w:rFonts w:ascii="Times New Roman" w:hAnsi="Times New Roman" w:cs="Times New Roman"/>
          <w:sz w:val="24"/>
          <w:szCs w:val="24"/>
        </w:rPr>
        <w:t xml:space="preserve"> </w:t>
      </w:r>
    </w:p>
    <w:p w14:paraId="6582B28B" w14:textId="77777777" w:rsidR="00984F90" w:rsidRPr="00217FBC" w:rsidRDefault="00984F90" w:rsidP="00E06FD1">
      <w:pPr>
        <w:pStyle w:val="NoSpacing"/>
        <w:rPr>
          <w:rFonts w:ascii="Times New Roman" w:hAnsi="Times New Roman" w:cs="Times New Roman"/>
          <w:sz w:val="24"/>
          <w:szCs w:val="24"/>
        </w:rPr>
      </w:pPr>
    </w:p>
    <w:p w14:paraId="62087C99" w14:textId="482A2F5B" w:rsidR="00E06FD1" w:rsidRDefault="00984F90" w:rsidP="001A0268">
      <w:pPr>
        <w:pStyle w:val="NoSpacing"/>
        <w:rPr>
          <w:rFonts w:ascii="Times New Roman" w:hAnsi="Times New Roman" w:cs="Times New Roman"/>
          <w:sz w:val="24"/>
          <w:szCs w:val="24"/>
        </w:rPr>
      </w:pPr>
      <w:r>
        <w:rPr>
          <w:rFonts w:ascii="Times New Roman" w:hAnsi="Times New Roman" w:cs="Times New Roman"/>
          <w:sz w:val="24"/>
          <w:szCs w:val="24"/>
        </w:rPr>
        <w:t>3</w:t>
      </w:r>
      <w:r w:rsidR="00237594">
        <w:rPr>
          <w:rFonts w:ascii="Times New Roman" w:hAnsi="Times New Roman" w:cs="Times New Roman"/>
          <w:sz w:val="24"/>
          <w:szCs w:val="24"/>
        </w:rPr>
        <w:t xml:space="preserve">.  </w:t>
      </w:r>
      <w:r w:rsidR="000D6767">
        <w:rPr>
          <w:rFonts w:ascii="Times New Roman" w:hAnsi="Times New Roman" w:cs="Times New Roman"/>
          <w:sz w:val="24"/>
          <w:szCs w:val="24"/>
        </w:rPr>
        <w:t xml:space="preserve">Recommended </w:t>
      </w:r>
      <w:r w:rsidR="00237594">
        <w:rPr>
          <w:rFonts w:ascii="Times New Roman" w:hAnsi="Times New Roman" w:cs="Times New Roman"/>
          <w:sz w:val="24"/>
          <w:szCs w:val="24"/>
        </w:rPr>
        <w:t xml:space="preserve">Page Limit:  The </w:t>
      </w:r>
      <w:r w:rsidR="00254900">
        <w:rPr>
          <w:rFonts w:ascii="Times New Roman" w:hAnsi="Times New Roman" w:cs="Times New Roman"/>
          <w:sz w:val="24"/>
          <w:szCs w:val="24"/>
        </w:rPr>
        <w:t>application</w:t>
      </w:r>
      <w:r w:rsidR="00237594">
        <w:rPr>
          <w:rFonts w:ascii="Times New Roman" w:hAnsi="Times New Roman" w:cs="Times New Roman"/>
          <w:sz w:val="24"/>
          <w:szCs w:val="24"/>
        </w:rPr>
        <w:t xml:space="preserve"> narrative, Part II – Project Plan, is where the applicant address</w:t>
      </w:r>
      <w:r w:rsidR="00641E50">
        <w:rPr>
          <w:rFonts w:ascii="Times New Roman" w:hAnsi="Times New Roman" w:cs="Times New Roman"/>
          <w:sz w:val="24"/>
          <w:szCs w:val="24"/>
        </w:rPr>
        <w:t>es</w:t>
      </w:r>
      <w:r w:rsidR="00237594">
        <w:rPr>
          <w:rFonts w:ascii="Times New Roman" w:hAnsi="Times New Roman" w:cs="Times New Roman"/>
          <w:sz w:val="24"/>
          <w:szCs w:val="24"/>
        </w:rPr>
        <w:t xml:space="preserve"> the selection criteria that reviewers will use to evaluate </w:t>
      </w:r>
      <w:r w:rsidR="00641E50">
        <w:rPr>
          <w:rFonts w:ascii="Times New Roman" w:hAnsi="Times New Roman" w:cs="Times New Roman"/>
          <w:sz w:val="24"/>
          <w:szCs w:val="24"/>
        </w:rPr>
        <w:t>an</w:t>
      </w:r>
      <w:r w:rsidR="00237594">
        <w:rPr>
          <w:rFonts w:ascii="Times New Roman" w:hAnsi="Times New Roman" w:cs="Times New Roman"/>
          <w:sz w:val="24"/>
          <w:szCs w:val="24"/>
        </w:rPr>
        <w:t xml:space="preserve"> application.  </w:t>
      </w:r>
      <w:r w:rsidR="004857E9">
        <w:rPr>
          <w:rFonts w:ascii="Times New Roman" w:hAnsi="Times New Roman" w:cs="Times New Roman"/>
          <w:sz w:val="24"/>
          <w:szCs w:val="24"/>
        </w:rPr>
        <w:t>The Department</w:t>
      </w:r>
      <w:r w:rsidR="000D6767">
        <w:rPr>
          <w:rFonts w:ascii="Times New Roman" w:hAnsi="Times New Roman" w:cs="Times New Roman"/>
          <w:sz w:val="24"/>
          <w:szCs w:val="24"/>
        </w:rPr>
        <w:t xml:space="preserve"> recommend</w:t>
      </w:r>
      <w:r w:rsidR="004857E9">
        <w:rPr>
          <w:rFonts w:ascii="Times New Roman" w:hAnsi="Times New Roman" w:cs="Times New Roman"/>
          <w:sz w:val="24"/>
          <w:szCs w:val="24"/>
        </w:rPr>
        <w:t>s</w:t>
      </w:r>
      <w:r w:rsidR="000D6767">
        <w:rPr>
          <w:rFonts w:ascii="Times New Roman" w:hAnsi="Times New Roman" w:cs="Times New Roman"/>
          <w:sz w:val="24"/>
          <w:szCs w:val="24"/>
        </w:rPr>
        <w:t xml:space="preserve"> that applicants: (1)</w:t>
      </w:r>
      <w:r w:rsidR="00237594">
        <w:rPr>
          <w:rFonts w:ascii="Times New Roman" w:hAnsi="Times New Roman" w:cs="Times New Roman"/>
          <w:sz w:val="24"/>
          <w:szCs w:val="24"/>
        </w:rPr>
        <w:t xml:space="preserve"> limit the application narrative, Part II – Project Plan, to no more than 20 pages</w:t>
      </w:r>
      <w:r w:rsidR="000D6767">
        <w:rPr>
          <w:rFonts w:ascii="Times New Roman" w:hAnsi="Times New Roman" w:cs="Times New Roman"/>
          <w:sz w:val="24"/>
          <w:szCs w:val="24"/>
        </w:rPr>
        <w:t xml:space="preserve"> and (2) use </w:t>
      </w:r>
      <w:r w:rsidR="00237594">
        <w:rPr>
          <w:rFonts w:ascii="Times New Roman" w:hAnsi="Times New Roman" w:cs="Times New Roman"/>
          <w:sz w:val="24"/>
          <w:szCs w:val="24"/>
        </w:rPr>
        <w:t>the following standards:</w:t>
      </w:r>
    </w:p>
    <w:p w14:paraId="7AA0EE51" w14:textId="77777777" w:rsidR="00237594" w:rsidRDefault="00237594" w:rsidP="007079F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A “page” is 8.5” x 11”, on one side only, with 1” margins at the top, bottom, and both sides.</w:t>
      </w:r>
    </w:p>
    <w:p w14:paraId="0AE3997B" w14:textId="77777777" w:rsidR="00237594" w:rsidRDefault="00237594" w:rsidP="007079F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Double space (no more than three lines per vertical inch) all text in the application</w:t>
      </w:r>
      <w:r w:rsidR="001452CD">
        <w:rPr>
          <w:rFonts w:ascii="Times New Roman" w:hAnsi="Times New Roman" w:cs="Times New Roman"/>
          <w:sz w:val="24"/>
          <w:szCs w:val="24"/>
        </w:rPr>
        <w:t xml:space="preserve"> narrative.  Text in charts, tables, figures, and graphs may be single-spaced.</w:t>
      </w:r>
    </w:p>
    <w:p w14:paraId="5883C77E" w14:textId="77777777" w:rsidR="001452CD" w:rsidRDefault="001452CD" w:rsidP="007079F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Use a font that is either 12 point or larger or no smaller than 10 pitch (characters per inch).</w:t>
      </w:r>
    </w:p>
    <w:p w14:paraId="5289155F" w14:textId="6C64D1E0" w:rsidR="001452CD" w:rsidRDefault="001452CD" w:rsidP="007079F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Use one of the following fonts:  Times New Roman, Courier, Courier New, or Arial.</w:t>
      </w:r>
    </w:p>
    <w:p w14:paraId="7005CD3A" w14:textId="41C57430" w:rsidR="001452CD" w:rsidRDefault="001452CD" w:rsidP="001452CD">
      <w:pPr>
        <w:pStyle w:val="NoSpacing"/>
        <w:rPr>
          <w:rFonts w:ascii="Times New Roman" w:hAnsi="Times New Roman" w:cs="Times New Roman"/>
          <w:sz w:val="24"/>
          <w:szCs w:val="24"/>
        </w:rPr>
      </w:pPr>
      <w:r>
        <w:rPr>
          <w:rFonts w:ascii="Times New Roman" w:hAnsi="Times New Roman" w:cs="Times New Roman"/>
          <w:sz w:val="24"/>
          <w:szCs w:val="24"/>
        </w:rPr>
        <w:lastRenderedPageBreak/>
        <w:t>The</w:t>
      </w:r>
      <w:r w:rsidR="000D6767">
        <w:rPr>
          <w:rFonts w:ascii="Times New Roman" w:hAnsi="Times New Roman" w:cs="Times New Roman"/>
          <w:sz w:val="24"/>
          <w:szCs w:val="24"/>
        </w:rPr>
        <w:t xml:space="preserve"> recommended </w:t>
      </w:r>
      <w:r>
        <w:rPr>
          <w:rFonts w:ascii="Times New Roman" w:hAnsi="Times New Roman" w:cs="Times New Roman"/>
          <w:sz w:val="24"/>
          <w:szCs w:val="24"/>
        </w:rPr>
        <w:t xml:space="preserve">page limit does not apply to Part I, the </w:t>
      </w:r>
      <w:r w:rsidR="007079FA">
        <w:rPr>
          <w:rFonts w:ascii="Times New Roman" w:hAnsi="Times New Roman" w:cs="Times New Roman"/>
          <w:sz w:val="24"/>
          <w:szCs w:val="24"/>
        </w:rPr>
        <w:t>project abstract</w:t>
      </w:r>
      <w:r>
        <w:rPr>
          <w:rFonts w:ascii="Times New Roman" w:hAnsi="Times New Roman" w:cs="Times New Roman"/>
          <w:sz w:val="24"/>
          <w:szCs w:val="24"/>
        </w:rPr>
        <w:t>, the cover sheet, or the appendix.</w:t>
      </w:r>
    </w:p>
    <w:p w14:paraId="299F239B" w14:textId="77777777" w:rsidR="001452CD" w:rsidRDefault="001452CD" w:rsidP="001452CD">
      <w:pPr>
        <w:pStyle w:val="NoSpacing"/>
        <w:rPr>
          <w:rFonts w:ascii="Times New Roman" w:hAnsi="Times New Roman" w:cs="Times New Roman"/>
          <w:sz w:val="24"/>
          <w:szCs w:val="24"/>
        </w:rPr>
      </w:pPr>
    </w:p>
    <w:p w14:paraId="5925BC9C" w14:textId="77777777" w:rsidR="001452CD" w:rsidRDefault="00984F90" w:rsidP="001452CD">
      <w:pPr>
        <w:pStyle w:val="NoSpacing"/>
        <w:rPr>
          <w:rFonts w:ascii="Times New Roman" w:hAnsi="Times New Roman" w:cs="Times New Roman"/>
          <w:sz w:val="24"/>
          <w:szCs w:val="24"/>
        </w:rPr>
      </w:pPr>
      <w:r>
        <w:rPr>
          <w:rFonts w:ascii="Times New Roman" w:hAnsi="Times New Roman" w:cs="Times New Roman"/>
          <w:sz w:val="24"/>
          <w:szCs w:val="24"/>
        </w:rPr>
        <w:t>4</w:t>
      </w:r>
      <w:r w:rsidR="007079FA">
        <w:rPr>
          <w:rFonts w:ascii="Times New Roman" w:hAnsi="Times New Roman" w:cs="Times New Roman"/>
          <w:sz w:val="24"/>
          <w:szCs w:val="24"/>
        </w:rPr>
        <w:t>.  Submission Dates and Times:</w:t>
      </w:r>
      <w:r w:rsidR="001452CD">
        <w:rPr>
          <w:rFonts w:ascii="Times New Roman" w:hAnsi="Times New Roman" w:cs="Times New Roman"/>
          <w:sz w:val="24"/>
          <w:szCs w:val="24"/>
        </w:rPr>
        <w:t xml:space="preserve">  </w:t>
      </w:r>
    </w:p>
    <w:p w14:paraId="17C19B92" w14:textId="3429822C" w:rsidR="001452CD" w:rsidRDefault="000D6767" w:rsidP="001452CD">
      <w:pPr>
        <w:pStyle w:val="NoSpacing"/>
        <w:rPr>
          <w:rFonts w:ascii="Times New Roman" w:hAnsi="Times New Roman" w:cs="Times New Roman"/>
          <w:sz w:val="24"/>
          <w:szCs w:val="24"/>
        </w:rPr>
      </w:pPr>
      <w:r>
        <w:rPr>
          <w:rFonts w:ascii="Times New Roman" w:hAnsi="Times New Roman" w:cs="Times New Roman"/>
          <w:i/>
          <w:sz w:val="24"/>
          <w:szCs w:val="24"/>
        </w:rPr>
        <w:t xml:space="preserve">Application </w:t>
      </w:r>
      <w:r w:rsidR="001452CD">
        <w:rPr>
          <w:rFonts w:ascii="Times New Roman" w:hAnsi="Times New Roman" w:cs="Times New Roman"/>
          <w:i/>
          <w:sz w:val="24"/>
          <w:szCs w:val="24"/>
        </w:rPr>
        <w:t>Available:</w:t>
      </w:r>
      <w:r w:rsidR="001452CD">
        <w:rPr>
          <w:rFonts w:ascii="Times New Roman" w:hAnsi="Times New Roman" w:cs="Times New Roman"/>
          <w:sz w:val="24"/>
          <w:szCs w:val="24"/>
        </w:rPr>
        <w:t xml:space="preserve">  </w:t>
      </w:r>
      <w:r w:rsidR="00F90724">
        <w:rPr>
          <w:rFonts w:ascii="Times New Roman" w:hAnsi="Times New Roman" w:cs="Times New Roman"/>
          <w:sz w:val="24"/>
          <w:szCs w:val="24"/>
        </w:rPr>
        <w:t>April 27, 2018.</w:t>
      </w:r>
      <w:r w:rsidR="006147BB">
        <w:rPr>
          <w:rFonts w:ascii="Times New Roman" w:hAnsi="Times New Roman" w:cs="Times New Roman"/>
          <w:sz w:val="24"/>
          <w:szCs w:val="24"/>
        </w:rPr>
        <w:t xml:space="preserve"> </w:t>
      </w:r>
    </w:p>
    <w:p w14:paraId="7979DCEB" w14:textId="68C06FC8" w:rsidR="001452CD" w:rsidRDefault="001452CD" w:rsidP="001452CD">
      <w:pPr>
        <w:pStyle w:val="NoSpacing"/>
        <w:rPr>
          <w:rFonts w:ascii="Times New Roman" w:hAnsi="Times New Roman" w:cs="Times New Roman"/>
          <w:sz w:val="24"/>
          <w:szCs w:val="24"/>
        </w:rPr>
      </w:pPr>
      <w:r>
        <w:rPr>
          <w:rFonts w:ascii="Times New Roman" w:hAnsi="Times New Roman" w:cs="Times New Roman"/>
          <w:i/>
          <w:sz w:val="24"/>
          <w:szCs w:val="24"/>
        </w:rPr>
        <w:t xml:space="preserve">Date of Pre-Application </w:t>
      </w:r>
      <w:r w:rsidR="00537430">
        <w:rPr>
          <w:rFonts w:ascii="Times New Roman" w:hAnsi="Times New Roman" w:cs="Times New Roman"/>
          <w:i/>
          <w:sz w:val="24"/>
          <w:szCs w:val="24"/>
        </w:rPr>
        <w:t>Technical Assi</w:t>
      </w:r>
      <w:r w:rsidR="007079FA">
        <w:rPr>
          <w:rFonts w:ascii="Times New Roman" w:hAnsi="Times New Roman" w:cs="Times New Roman"/>
          <w:i/>
          <w:sz w:val="24"/>
          <w:szCs w:val="24"/>
        </w:rPr>
        <w:t>s</w:t>
      </w:r>
      <w:r w:rsidR="00537430">
        <w:rPr>
          <w:rFonts w:ascii="Times New Roman" w:hAnsi="Times New Roman" w:cs="Times New Roman"/>
          <w:i/>
          <w:sz w:val="24"/>
          <w:szCs w:val="24"/>
        </w:rPr>
        <w:t>tance</w:t>
      </w:r>
      <w:r>
        <w:rPr>
          <w:rFonts w:ascii="Times New Roman" w:hAnsi="Times New Roman" w:cs="Times New Roman"/>
          <w:i/>
          <w:sz w:val="24"/>
          <w:szCs w:val="24"/>
        </w:rPr>
        <w:t>:</w:t>
      </w:r>
      <w:r>
        <w:rPr>
          <w:rFonts w:ascii="Times New Roman" w:hAnsi="Times New Roman" w:cs="Times New Roman"/>
          <w:sz w:val="24"/>
          <w:szCs w:val="24"/>
        </w:rPr>
        <w:t xml:space="preserve">  </w:t>
      </w:r>
      <w:r w:rsidR="00F90724">
        <w:rPr>
          <w:rFonts w:ascii="Times New Roman" w:hAnsi="Times New Roman" w:cs="Times New Roman"/>
          <w:sz w:val="24"/>
          <w:szCs w:val="24"/>
        </w:rPr>
        <w:t xml:space="preserve">May 3, 2018.  </w:t>
      </w:r>
      <w:r>
        <w:rPr>
          <w:rFonts w:ascii="Times New Roman" w:hAnsi="Times New Roman" w:cs="Times New Roman"/>
          <w:sz w:val="24"/>
          <w:szCs w:val="24"/>
        </w:rPr>
        <w:t xml:space="preserve">Detailed information regarding the pre-application </w:t>
      </w:r>
      <w:r w:rsidR="00537430">
        <w:rPr>
          <w:rFonts w:ascii="Times New Roman" w:hAnsi="Times New Roman" w:cs="Times New Roman"/>
          <w:sz w:val="24"/>
          <w:szCs w:val="24"/>
        </w:rPr>
        <w:t xml:space="preserve">technical assistance </w:t>
      </w:r>
      <w:r>
        <w:rPr>
          <w:rFonts w:ascii="Times New Roman" w:hAnsi="Times New Roman" w:cs="Times New Roman"/>
          <w:sz w:val="24"/>
          <w:szCs w:val="24"/>
        </w:rPr>
        <w:t xml:space="preserve">will be emailed to the authorized representative </w:t>
      </w:r>
      <w:r w:rsidR="00422814">
        <w:rPr>
          <w:rFonts w:ascii="Times New Roman" w:hAnsi="Times New Roman" w:cs="Times New Roman"/>
          <w:sz w:val="24"/>
          <w:szCs w:val="24"/>
        </w:rPr>
        <w:t xml:space="preserve">and the project director </w:t>
      </w:r>
      <w:r w:rsidR="00537430">
        <w:rPr>
          <w:rFonts w:ascii="Times New Roman" w:hAnsi="Times New Roman" w:cs="Times New Roman"/>
          <w:sz w:val="24"/>
          <w:szCs w:val="24"/>
        </w:rPr>
        <w:t>of</w:t>
      </w:r>
      <w:r>
        <w:rPr>
          <w:rFonts w:ascii="Times New Roman" w:hAnsi="Times New Roman" w:cs="Times New Roman"/>
          <w:sz w:val="24"/>
          <w:szCs w:val="24"/>
        </w:rPr>
        <w:t xml:space="preserve"> every FY 2011 and FY 2012 PN grantee.</w:t>
      </w:r>
    </w:p>
    <w:p w14:paraId="531D1C01" w14:textId="23E18FF5" w:rsidR="009305C9" w:rsidRDefault="001452CD" w:rsidP="001452CD">
      <w:pPr>
        <w:pStyle w:val="NoSpacing"/>
        <w:rPr>
          <w:rFonts w:ascii="Times New Roman" w:hAnsi="Times New Roman" w:cs="Times New Roman"/>
          <w:sz w:val="24"/>
          <w:szCs w:val="24"/>
        </w:rPr>
      </w:pPr>
      <w:r>
        <w:rPr>
          <w:rFonts w:ascii="Times New Roman" w:hAnsi="Times New Roman" w:cs="Times New Roman"/>
          <w:i/>
          <w:sz w:val="24"/>
          <w:szCs w:val="24"/>
        </w:rPr>
        <w:t xml:space="preserve">Deadline for Transmittal of </w:t>
      </w:r>
      <w:r w:rsidR="00954FBA">
        <w:rPr>
          <w:rFonts w:ascii="Times New Roman" w:hAnsi="Times New Roman" w:cs="Times New Roman"/>
          <w:i/>
          <w:sz w:val="24"/>
          <w:szCs w:val="24"/>
        </w:rPr>
        <w:t>Application</w:t>
      </w:r>
      <w:r>
        <w:rPr>
          <w:rFonts w:ascii="Times New Roman" w:hAnsi="Times New Roman" w:cs="Times New Roman"/>
          <w:i/>
          <w:sz w:val="24"/>
          <w:szCs w:val="24"/>
        </w:rPr>
        <w:t>:</w:t>
      </w:r>
      <w:r>
        <w:rPr>
          <w:rFonts w:ascii="Times New Roman" w:hAnsi="Times New Roman" w:cs="Times New Roman"/>
          <w:sz w:val="24"/>
          <w:szCs w:val="24"/>
        </w:rPr>
        <w:t xml:space="preserve">  </w:t>
      </w:r>
      <w:r w:rsidR="002647B0" w:rsidRPr="00FE451B">
        <w:rPr>
          <w:rFonts w:ascii="Times New Roman" w:hAnsi="Times New Roman" w:cs="Times New Roman"/>
          <w:sz w:val="24"/>
          <w:szCs w:val="24"/>
        </w:rPr>
        <w:t>May 23, 2018</w:t>
      </w:r>
      <w:r w:rsidR="008E6C4B">
        <w:rPr>
          <w:rFonts w:ascii="Times New Roman" w:hAnsi="Times New Roman" w:cs="Times New Roman"/>
          <w:sz w:val="24"/>
          <w:szCs w:val="24"/>
        </w:rPr>
        <w:t xml:space="preserve"> by 4:30:00 pm, </w:t>
      </w:r>
      <w:r w:rsidR="000D6767">
        <w:rPr>
          <w:rFonts w:ascii="Times New Roman" w:hAnsi="Times New Roman" w:cs="Times New Roman"/>
          <w:sz w:val="24"/>
          <w:szCs w:val="24"/>
        </w:rPr>
        <w:t>Eastern Time</w:t>
      </w:r>
      <w:r w:rsidR="008E6C4B">
        <w:rPr>
          <w:rFonts w:ascii="Times New Roman" w:hAnsi="Times New Roman" w:cs="Times New Roman"/>
          <w:sz w:val="24"/>
          <w:szCs w:val="24"/>
        </w:rPr>
        <w:t>.</w:t>
      </w:r>
      <w:r>
        <w:rPr>
          <w:rFonts w:ascii="Times New Roman" w:hAnsi="Times New Roman" w:cs="Times New Roman"/>
          <w:sz w:val="24"/>
          <w:szCs w:val="24"/>
        </w:rPr>
        <w:t xml:space="preserve">  </w:t>
      </w:r>
    </w:p>
    <w:p w14:paraId="46E4F93B" w14:textId="3A150AEC" w:rsidR="00954FBA" w:rsidRPr="00743937" w:rsidRDefault="000D7E5F" w:rsidP="00954FBA">
      <w:pPr>
        <w:pStyle w:val="NoSpacing"/>
        <w:rPr>
          <w:rFonts w:ascii="Times New Roman" w:hAnsi="Times New Roman" w:cs="Times New Roman"/>
          <w:bCs/>
          <w:sz w:val="24"/>
          <w:szCs w:val="24"/>
        </w:rPr>
      </w:pPr>
      <w:r w:rsidRPr="00897F7D">
        <w:rPr>
          <w:rFonts w:ascii="Times New Roman" w:hAnsi="Times New Roman" w:cs="Times New Roman"/>
          <w:i/>
          <w:sz w:val="24"/>
          <w:szCs w:val="24"/>
        </w:rPr>
        <w:t>Electronic Submission:</w:t>
      </w:r>
      <w:r w:rsidRPr="00897F7D">
        <w:rPr>
          <w:rFonts w:ascii="Times New Roman" w:hAnsi="Times New Roman" w:cs="Times New Roman"/>
          <w:sz w:val="24"/>
          <w:szCs w:val="24"/>
        </w:rPr>
        <w:t xml:space="preserve">  </w:t>
      </w:r>
      <w:r w:rsidR="00954FBA" w:rsidRPr="00743937">
        <w:rPr>
          <w:rFonts w:ascii="Times New Roman" w:hAnsi="Times New Roman" w:cs="Times New Roman"/>
          <w:sz w:val="24"/>
          <w:szCs w:val="24"/>
        </w:rPr>
        <w:t>For information on how to submit an application</w:t>
      </w:r>
      <w:r w:rsidR="00D20E4B">
        <w:rPr>
          <w:rFonts w:ascii="Times New Roman" w:hAnsi="Times New Roman" w:cs="Times New Roman"/>
          <w:sz w:val="24"/>
          <w:szCs w:val="24"/>
        </w:rPr>
        <w:t>,</w:t>
      </w:r>
      <w:r w:rsidR="00954FBA" w:rsidRPr="00743937">
        <w:rPr>
          <w:rFonts w:ascii="Times New Roman" w:hAnsi="Times New Roman" w:cs="Times New Roman"/>
          <w:sz w:val="24"/>
          <w:szCs w:val="24"/>
        </w:rPr>
        <w:t xml:space="preserve"> please refer to our </w:t>
      </w:r>
      <w:r w:rsidR="002647B0">
        <w:rPr>
          <w:rFonts w:ascii="Times New Roman" w:hAnsi="Times New Roman" w:cs="Times New Roman"/>
          <w:sz w:val="24"/>
          <w:szCs w:val="24"/>
        </w:rPr>
        <w:t xml:space="preserve"> </w:t>
      </w:r>
      <w:r w:rsidR="00954FBA" w:rsidRPr="00743937">
        <w:rPr>
          <w:rFonts w:ascii="Times New Roman" w:hAnsi="Times New Roman" w:cs="Times New Roman"/>
          <w:bCs/>
          <w:sz w:val="24"/>
          <w:szCs w:val="24"/>
        </w:rPr>
        <w:t xml:space="preserve">Common Instructions for Applicants to Department of Education Discretionary Grant Programs, published in the </w:t>
      </w:r>
      <w:r w:rsidR="00954FBA" w:rsidRPr="00743937">
        <w:rPr>
          <w:rFonts w:ascii="Times New Roman" w:hAnsi="Times New Roman" w:cs="Times New Roman"/>
          <w:bCs/>
          <w:i/>
          <w:sz w:val="24"/>
          <w:szCs w:val="24"/>
        </w:rPr>
        <w:t xml:space="preserve">Federal Register </w:t>
      </w:r>
      <w:r w:rsidR="00954FBA" w:rsidRPr="00743937">
        <w:rPr>
          <w:rFonts w:ascii="Times New Roman" w:hAnsi="Times New Roman" w:cs="Times New Roman"/>
          <w:bCs/>
          <w:sz w:val="24"/>
          <w:szCs w:val="24"/>
        </w:rPr>
        <w:t>on February 12, 2018 (</w:t>
      </w:r>
      <w:hyperlink r:id="rId13" w:history="1">
        <w:r w:rsidR="00954FBA" w:rsidRPr="00743937">
          <w:rPr>
            <w:rStyle w:val="Hyperlink"/>
            <w:rFonts w:ascii="Times New Roman" w:hAnsi="Times New Roman" w:cs="Times New Roman"/>
            <w:bCs/>
            <w:sz w:val="24"/>
            <w:szCs w:val="24"/>
          </w:rPr>
          <w:t>83 FR 6003</w:t>
        </w:r>
      </w:hyperlink>
      <w:r w:rsidR="00954FBA" w:rsidRPr="00743937">
        <w:rPr>
          <w:rFonts w:ascii="Times New Roman" w:hAnsi="Times New Roman" w:cs="Times New Roman"/>
          <w:bCs/>
          <w:sz w:val="24"/>
          <w:szCs w:val="24"/>
        </w:rPr>
        <w:t xml:space="preserve">) and available at </w:t>
      </w:r>
      <w:hyperlink r:id="rId14" w:history="1">
        <w:r w:rsidR="00D20E4B" w:rsidRPr="008D2E19">
          <w:rPr>
            <w:rStyle w:val="Hyperlink"/>
            <w:rFonts w:ascii="Times New Roman" w:hAnsi="Times New Roman" w:cs="Times New Roman"/>
            <w:bCs/>
            <w:sz w:val="24"/>
            <w:szCs w:val="24"/>
          </w:rPr>
          <w:t>www.gpo.gov/fdsys/pkg/FR-2018-02-12/pdf/2018-02558.pdf</w:t>
        </w:r>
      </w:hyperlink>
      <w:r w:rsidR="00954FBA" w:rsidRPr="00743937">
        <w:rPr>
          <w:rFonts w:ascii="Times New Roman" w:hAnsi="Times New Roman" w:cs="Times New Roman"/>
          <w:bCs/>
          <w:sz w:val="24"/>
          <w:szCs w:val="24"/>
        </w:rPr>
        <w:t>.</w:t>
      </w:r>
    </w:p>
    <w:p w14:paraId="1EC83D23" w14:textId="7E02D371" w:rsidR="001452CD" w:rsidRDefault="001452CD" w:rsidP="001452CD">
      <w:pPr>
        <w:pStyle w:val="NoSpacing"/>
        <w:rPr>
          <w:rFonts w:ascii="Times New Roman" w:hAnsi="Times New Roman" w:cs="Times New Roman"/>
          <w:sz w:val="24"/>
          <w:szCs w:val="24"/>
        </w:rPr>
      </w:pPr>
    </w:p>
    <w:p w14:paraId="02DE3B57" w14:textId="4D768CBD" w:rsidR="001452CD" w:rsidRDefault="001452CD" w:rsidP="001452CD">
      <w:pPr>
        <w:pStyle w:val="NoSpacing"/>
        <w:rPr>
          <w:rFonts w:ascii="Times New Roman" w:hAnsi="Times New Roman" w:cs="Times New Roman"/>
          <w:sz w:val="24"/>
          <w:szCs w:val="24"/>
        </w:rPr>
      </w:pPr>
      <w:r>
        <w:rPr>
          <w:rFonts w:ascii="Times New Roman" w:hAnsi="Times New Roman" w:cs="Times New Roman"/>
          <w:i/>
          <w:sz w:val="24"/>
          <w:szCs w:val="24"/>
        </w:rPr>
        <w:t>Other Submission Requirements for this Funding Opportunity:</w:t>
      </w:r>
      <w:r>
        <w:rPr>
          <w:rFonts w:ascii="Times New Roman" w:hAnsi="Times New Roman" w:cs="Times New Roman"/>
          <w:sz w:val="24"/>
          <w:szCs w:val="24"/>
        </w:rPr>
        <w:t xml:space="preserve">  </w:t>
      </w:r>
      <w:r w:rsidR="004857E9">
        <w:rPr>
          <w:rFonts w:ascii="Times New Roman" w:hAnsi="Times New Roman" w:cs="Times New Roman"/>
          <w:sz w:val="24"/>
          <w:szCs w:val="24"/>
        </w:rPr>
        <w:t>The Department</w:t>
      </w:r>
      <w:r>
        <w:rPr>
          <w:rFonts w:ascii="Times New Roman" w:hAnsi="Times New Roman" w:cs="Times New Roman"/>
          <w:sz w:val="24"/>
          <w:szCs w:val="24"/>
        </w:rPr>
        <w:t xml:space="preserve"> do</w:t>
      </w:r>
      <w:r w:rsidR="004857E9">
        <w:rPr>
          <w:rFonts w:ascii="Times New Roman" w:hAnsi="Times New Roman" w:cs="Times New Roman"/>
          <w:sz w:val="24"/>
          <w:szCs w:val="24"/>
        </w:rPr>
        <w:t>es</w:t>
      </w:r>
      <w:r>
        <w:rPr>
          <w:rFonts w:ascii="Times New Roman" w:hAnsi="Times New Roman" w:cs="Times New Roman"/>
          <w:sz w:val="24"/>
          <w:szCs w:val="24"/>
        </w:rPr>
        <w:t xml:space="preserve"> not consider an </w:t>
      </w:r>
      <w:r w:rsidR="00984F90">
        <w:rPr>
          <w:rFonts w:ascii="Times New Roman" w:hAnsi="Times New Roman" w:cs="Times New Roman"/>
          <w:sz w:val="24"/>
          <w:szCs w:val="24"/>
        </w:rPr>
        <w:t>application</w:t>
      </w:r>
      <w:r>
        <w:rPr>
          <w:rFonts w:ascii="Times New Roman" w:hAnsi="Times New Roman" w:cs="Times New Roman"/>
          <w:sz w:val="24"/>
          <w:szCs w:val="24"/>
        </w:rPr>
        <w:t xml:space="preserve"> that does not comply with the deadline requirements. </w:t>
      </w:r>
    </w:p>
    <w:p w14:paraId="229720FE" w14:textId="77777777" w:rsidR="00C840E1" w:rsidRDefault="00C840E1" w:rsidP="001452CD">
      <w:pPr>
        <w:pStyle w:val="NoSpacing"/>
        <w:rPr>
          <w:rFonts w:ascii="Times New Roman" w:hAnsi="Times New Roman" w:cs="Times New Roman"/>
          <w:sz w:val="24"/>
          <w:szCs w:val="24"/>
        </w:rPr>
      </w:pPr>
    </w:p>
    <w:p w14:paraId="1AD98672" w14:textId="0D0779BB" w:rsidR="001452CD" w:rsidRDefault="00C840E1" w:rsidP="001452CD">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984F90" w:rsidRPr="001B52E9">
        <w:rPr>
          <w:rFonts w:ascii="Times New Roman" w:hAnsi="Times New Roman" w:cs="Times New Roman"/>
          <w:sz w:val="24"/>
          <w:szCs w:val="24"/>
        </w:rPr>
        <w:t>Deadli</w:t>
      </w:r>
      <w:r w:rsidR="002647B0">
        <w:rPr>
          <w:rFonts w:ascii="Times New Roman" w:hAnsi="Times New Roman" w:cs="Times New Roman"/>
          <w:sz w:val="24"/>
          <w:szCs w:val="24"/>
        </w:rPr>
        <w:t>ne for Intergovernmental Review:  T</w:t>
      </w:r>
      <w:r w:rsidR="00984F90">
        <w:rPr>
          <w:rFonts w:ascii="Times New Roman" w:hAnsi="Times New Roman" w:cs="Times New Roman"/>
          <w:sz w:val="24"/>
          <w:szCs w:val="24"/>
        </w:rPr>
        <w:t xml:space="preserve">his competition is subject to Executive Order 12372 and the regulations in 34 CFR part 79.  Information about Intergovernmental Review of Federal Programs under Executive Order 12372 </w:t>
      </w:r>
      <w:r w:rsidR="00E20F8A">
        <w:rPr>
          <w:rFonts w:ascii="Times New Roman" w:hAnsi="Times New Roman" w:cs="Times New Roman"/>
          <w:sz w:val="24"/>
          <w:szCs w:val="24"/>
        </w:rPr>
        <w:t>is in the application package</w:t>
      </w:r>
      <w:r w:rsidR="00984F90">
        <w:rPr>
          <w:rFonts w:ascii="Times New Roman" w:hAnsi="Times New Roman" w:cs="Times New Roman"/>
          <w:sz w:val="24"/>
          <w:szCs w:val="24"/>
        </w:rPr>
        <w:t>.</w:t>
      </w:r>
    </w:p>
    <w:p w14:paraId="2607898D" w14:textId="77777777" w:rsidR="00C840E1" w:rsidRPr="00984F90" w:rsidRDefault="00C840E1" w:rsidP="001452CD">
      <w:pPr>
        <w:pStyle w:val="NoSpacing"/>
        <w:rPr>
          <w:rFonts w:ascii="Times New Roman" w:hAnsi="Times New Roman" w:cs="Times New Roman"/>
          <w:sz w:val="24"/>
          <w:szCs w:val="24"/>
        </w:rPr>
      </w:pPr>
    </w:p>
    <w:p w14:paraId="0A349A4D" w14:textId="05554E2C" w:rsidR="00AE63D7" w:rsidRPr="00063C91" w:rsidRDefault="00297F53" w:rsidP="00AE63D7">
      <w:pPr>
        <w:pStyle w:val="NoSpacing"/>
        <w:rPr>
          <w:rFonts w:ascii="Times New Roman" w:hAnsi="Times New Roman" w:cs="Times New Roman"/>
          <w:sz w:val="24"/>
          <w:szCs w:val="24"/>
        </w:rPr>
      </w:pPr>
      <w:r>
        <w:rPr>
          <w:rFonts w:ascii="Times New Roman" w:hAnsi="Times New Roman" w:cs="Times New Roman"/>
          <w:sz w:val="24"/>
          <w:szCs w:val="24"/>
        </w:rPr>
        <w:t>6</w:t>
      </w:r>
      <w:r w:rsidR="00AE63D7">
        <w:rPr>
          <w:rFonts w:ascii="Times New Roman" w:hAnsi="Times New Roman" w:cs="Times New Roman"/>
          <w:sz w:val="24"/>
          <w:szCs w:val="24"/>
        </w:rPr>
        <w:t xml:space="preserve">.  </w:t>
      </w:r>
      <w:r w:rsidR="00AE63D7">
        <w:rPr>
          <w:rFonts w:ascii="Times New Roman" w:hAnsi="Times New Roman" w:cs="Times New Roman"/>
          <w:i/>
          <w:sz w:val="24"/>
          <w:szCs w:val="24"/>
        </w:rPr>
        <w:t xml:space="preserve"> </w:t>
      </w:r>
      <w:r w:rsidR="00AE63D7" w:rsidRPr="001B52E9">
        <w:rPr>
          <w:rFonts w:ascii="Times New Roman" w:hAnsi="Times New Roman" w:cs="Times New Roman"/>
          <w:sz w:val="24"/>
          <w:szCs w:val="24"/>
        </w:rPr>
        <w:t>Submission</w:t>
      </w:r>
      <w:r w:rsidR="002367C6" w:rsidRPr="001B52E9">
        <w:rPr>
          <w:rFonts w:ascii="Times New Roman" w:hAnsi="Times New Roman" w:cs="Times New Roman"/>
          <w:sz w:val="24"/>
          <w:szCs w:val="24"/>
        </w:rPr>
        <w:t xml:space="preserve"> Requirements</w:t>
      </w:r>
      <w:r w:rsidR="00AE63D7" w:rsidRPr="001B52E9">
        <w:rPr>
          <w:rFonts w:ascii="Times New Roman" w:hAnsi="Times New Roman" w:cs="Times New Roman"/>
          <w:sz w:val="24"/>
          <w:szCs w:val="24"/>
        </w:rPr>
        <w:t>:</w:t>
      </w:r>
      <w:r w:rsidR="00AE63D7">
        <w:rPr>
          <w:rFonts w:ascii="Times New Roman" w:hAnsi="Times New Roman" w:cs="Times New Roman"/>
          <w:i/>
          <w:sz w:val="24"/>
          <w:szCs w:val="24"/>
        </w:rPr>
        <w:t xml:space="preserve">  </w:t>
      </w:r>
      <w:r w:rsidR="00AE63D7" w:rsidRPr="00063C91">
        <w:rPr>
          <w:rFonts w:ascii="Times New Roman" w:hAnsi="Times New Roman" w:cs="Times New Roman"/>
          <w:sz w:val="24"/>
          <w:szCs w:val="24"/>
        </w:rPr>
        <w:t xml:space="preserve">The </w:t>
      </w:r>
      <w:r w:rsidR="000D6767">
        <w:rPr>
          <w:rFonts w:ascii="Times New Roman" w:hAnsi="Times New Roman" w:cs="Times New Roman"/>
          <w:sz w:val="24"/>
          <w:szCs w:val="24"/>
        </w:rPr>
        <w:t xml:space="preserve">application </w:t>
      </w:r>
      <w:r w:rsidR="00AE63D7" w:rsidRPr="00063C91">
        <w:rPr>
          <w:rFonts w:ascii="Times New Roman" w:hAnsi="Times New Roman" w:cs="Times New Roman"/>
          <w:sz w:val="24"/>
          <w:szCs w:val="24"/>
        </w:rPr>
        <w:t xml:space="preserve">must include the following: </w:t>
      </w:r>
      <w:r w:rsidR="00641E50">
        <w:rPr>
          <w:rFonts w:ascii="Times New Roman" w:hAnsi="Times New Roman" w:cs="Times New Roman"/>
          <w:sz w:val="24"/>
          <w:szCs w:val="24"/>
        </w:rPr>
        <w:t xml:space="preserve"> </w:t>
      </w:r>
      <w:r w:rsidR="009305C9">
        <w:rPr>
          <w:rFonts w:ascii="Times New Roman" w:hAnsi="Times New Roman" w:cs="Times New Roman"/>
          <w:sz w:val="24"/>
          <w:szCs w:val="24"/>
        </w:rPr>
        <w:t>Project Abstract</w:t>
      </w:r>
      <w:r w:rsidR="00AE63D7" w:rsidRPr="00063C91">
        <w:rPr>
          <w:rFonts w:ascii="Times New Roman" w:hAnsi="Times New Roman" w:cs="Times New Roman"/>
          <w:sz w:val="24"/>
          <w:szCs w:val="24"/>
        </w:rPr>
        <w:t>, Project Plan, and Appendi</w:t>
      </w:r>
      <w:r w:rsidR="00AE63D7">
        <w:rPr>
          <w:rFonts w:ascii="Times New Roman" w:hAnsi="Times New Roman" w:cs="Times New Roman"/>
          <w:sz w:val="24"/>
          <w:szCs w:val="24"/>
        </w:rPr>
        <w:t>c</w:t>
      </w:r>
      <w:r w:rsidR="00AE63D7" w:rsidRPr="00063C91">
        <w:rPr>
          <w:rFonts w:ascii="Times New Roman" w:hAnsi="Times New Roman" w:cs="Times New Roman"/>
          <w:sz w:val="24"/>
          <w:szCs w:val="24"/>
        </w:rPr>
        <w:t>es (</w:t>
      </w:r>
      <w:r w:rsidR="008A579A">
        <w:rPr>
          <w:rFonts w:ascii="Times New Roman" w:hAnsi="Times New Roman" w:cs="Times New Roman"/>
          <w:sz w:val="24"/>
          <w:szCs w:val="24"/>
        </w:rPr>
        <w:t>GPRA</w:t>
      </w:r>
      <w:r w:rsidR="00D65A2A">
        <w:rPr>
          <w:rFonts w:ascii="Times New Roman" w:hAnsi="Times New Roman" w:cs="Times New Roman"/>
          <w:sz w:val="24"/>
          <w:szCs w:val="24"/>
        </w:rPr>
        <w:t xml:space="preserve"> Data and Implementation Grant Summary, PN </w:t>
      </w:r>
      <w:r w:rsidR="00AE63D7" w:rsidRPr="00063C91">
        <w:rPr>
          <w:rFonts w:ascii="Times New Roman" w:hAnsi="Times New Roman" w:cs="Times New Roman"/>
          <w:sz w:val="24"/>
          <w:szCs w:val="24"/>
        </w:rPr>
        <w:t>Detailed Project Plan</w:t>
      </w:r>
      <w:r w:rsidR="00D65A2A">
        <w:rPr>
          <w:rFonts w:ascii="Times New Roman" w:hAnsi="Times New Roman" w:cs="Times New Roman"/>
          <w:sz w:val="24"/>
          <w:szCs w:val="24"/>
        </w:rPr>
        <w:t xml:space="preserve"> and Resumes of Key Staff</w:t>
      </w:r>
      <w:r w:rsidR="00AE63D7" w:rsidRPr="00063C91">
        <w:rPr>
          <w:rFonts w:ascii="Times New Roman" w:hAnsi="Times New Roman" w:cs="Times New Roman"/>
          <w:sz w:val="24"/>
          <w:szCs w:val="24"/>
        </w:rPr>
        <w:t xml:space="preserve">, </w:t>
      </w:r>
      <w:r w:rsidR="00D65A2A">
        <w:rPr>
          <w:rFonts w:ascii="Times New Roman" w:hAnsi="Times New Roman" w:cs="Times New Roman"/>
          <w:sz w:val="24"/>
          <w:szCs w:val="24"/>
        </w:rPr>
        <w:t xml:space="preserve">PN Memorandum of Understanding, </w:t>
      </w:r>
      <w:r w:rsidR="00AE63D7" w:rsidRPr="00063C91">
        <w:rPr>
          <w:rFonts w:ascii="Times New Roman" w:hAnsi="Times New Roman" w:cs="Times New Roman"/>
          <w:sz w:val="24"/>
          <w:szCs w:val="24"/>
        </w:rPr>
        <w:t xml:space="preserve">Budget Summary and </w:t>
      </w:r>
      <w:r w:rsidR="00D65A2A">
        <w:rPr>
          <w:rFonts w:ascii="Times New Roman" w:hAnsi="Times New Roman" w:cs="Times New Roman"/>
          <w:sz w:val="24"/>
          <w:szCs w:val="24"/>
        </w:rPr>
        <w:t xml:space="preserve">Budget </w:t>
      </w:r>
      <w:r w:rsidR="00AE63D7" w:rsidRPr="00063C91">
        <w:rPr>
          <w:rFonts w:ascii="Times New Roman" w:hAnsi="Times New Roman" w:cs="Times New Roman"/>
          <w:sz w:val="24"/>
          <w:szCs w:val="24"/>
        </w:rPr>
        <w:t>Narrative</w:t>
      </w:r>
      <w:r w:rsidR="00D65A2A">
        <w:rPr>
          <w:rFonts w:ascii="Times New Roman" w:hAnsi="Times New Roman" w:cs="Times New Roman"/>
          <w:sz w:val="24"/>
          <w:szCs w:val="24"/>
        </w:rPr>
        <w:t>, and Standard Forms</w:t>
      </w:r>
      <w:r w:rsidR="00AE63D7" w:rsidRPr="00063C91">
        <w:rPr>
          <w:rFonts w:ascii="Times New Roman" w:hAnsi="Times New Roman" w:cs="Times New Roman"/>
          <w:sz w:val="24"/>
          <w:szCs w:val="24"/>
        </w:rPr>
        <w:t xml:space="preserve">).  </w:t>
      </w:r>
    </w:p>
    <w:p w14:paraId="1F1038AB" w14:textId="77777777" w:rsidR="00AE63D7" w:rsidRPr="004C6A6B" w:rsidRDefault="00AE63D7" w:rsidP="00AE63D7">
      <w:pPr>
        <w:pStyle w:val="NoSpacing"/>
        <w:rPr>
          <w:rFonts w:ascii="Times New Roman" w:hAnsi="Times New Roman" w:cs="Times New Roman"/>
          <w:sz w:val="24"/>
          <w:szCs w:val="24"/>
        </w:rPr>
      </w:pPr>
    </w:p>
    <w:p w14:paraId="4C5AB08B" w14:textId="6B0CE0F2" w:rsidR="00AE63D7" w:rsidRDefault="00AE63D7" w:rsidP="004C6A6B">
      <w:pPr>
        <w:pStyle w:val="NoSpacing"/>
        <w:rPr>
          <w:rFonts w:ascii="Times New Roman" w:hAnsi="Times New Roman" w:cs="Times New Roman"/>
          <w:b/>
          <w:i/>
          <w:sz w:val="24"/>
          <w:szCs w:val="24"/>
        </w:rPr>
      </w:pPr>
      <w:r w:rsidRPr="004C6A6B">
        <w:rPr>
          <w:rFonts w:ascii="Times New Roman" w:hAnsi="Times New Roman" w:cs="Times New Roman"/>
          <w:b/>
          <w:i/>
          <w:sz w:val="24"/>
          <w:szCs w:val="24"/>
        </w:rPr>
        <w:t xml:space="preserve">Part I </w:t>
      </w:r>
      <w:r w:rsidR="009305C9" w:rsidRPr="004C6A6B">
        <w:rPr>
          <w:rFonts w:ascii="Times New Roman" w:hAnsi="Times New Roman" w:cs="Times New Roman"/>
          <w:b/>
          <w:i/>
          <w:sz w:val="24"/>
          <w:szCs w:val="24"/>
        </w:rPr>
        <w:t>–</w:t>
      </w:r>
      <w:r w:rsidRPr="004C6A6B">
        <w:rPr>
          <w:rFonts w:ascii="Times New Roman" w:hAnsi="Times New Roman" w:cs="Times New Roman"/>
          <w:b/>
          <w:i/>
          <w:sz w:val="24"/>
          <w:szCs w:val="24"/>
        </w:rPr>
        <w:t xml:space="preserve"> </w:t>
      </w:r>
      <w:r w:rsidR="00FE451B">
        <w:rPr>
          <w:rFonts w:ascii="Times New Roman" w:hAnsi="Times New Roman" w:cs="Times New Roman"/>
          <w:b/>
          <w:i/>
          <w:sz w:val="24"/>
          <w:szCs w:val="24"/>
        </w:rPr>
        <w:t xml:space="preserve">PN </w:t>
      </w:r>
      <w:r w:rsidR="009305C9" w:rsidRPr="004C6A6B">
        <w:rPr>
          <w:rFonts w:ascii="Times New Roman" w:hAnsi="Times New Roman" w:cs="Times New Roman"/>
          <w:b/>
          <w:i/>
          <w:sz w:val="24"/>
          <w:szCs w:val="24"/>
        </w:rPr>
        <w:t>Project Abstract</w:t>
      </w:r>
      <w:r w:rsidRPr="004C6A6B">
        <w:rPr>
          <w:rFonts w:ascii="Times New Roman" w:hAnsi="Times New Roman" w:cs="Times New Roman"/>
          <w:b/>
          <w:i/>
          <w:sz w:val="24"/>
          <w:szCs w:val="24"/>
        </w:rPr>
        <w:t xml:space="preserve"> (1</w:t>
      </w:r>
      <w:r w:rsidR="00C878A6">
        <w:rPr>
          <w:rFonts w:ascii="Times New Roman" w:hAnsi="Times New Roman" w:cs="Times New Roman"/>
          <w:b/>
          <w:i/>
          <w:sz w:val="24"/>
          <w:szCs w:val="24"/>
        </w:rPr>
        <w:t xml:space="preserve"> </w:t>
      </w:r>
      <w:r w:rsidRPr="004C6A6B">
        <w:rPr>
          <w:rFonts w:ascii="Times New Roman" w:hAnsi="Times New Roman" w:cs="Times New Roman"/>
          <w:b/>
          <w:i/>
          <w:sz w:val="24"/>
          <w:szCs w:val="24"/>
        </w:rPr>
        <w:t>page</w:t>
      </w:r>
      <w:r w:rsidR="00D65A2A">
        <w:rPr>
          <w:rFonts w:ascii="Times New Roman" w:hAnsi="Times New Roman" w:cs="Times New Roman"/>
          <w:b/>
          <w:i/>
          <w:sz w:val="24"/>
          <w:szCs w:val="24"/>
        </w:rPr>
        <w:t xml:space="preserve"> recommended</w:t>
      </w:r>
      <w:r w:rsidRPr="004C6A6B">
        <w:rPr>
          <w:rFonts w:ascii="Times New Roman" w:hAnsi="Times New Roman" w:cs="Times New Roman"/>
          <w:b/>
          <w:i/>
          <w:sz w:val="24"/>
          <w:szCs w:val="24"/>
        </w:rPr>
        <w:t>)</w:t>
      </w:r>
    </w:p>
    <w:p w14:paraId="12B278C8" w14:textId="4FB23ED7" w:rsidR="004C6A6B" w:rsidRPr="003F70BB" w:rsidRDefault="00AE63D7" w:rsidP="003F70BB">
      <w:pPr>
        <w:pStyle w:val="NoSpacing"/>
        <w:rPr>
          <w:rFonts w:ascii="Times New Roman" w:hAnsi="Times New Roman" w:cs="Times New Roman"/>
          <w:sz w:val="24"/>
          <w:szCs w:val="24"/>
        </w:rPr>
      </w:pPr>
      <w:r w:rsidRPr="003F70BB">
        <w:rPr>
          <w:rFonts w:ascii="Times New Roman" w:hAnsi="Times New Roman" w:cs="Times New Roman"/>
          <w:sz w:val="24"/>
          <w:szCs w:val="24"/>
        </w:rPr>
        <w:t xml:space="preserve">The extension </w:t>
      </w:r>
      <w:r w:rsidR="00984F90" w:rsidRPr="003F70BB">
        <w:rPr>
          <w:rFonts w:ascii="Times New Roman" w:hAnsi="Times New Roman" w:cs="Times New Roman"/>
          <w:sz w:val="24"/>
          <w:szCs w:val="24"/>
        </w:rPr>
        <w:t>application</w:t>
      </w:r>
      <w:r w:rsidR="009305C9" w:rsidRPr="003F70BB">
        <w:rPr>
          <w:rFonts w:ascii="Times New Roman" w:hAnsi="Times New Roman" w:cs="Times New Roman"/>
          <w:sz w:val="24"/>
          <w:szCs w:val="24"/>
        </w:rPr>
        <w:t xml:space="preserve"> Project Abstract</w:t>
      </w:r>
      <w:r w:rsidRPr="003F70BB">
        <w:rPr>
          <w:rFonts w:ascii="Times New Roman" w:hAnsi="Times New Roman" w:cs="Times New Roman"/>
          <w:sz w:val="24"/>
          <w:szCs w:val="24"/>
        </w:rPr>
        <w:t xml:space="preserve"> should</w:t>
      </w:r>
      <w:r w:rsidR="00F60487" w:rsidRPr="003F70BB">
        <w:rPr>
          <w:rFonts w:ascii="Times New Roman" w:hAnsi="Times New Roman" w:cs="Times New Roman"/>
          <w:sz w:val="24"/>
          <w:szCs w:val="24"/>
        </w:rPr>
        <w:t>:</w:t>
      </w:r>
      <w:r w:rsidRPr="003F70BB">
        <w:rPr>
          <w:rFonts w:ascii="Times New Roman" w:hAnsi="Times New Roman" w:cs="Times New Roman"/>
          <w:sz w:val="24"/>
          <w:szCs w:val="24"/>
        </w:rPr>
        <w:t xml:space="preserve"> </w:t>
      </w:r>
      <w:r w:rsidR="00F60487" w:rsidRPr="003F70BB">
        <w:rPr>
          <w:rFonts w:ascii="Times New Roman" w:hAnsi="Times New Roman" w:cs="Times New Roman"/>
          <w:sz w:val="24"/>
          <w:szCs w:val="24"/>
        </w:rPr>
        <w:t xml:space="preserve"> (i) describe </w:t>
      </w:r>
      <w:r w:rsidRPr="003F70BB">
        <w:rPr>
          <w:rFonts w:ascii="Times New Roman" w:hAnsi="Times New Roman" w:cs="Times New Roman"/>
          <w:sz w:val="24"/>
          <w:szCs w:val="24"/>
        </w:rPr>
        <w:t>the targeted neighborhood(s)</w:t>
      </w:r>
      <w:r w:rsidR="00F60487" w:rsidRPr="003F70BB">
        <w:rPr>
          <w:rFonts w:ascii="Times New Roman" w:hAnsi="Times New Roman" w:cs="Times New Roman"/>
          <w:sz w:val="24"/>
          <w:szCs w:val="24"/>
        </w:rPr>
        <w:t>, specific</w:t>
      </w:r>
      <w:r w:rsidR="00537430" w:rsidRPr="003F70BB">
        <w:rPr>
          <w:rFonts w:ascii="Times New Roman" w:hAnsi="Times New Roman" w:cs="Times New Roman"/>
          <w:sz w:val="24"/>
          <w:szCs w:val="24"/>
        </w:rPr>
        <w:t>ally</w:t>
      </w:r>
      <w:r w:rsidR="00F60487" w:rsidRPr="003F70BB">
        <w:rPr>
          <w:rFonts w:ascii="Times New Roman" w:hAnsi="Times New Roman" w:cs="Times New Roman"/>
          <w:sz w:val="24"/>
          <w:szCs w:val="24"/>
        </w:rPr>
        <w:t xml:space="preserve"> the extent to which </w:t>
      </w:r>
      <w:r w:rsidRPr="003F70BB">
        <w:rPr>
          <w:rFonts w:ascii="Times New Roman" w:hAnsi="Times New Roman" w:cs="Times New Roman"/>
          <w:sz w:val="24"/>
          <w:szCs w:val="24"/>
        </w:rPr>
        <w:t xml:space="preserve">the same neighborhood(s) and schools </w:t>
      </w:r>
      <w:r w:rsidR="00F60487" w:rsidRPr="003F70BB">
        <w:rPr>
          <w:rFonts w:ascii="Times New Roman" w:hAnsi="Times New Roman" w:cs="Times New Roman"/>
          <w:sz w:val="24"/>
          <w:szCs w:val="24"/>
        </w:rPr>
        <w:t>included in the initial</w:t>
      </w:r>
      <w:r w:rsidRPr="003F70BB">
        <w:rPr>
          <w:rFonts w:ascii="Times New Roman" w:hAnsi="Times New Roman" w:cs="Times New Roman"/>
          <w:sz w:val="24"/>
          <w:szCs w:val="24"/>
        </w:rPr>
        <w:t xml:space="preserve"> PN implementation grant</w:t>
      </w:r>
      <w:r w:rsidR="00F21B9A" w:rsidRPr="003F70BB">
        <w:rPr>
          <w:rFonts w:ascii="Times New Roman" w:hAnsi="Times New Roman" w:cs="Times New Roman"/>
          <w:sz w:val="24"/>
          <w:szCs w:val="24"/>
        </w:rPr>
        <w:t xml:space="preserve"> </w:t>
      </w:r>
      <w:r w:rsidR="00FD6698" w:rsidRPr="003F70BB">
        <w:rPr>
          <w:rFonts w:ascii="Times New Roman" w:hAnsi="Times New Roman" w:cs="Times New Roman"/>
          <w:sz w:val="24"/>
          <w:szCs w:val="24"/>
        </w:rPr>
        <w:t>will be served;</w:t>
      </w:r>
      <w:r w:rsidR="00496DCB" w:rsidRPr="003F70BB">
        <w:rPr>
          <w:rFonts w:ascii="Times New Roman" w:hAnsi="Times New Roman" w:cs="Times New Roman"/>
          <w:sz w:val="24"/>
          <w:szCs w:val="24"/>
        </w:rPr>
        <w:t xml:space="preserve"> </w:t>
      </w:r>
      <w:r w:rsidR="007A6CE1" w:rsidRPr="003F70BB">
        <w:rPr>
          <w:rFonts w:ascii="Times New Roman" w:hAnsi="Times New Roman" w:cs="Times New Roman"/>
          <w:sz w:val="24"/>
          <w:szCs w:val="24"/>
        </w:rPr>
        <w:t xml:space="preserve">and </w:t>
      </w:r>
      <w:r w:rsidR="00F60487" w:rsidRPr="003F70BB">
        <w:rPr>
          <w:rFonts w:ascii="Times New Roman" w:hAnsi="Times New Roman" w:cs="Times New Roman"/>
          <w:sz w:val="24"/>
          <w:szCs w:val="24"/>
        </w:rPr>
        <w:t>(</w:t>
      </w:r>
      <w:r w:rsidR="007A6CE1" w:rsidRPr="003F70BB">
        <w:rPr>
          <w:rFonts w:ascii="Times New Roman" w:hAnsi="Times New Roman" w:cs="Times New Roman"/>
          <w:sz w:val="24"/>
          <w:szCs w:val="24"/>
        </w:rPr>
        <w:t>ii)</w:t>
      </w:r>
      <w:r w:rsidR="004974AD" w:rsidRPr="003F70BB">
        <w:rPr>
          <w:rFonts w:ascii="Times New Roman" w:hAnsi="Times New Roman" w:cs="Times New Roman"/>
          <w:sz w:val="24"/>
          <w:szCs w:val="24"/>
        </w:rPr>
        <w:t xml:space="preserve"> </w:t>
      </w:r>
      <w:r w:rsidR="00D65A2A">
        <w:rPr>
          <w:rFonts w:ascii="Times New Roman" w:hAnsi="Times New Roman" w:cs="Times New Roman"/>
          <w:sz w:val="24"/>
          <w:szCs w:val="24"/>
        </w:rPr>
        <w:t xml:space="preserve">include </w:t>
      </w:r>
      <w:r w:rsidR="009305C9" w:rsidRPr="003F70BB">
        <w:rPr>
          <w:rFonts w:ascii="Times New Roman" w:hAnsi="Times New Roman" w:cs="Times New Roman"/>
          <w:sz w:val="24"/>
          <w:szCs w:val="24"/>
        </w:rPr>
        <w:t>a brief description,</w:t>
      </w:r>
      <w:r w:rsidR="00D65A2A">
        <w:rPr>
          <w:rFonts w:ascii="Times New Roman" w:hAnsi="Times New Roman" w:cs="Times New Roman"/>
          <w:sz w:val="24"/>
          <w:szCs w:val="24"/>
        </w:rPr>
        <w:t xml:space="preserve"> for example,</w:t>
      </w:r>
      <w:r w:rsidR="009305C9" w:rsidRPr="003F70BB">
        <w:rPr>
          <w:rFonts w:ascii="Times New Roman" w:hAnsi="Times New Roman" w:cs="Times New Roman"/>
          <w:sz w:val="24"/>
          <w:szCs w:val="24"/>
        </w:rPr>
        <w:t xml:space="preserve"> 2</w:t>
      </w:r>
      <w:r w:rsidR="0059582B" w:rsidRPr="003F70BB">
        <w:rPr>
          <w:rFonts w:ascii="Times New Roman" w:hAnsi="Times New Roman" w:cs="Times New Roman"/>
          <w:sz w:val="24"/>
          <w:szCs w:val="24"/>
        </w:rPr>
        <w:t>,</w:t>
      </w:r>
      <w:r w:rsidR="009305C9" w:rsidRPr="003F70BB">
        <w:rPr>
          <w:rFonts w:ascii="Times New Roman" w:hAnsi="Times New Roman" w:cs="Times New Roman"/>
          <w:sz w:val="24"/>
          <w:szCs w:val="24"/>
        </w:rPr>
        <w:t>000 characters or less, of the proposed project.</w:t>
      </w:r>
    </w:p>
    <w:p w14:paraId="5459C04E" w14:textId="77777777" w:rsidR="004C6A6B" w:rsidRPr="003F70BB" w:rsidRDefault="004C6A6B" w:rsidP="003F70BB">
      <w:pPr>
        <w:pStyle w:val="NoSpacing"/>
        <w:rPr>
          <w:rFonts w:ascii="Times New Roman" w:hAnsi="Times New Roman" w:cs="Times New Roman"/>
          <w:sz w:val="24"/>
          <w:szCs w:val="24"/>
        </w:rPr>
      </w:pPr>
    </w:p>
    <w:p w14:paraId="1EC9CAF9" w14:textId="042194CD" w:rsidR="00AE63D7" w:rsidRPr="003F70BB" w:rsidRDefault="00AE63D7" w:rsidP="003F70BB">
      <w:pPr>
        <w:pStyle w:val="NoSpacing"/>
        <w:rPr>
          <w:rFonts w:ascii="Times New Roman" w:eastAsia="Times New Roman" w:hAnsi="Times New Roman" w:cs="Times New Roman"/>
          <w:b/>
          <w:i/>
          <w:sz w:val="24"/>
          <w:szCs w:val="24"/>
        </w:rPr>
      </w:pPr>
      <w:r w:rsidRPr="003F70BB">
        <w:rPr>
          <w:rFonts w:ascii="Times New Roman" w:eastAsia="Times New Roman" w:hAnsi="Times New Roman" w:cs="Times New Roman"/>
          <w:b/>
          <w:i/>
          <w:sz w:val="24"/>
          <w:szCs w:val="24"/>
        </w:rPr>
        <w:t>Part II – Extension Project Plan (20 pages</w:t>
      </w:r>
      <w:r w:rsidR="00D65A2A">
        <w:rPr>
          <w:rFonts w:ascii="Times New Roman" w:eastAsia="Times New Roman" w:hAnsi="Times New Roman" w:cs="Times New Roman"/>
          <w:b/>
          <w:i/>
          <w:sz w:val="24"/>
          <w:szCs w:val="24"/>
        </w:rPr>
        <w:t xml:space="preserve"> recommended</w:t>
      </w:r>
      <w:r w:rsidRPr="003F70BB">
        <w:rPr>
          <w:rFonts w:ascii="Times New Roman" w:eastAsia="Times New Roman" w:hAnsi="Times New Roman" w:cs="Times New Roman"/>
          <w:b/>
          <w:i/>
          <w:sz w:val="24"/>
          <w:szCs w:val="24"/>
        </w:rPr>
        <w:t>)</w:t>
      </w:r>
    </w:p>
    <w:p w14:paraId="3E7C7BF6" w14:textId="77777777" w:rsidR="00AE63D7" w:rsidRDefault="00AE63D7" w:rsidP="003F70BB">
      <w:pPr>
        <w:pStyle w:val="NoSpacing"/>
        <w:rPr>
          <w:rFonts w:ascii="Times New Roman" w:eastAsia="Times New Roman" w:hAnsi="Times New Roman" w:cs="Times New Roman"/>
          <w:bCs/>
          <w:sz w:val="24"/>
          <w:szCs w:val="24"/>
        </w:rPr>
      </w:pPr>
      <w:r w:rsidRPr="003F70BB">
        <w:rPr>
          <w:rFonts w:ascii="Times New Roman" w:eastAsia="Times New Roman" w:hAnsi="Times New Roman" w:cs="Times New Roman"/>
          <w:bCs/>
          <w:sz w:val="24"/>
          <w:szCs w:val="24"/>
        </w:rPr>
        <w:t xml:space="preserve">The extension project plan should include </w:t>
      </w:r>
      <w:r w:rsidR="004974AD" w:rsidRPr="003F70BB">
        <w:rPr>
          <w:rFonts w:ascii="Times New Roman" w:eastAsia="Times New Roman" w:hAnsi="Times New Roman" w:cs="Times New Roman"/>
          <w:bCs/>
          <w:sz w:val="24"/>
          <w:szCs w:val="24"/>
        </w:rPr>
        <w:t>t</w:t>
      </w:r>
      <w:r w:rsidR="00162400" w:rsidRPr="003F70BB">
        <w:rPr>
          <w:rFonts w:ascii="Times New Roman" w:eastAsia="Times New Roman" w:hAnsi="Times New Roman" w:cs="Times New Roman"/>
          <w:bCs/>
          <w:sz w:val="24"/>
          <w:szCs w:val="24"/>
        </w:rPr>
        <w:t>he applicant’s</w:t>
      </w:r>
      <w:r w:rsidRPr="003F70BB">
        <w:rPr>
          <w:rFonts w:ascii="Times New Roman" w:eastAsia="Times New Roman" w:hAnsi="Times New Roman" w:cs="Times New Roman"/>
          <w:bCs/>
          <w:sz w:val="24"/>
          <w:szCs w:val="24"/>
        </w:rPr>
        <w:t xml:space="preserve"> response to the selection criteria.</w:t>
      </w:r>
    </w:p>
    <w:p w14:paraId="4666B026" w14:textId="77777777" w:rsidR="003F70BB" w:rsidRPr="003F70BB" w:rsidRDefault="003F70BB" w:rsidP="003F70BB">
      <w:pPr>
        <w:pStyle w:val="NoSpacing"/>
        <w:rPr>
          <w:rFonts w:ascii="Times New Roman" w:eastAsia="Times New Roman" w:hAnsi="Times New Roman" w:cs="Times New Roman"/>
          <w:bCs/>
          <w:sz w:val="24"/>
          <w:szCs w:val="24"/>
        </w:rPr>
      </w:pPr>
    </w:p>
    <w:p w14:paraId="19F0A462" w14:textId="77777777" w:rsidR="00162400" w:rsidRPr="003F70BB" w:rsidRDefault="00162400" w:rsidP="003F70BB">
      <w:pPr>
        <w:pStyle w:val="NoSpacing"/>
        <w:rPr>
          <w:rFonts w:ascii="Times New Roman" w:eastAsia="Times New Roman" w:hAnsi="Times New Roman" w:cs="Times New Roman"/>
          <w:b/>
          <w:i/>
          <w:sz w:val="24"/>
          <w:szCs w:val="24"/>
        </w:rPr>
      </w:pPr>
      <w:r w:rsidRPr="003F70BB">
        <w:rPr>
          <w:rFonts w:ascii="Times New Roman" w:eastAsia="Times New Roman" w:hAnsi="Times New Roman" w:cs="Times New Roman"/>
          <w:b/>
          <w:i/>
          <w:sz w:val="24"/>
          <w:szCs w:val="24"/>
        </w:rPr>
        <w:t xml:space="preserve">Part III – Appendix and Standard Forms </w:t>
      </w:r>
    </w:p>
    <w:p w14:paraId="3FDF0CE2" w14:textId="77777777" w:rsidR="00AE63D7" w:rsidRDefault="00AE63D7" w:rsidP="003F70BB">
      <w:pPr>
        <w:pStyle w:val="NoSpacing"/>
        <w:rPr>
          <w:rFonts w:ascii="Times New Roman" w:hAnsi="Times New Roman" w:cs="Times New Roman"/>
          <w:sz w:val="24"/>
          <w:szCs w:val="24"/>
        </w:rPr>
      </w:pPr>
      <w:r w:rsidRPr="003F70BB">
        <w:rPr>
          <w:rFonts w:ascii="Times New Roman" w:hAnsi="Times New Roman" w:cs="Times New Roman"/>
          <w:sz w:val="24"/>
          <w:szCs w:val="24"/>
        </w:rPr>
        <w:t>Applications should be supported with the following appendices:</w:t>
      </w:r>
    </w:p>
    <w:p w14:paraId="6C808588" w14:textId="77777777" w:rsidR="003F70BB" w:rsidRPr="003F70BB" w:rsidRDefault="003F70BB" w:rsidP="003F70BB">
      <w:pPr>
        <w:pStyle w:val="NoSpacing"/>
        <w:rPr>
          <w:rFonts w:ascii="Times New Roman" w:hAnsi="Times New Roman" w:cs="Times New Roman"/>
          <w:sz w:val="24"/>
          <w:szCs w:val="24"/>
        </w:rPr>
      </w:pPr>
    </w:p>
    <w:p w14:paraId="6AFE064D" w14:textId="27FE9E22" w:rsidR="00C57069" w:rsidRPr="003F70BB" w:rsidRDefault="00C57069" w:rsidP="003F70BB">
      <w:pPr>
        <w:pStyle w:val="NoSpacing"/>
        <w:ind w:left="720"/>
        <w:rPr>
          <w:rFonts w:ascii="Times New Roman" w:hAnsi="Times New Roman" w:cs="Times New Roman"/>
          <w:b/>
          <w:i/>
          <w:sz w:val="24"/>
          <w:szCs w:val="24"/>
        </w:rPr>
      </w:pPr>
      <w:r w:rsidRPr="003F70BB">
        <w:rPr>
          <w:rFonts w:ascii="Times New Roman" w:hAnsi="Times New Roman" w:cs="Times New Roman"/>
          <w:b/>
          <w:i/>
          <w:sz w:val="24"/>
          <w:szCs w:val="24"/>
        </w:rPr>
        <w:t>Appendix A</w:t>
      </w:r>
      <w:r w:rsidR="007242E8" w:rsidRPr="003F70BB">
        <w:rPr>
          <w:rFonts w:ascii="Times New Roman" w:hAnsi="Times New Roman" w:cs="Times New Roman"/>
          <w:b/>
          <w:i/>
          <w:sz w:val="24"/>
          <w:szCs w:val="24"/>
        </w:rPr>
        <w:t xml:space="preserve">: </w:t>
      </w:r>
      <w:r w:rsidRPr="003F70BB">
        <w:rPr>
          <w:rFonts w:ascii="Times New Roman" w:hAnsi="Times New Roman" w:cs="Times New Roman"/>
          <w:b/>
          <w:i/>
          <w:sz w:val="24"/>
          <w:szCs w:val="24"/>
        </w:rPr>
        <w:t xml:space="preserve"> </w:t>
      </w:r>
      <w:r w:rsidR="008A579A">
        <w:rPr>
          <w:rFonts w:ascii="Times New Roman" w:hAnsi="Times New Roman" w:cs="Times New Roman"/>
          <w:b/>
          <w:i/>
          <w:sz w:val="24"/>
          <w:szCs w:val="24"/>
        </w:rPr>
        <w:t>GPRA</w:t>
      </w:r>
      <w:r w:rsidRPr="003F70BB">
        <w:rPr>
          <w:rFonts w:ascii="Times New Roman" w:hAnsi="Times New Roman" w:cs="Times New Roman"/>
          <w:b/>
          <w:i/>
          <w:sz w:val="24"/>
          <w:szCs w:val="24"/>
        </w:rPr>
        <w:t xml:space="preserve"> </w:t>
      </w:r>
      <w:r w:rsidRPr="0097213D">
        <w:rPr>
          <w:rFonts w:ascii="Times New Roman" w:hAnsi="Times New Roman" w:cs="Times New Roman"/>
          <w:b/>
          <w:i/>
          <w:sz w:val="24"/>
          <w:szCs w:val="24"/>
        </w:rPr>
        <w:t>Data</w:t>
      </w:r>
      <w:r w:rsidR="0097213D" w:rsidRPr="0097213D">
        <w:rPr>
          <w:rFonts w:ascii="Times New Roman" w:hAnsi="Times New Roman" w:cs="Times New Roman"/>
          <w:b/>
          <w:i/>
          <w:sz w:val="24"/>
          <w:szCs w:val="24"/>
        </w:rPr>
        <w:t xml:space="preserve"> and Implementation Grant Summary</w:t>
      </w:r>
      <w:r w:rsidRPr="003F70BB">
        <w:rPr>
          <w:rFonts w:ascii="Times New Roman" w:hAnsi="Times New Roman" w:cs="Times New Roman"/>
          <w:b/>
          <w:i/>
          <w:sz w:val="24"/>
          <w:szCs w:val="24"/>
        </w:rPr>
        <w:t xml:space="preserve"> </w:t>
      </w:r>
    </w:p>
    <w:p w14:paraId="4F196672" w14:textId="269FF7BE" w:rsidR="003F70BB" w:rsidRDefault="00C57069" w:rsidP="003F70BB">
      <w:pPr>
        <w:pStyle w:val="NoSpacing"/>
        <w:ind w:left="720"/>
        <w:rPr>
          <w:rFonts w:ascii="Times New Roman" w:hAnsi="Times New Roman" w:cs="Times New Roman"/>
          <w:sz w:val="24"/>
          <w:szCs w:val="24"/>
        </w:rPr>
      </w:pPr>
      <w:r w:rsidRPr="003F70BB">
        <w:rPr>
          <w:rFonts w:ascii="Times New Roman" w:hAnsi="Times New Roman" w:cs="Times New Roman"/>
          <w:sz w:val="24"/>
          <w:szCs w:val="24"/>
        </w:rPr>
        <w:t xml:space="preserve">Applicants must submit </w:t>
      </w:r>
      <w:r w:rsidR="008A579A">
        <w:rPr>
          <w:rFonts w:ascii="Times New Roman" w:hAnsi="Times New Roman" w:cs="Times New Roman"/>
          <w:sz w:val="24"/>
          <w:szCs w:val="24"/>
        </w:rPr>
        <w:t>GPRA</w:t>
      </w:r>
      <w:r w:rsidRPr="003F70BB">
        <w:rPr>
          <w:rFonts w:ascii="Times New Roman" w:hAnsi="Times New Roman" w:cs="Times New Roman"/>
          <w:sz w:val="24"/>
          <w:szCs w:val="24"/>
        </w:rPr>
        <w:t xml:space="preserve"> data in a chart format.  The chart must include </w:t>
      </w:r>
      <w:r w:rsidR="00356E06" w:rsidRPr="003F70BB">
        <w:rPr>
          <w:rFonts w:ascii="Times New Roman" w:hAnsi="Times New Roman" w:cs="Times New Roman"/>
          <w:sz w:val="24"/>
          <w:szCs w:val="24"/>
        </w:rPr>
        <w:t xml:space="preserve">targets and actual data for </w:t>
      </w:r>
      <w:r w:rsidRPr="003F70BB">
        <w:rPr>
          <w:rFonts w:ascii="Times New Roman" w:hAnsi="Times New Roman" w:cs="Times New Roman"/>
          <w:sz w:val="24"/>
          <w:szCs w:val="24"/>
        </w:rPr>
        <w:t>the PN performance indicators as reported in the PN Scorecard reporting system.  Applicants are encouraged to include</w:t>
      </w:r>
      <w:r w:rsidR="00356E06" w:rsidRPr="003F70BB">
        <w:rPr>
          <w:rFonts w:ascii="Times New Roman" w:hAnsi="Times New Roman" w:cs="Times New Roman"/>
          <w:sz w:val="24"/>
          <w:szCs w:val="24"/>
        </w:rPr>
        <w:t xml:space="preserve"> other</w:t>
      </w:r>
      <w:r w:rsidRPr="003F70BB">
        <w:rPr>
          <w:rFonts w:ascii="Times New Roman" w:hAnsi="Times New Roman" w:cs="Times New Roman"/>
          <w:sz w:val="24"/>
          <w:szCs w:val="24"/>
        </w:rPr>
        <w:t xml:space="preserve"> relevant program specific performance data.</w:t>
      </w:r>
      <w:r w:rsidR="00BE7B63">
        <w:rPr>
          <w:rFonts w:ascii="Times New Roman" w:hAnsi="Times New Roman" w:cs="Times New Roman"/>
          <w:sz w:val="24"/>
          <w:szCs w:val="24"/>
        </w:rPr>
        <w:t xml:space="preserve"> </w:t>
      </w:r>
      <w:r w:rsidR="00C878A6">
        <w:rPr>
          <w:rFonts w:ascii="Times New Roman" w:hAnsi="Times New Roman" w:cs="Times New Roman"/>
          <w:sz w:val="24"/>
          <w:szCs w:val="24"/>
        </w:rPr>
        <w:t xml:space="preserve"> </w:t>
      </w:r>
      <w:r w:rsidR="00BE7B63">
        <w:rPr>
          <w:rFonts w:ascii="Times New Roman" w:hAnsi="Times New Roman" w:cs="Times New Roman"/>
          <w:sz w:val="24"/>
          <w:szCs w:val="24"/>
        </w:rPr>
        <w:t>The template for this appendix is included in the application package.</w:t>
      </w:r>
    </w:p>
    <w:p w14:paraId="2E44ADC3" w14:textId="1C7C0B6B" w:rsidR="00C57069" w:rsidRPr="00C721EF" w:rsidRDefault="00356E06" w:rsidP="003F70BB">
      <w:pPr>
        <w:pStyle w:val="NoSpacing"/>
        <w:ind w:left="720"/>
      </w:pPr>
      <w:r w:rsidRPr="00C721EF">
        <w:t xml:space="preserve">  </w:t>
      </w:r>
      <w:r w:rsidR="00C57069" w:rsidRPr="00C721EF">
        <w:t xml:space="preserve">  </w:t>
      </w:r>
    </w:p>
    <w:p w14:paraId="7A7C216C" w14:textId="77777777" w:rsidR="00F90724" w:rsidRDefault="00F90724">
      <w:pPr>
        <w:rPr>
          <w:rFonts w:ascii="Times New Roman" w:hAnsi="Times New Roman" w:cs="Times New Roman"/>
          <w:b/>
          <w:i/>
          <w:sz w:val="24"/>
          <w:szCs w:val="24"/>
        </w:rPr>
      </w:pPr>
      <w:r>
        <w:rPr>
          <w:rFonts w:ascii="Times New Roman" w:hAnsi="Times New Roman" w:cs="Times New Roman"/>
          <w:b/>
          <w:i/>
          <w:sz w:val="24"/>
          <w:szCs w:val="24"/>
        </w:rPr>
        <w:br w:type="page"/>
      </w:r>
    </w:p>
    <w:p w14:paraId="1BCADA00" w14:textId="398D3D79" w:rsidR="00AE63D7" w:rsidRPr="003F70BB" w:rsidRDefault="00AE63D7" w:rsidP="003F70BB">
      <w:pPr>
        <w:pStyle w:val="NoSpacing"/>
        <w:ind w:left="720"/>
        <w:rPr>
          <w:rFonts w:ascii="Times New Roman" w:hAnsi="Times New Roman" w:cs="Times New Roman"/>
          <w:b/>
          <w:i/>
          <w:sz w:val="24"/>
          <w:szCs w:val="24"/>
        </w:rPr>
      </w:pPr>
      <w:r w:rsidRPr="003F70BB">
        <w:rPr>
          <w:rFonts w:ascii="Times New Roman" w:hAnsi="Times New Roman" w:cs="Times New Roman"/>
          <w:b/>
          <w:i/>
          <w:sz w:val="24"/>
          <w:szCs w:val="24"/>
        </w:rPr>
        <w:lastRenderedPageBreak/>
        <w:t xml:space="preserve">Appendix </w:t>
      </w:r>
      <w:r w:rsidR="00356E06" w:rsidRPr="003F70BB">
        <w:rPr>
          <w:rFonts w:ascii="Times New Roman" w:hAnsi="Times New Roman" w:cs="Times New Roman"/>
          <w:b/>
          <w:i/>
          <w:sz w:val="24"/>
          <w:szCs w:val="24"/>
        </w:rPr>
        <w:t>B</w:t>
      </w:r>
      <w:r w:rsidRPr="003F70BB">
        <w:rPr>
          <w:rFonts w:ascii="Times New Roman" w:hAnsi="Times New Roman" w:cs="Times New Roman"/>
          <w:b/>
          <w:i/>
          <w:sz w:val="24"/>
          <w:szCs w:val="24"/>
        </w:rPr>
        <w:t xml:space="preserve">: PN Detailed Project </w:t>
      </w:r>
      <w:r w:rsidR="00341C9A" w:rsidRPr="003F70BB">
        <w:rPr>
          <w:rFonts w:ascii="Times New Roman" w:hAnsi="Times New Roman" w:cs="Times New Roman"/>
          <w:b/>
          <w:i/>
          <w:sz w:val="24"/>
          <w:szCs w:val="24"/>
        </w:rPr>
        <w:t>Plan and</w:t>
      </w:r>
      <w:r w:rsidR="00457470" w:rsidRPr="003F70BB">
        <w:rPr>
          <w:rFonts w:ascii="Times New Roman" w:hAnsi="Times New Roman" w:cs="Times New Roman"/>
          <w:b/>
          <w:i/>
          <w:sz w:val="24"/>
          <w:szCs w:val="24"/>
        </w:rPr>
        <w:t xml:space="preserve"> Resumes of Key Staff</w:t>
      </w:r>
    </w:p>
    <w:p w14:paraId="5019E267" w14:textId="219185A8" w:rsidR="00AE63D7" w:rsidRPr="003F70BB" w:rsidRDefault="00AE63D7" w:rsidP="003F70BB">
      <w:pPr>
        <w:pStyle w:val="NoSpacing"/>
        <w:ind w:left="720"/>
        <w:rPr>
          <w:rFonts w:ascii="Times New Roman" w:eastAsia="Calibri" w:hAnsi="Times New Roman" w:cs="Times New Roman"/>
          <w:sz w:val="24"/>
          <w:szCs w:val="24"/>
        </w:rPr>
      </w:pPr>
      <w:r w:rsidRPr="003F70BB">
        <w:rPr>
          <w:rFonts w:ascii="Times New Roman" w:eastAsia="Calibri" w:hAnsi="Times New Roman" w:cs="Times New Roman"/>
          <w:sz w:val="24"/>
          <w:szCs w:val="24"/>
        </w:rPr>
        <w:t xml:space="preserve">A detailed </w:t>
      </w:r>
      <w:r w:rsidR="00D65A2A">
        <w:rPr>
          <w:rFonts w:ascii="Times New Roman" w:eastAsia="Calibri" w:hAnsi="Times New Roman" w:cs="Times New Roman"/>
          <w:sz w:val="24"/>
          <w:szCs w:val="24"/>
        </w:rPr>
        <w:t>project</w:t>
      </w:r>
      <w:r w:rsidRPr="003F70BB">
        <w:rPr>
          <w:rFonts w:ascii="Times New Roman" w:eastAsia="Calibri" w:hAnsi="Times New Roman" w:cs="Times New Roman"/>
          <w:sz w:val="24"/>
          <w:szCs w:val="24"/>
        </w:rPr>
        <w:t xml:space="preserve"> plan aligns with the extension project narrative and includes key information needed to track progress of extension period activities.  </w:t>
      </w:r>
      <w:r w:rsidR="00EE6F72" w:rsidRPr="003F70BB">
        <w:rPr>
          <w:rFonts w:ascii="Times New Roman" w:eastAsia="Calibri" w:hAnsi="Times New Roman" w:cs="Times New Roman"/>
          <w:sz w:val="24"/>
          <w:szCs w:val="24"/>
        </w:rPr>
        <w:t xml:space="preserve">Applicants </w:t>
      </w:r>
      <w:r w:rsidR="00AA5BA0" w:rsidRPr="003F70BB">
        <w:rPr>
          <w:rFonts w:ascii="Times New Roman" w:eastAsia="Calibri" w:hAnsi="Times New Roman" w:cs="Times New Roman"/>
          <w:sz w:val="24"/>
          <w:szCs w:val="24"/>
        </w:rPr>
        <w:t>may</w:t>
      </w:r>
      <w:r w:rsidR="00EE6F72" w:rsidRPr="003F70BB">
        <w:rPr>
          <w:rFonts w:ascii="Times New Roman" w:eastAsia="Calibri" w:hAnsi="Times New Roman" w:cs="Times New Roman"/>
          <w:sz w:val="24"/>
          <w:szCs w:val="24"/>
        </w:rPr>
        <w:t xml:space="preserve"> choose </w:t>
      </w:r>
      <w:r w:rsidR="00297F53" w:rsidRPr="003F70BB">
        <w:rPr>
          <w:rFonts w:ascii="Times New Roman" w:eastAsia="Calibri" w:hAnsi="Times New Roman" w:cs="Times New Roman"/>
          <w:sz w:val="24"/>
          <w:szCs w:val="24"/>
        </w:rPr>
        <w:t xml:space="preserve">the format for the detailed </w:t>
      </w:r>
      <w:r w:rsidR="00D65A2A">
        <w:rPr>
          <w:rFonts w:ascii="Times New Roman" w:eastAsia="Calibri" w:hAnsi="Times New Roman" w:cs="Times New Roman"/>
          <w:sz w:val="24"/>
          <w:szCs w:val="24"/>
        </w:rPr>
        <w:t xml:space="preserve">project </w:t>
      </w:r>
      <w:r w:rsidR="00297F53" w:rsidRPr="003F70BB">
        <w:rPr>
          <w:rFonts w:ascii="Times New Roman" w:eastAsia="Calibri" w:hAnsi="Times New Roman" w:cs="Times New Roman"/>
          <w:sz w:val="24"/>
          <w:szCs w:val="24"/>
        </w:rPr>
        <w:t>plan</w:t>
      </w:r>
      <w:r w:rsidR="007242E8" w:rsidRPr="003F70BB">
        <w:rPr>
          <w:rFonts w:ascii="Times New Roman" w:eastAsia="Calibri" w:hAnsi="Times New Roman" w:cs="Times New Roman"/>
          <w:sz w:val="24"/>
          <w:szCs w:val="24"/>
        </w:rPr>
        <w:t>,</w:t>
      </w:r>
      <w:r w:rsidR="00297F53" w:rsidRPr="003F70BB">
        <w:rPr>
          <w:rFonts w:ascii="Times New Roman" w:eastAsia="Calibri" w:hAnsi="Times New Roman" w:cs="Times New Roman"/>
          <w:sz w:val="24"/>
          <w:szCs w:val="24"/>
        </w:rPr>
        <w:t xml:space="preserve"> </w:t>
      </w:r>
      <w:r w:rsidRPr="003F70BB">
        <w:rPr>
          <w:rFonts w:ascii="Times New Roman" w:eastAsia="Calibri" w:hAnsi="Times New Roman" w:cs="Times New Roman"/>
          <w:sz w:val="24"/>
          <w:szCs w:val="24"/>
        </w:rPr>
        <w:t>but it must include:</w:t>
      </w:r>
    </w:p>
    <w:p w14:paraId="0C0F704C" w14:textId="77777777" w:rsidR="00AE63D7" w:rsidRPr="00422814" w:rsidRDefault="00AE63D7" w:rsidP="00C721EF">
      <w:pPr>
        <w:pStyle w:val="ListParagraph"/>
        <w:numPr>
          <w:ilvl w:val="0"/>
          <w:numId w:val="13"/>
        </w:numPr>
        <w:ind w:left="1440"/>
        <w:rPr>
          <w:rFonts w:ascii="Times New Roman" w:eastAsia="Calibri" w:hAnsi="Times New Roman" w:cs="Times New Roman"/>
          <w:sz w:val="24"/>
          <w:szCs w:val="24"/>
        </w:rPr>
      </w:pPr>
      <w:r w:rsidRPr="00422814">
        <w:rPr>
          <w:rFonts w:ascii="Times New Roman" w:eastAsia="Calibri" w:hAnsi="Times New Roman" w:cs="Times New Roman"/>
          <w:sz w:val="24"/>
          <w:szCs w:val="24"/>
        </w:rPr>
        <w:t>Quarterly Benchmarks and Milestones</w:t>
      </w:r>
      <w:r w:rsidR="0059582B">
        <w:rPr>
          <w:rFonts w:ascii="Times New Roman" w:eastAsia="Calibri" w:hAnsi="Times New Roman" w:cs="Times New Roman"/>
          <w:sz w:val="24"/>
          <w:szCs w:val="24"/>
        </w:rPr>
        <w:t>;</w:t>
      </w:r>
    </w:p>
    <w:p w14:paraId="4753D625" w14:textId="6EB9DCFE" w:rsidR="00AE63D7" w:rsidRPr="00422814" w:rsidRDefault="00AE63D7" w:rsidP="00C721EF">
      <w:pPr>
        <w:pStyle w:val="ListParagraph"/>
        <w:numPr>
          <w:ilvl w:val="0"/>
          <w:numId w:val="13"/>
        </w:numPr>
        <w:ind w:left="1440"/>
        <w:rPr>
          <w:rFonts w:ascii="Times New Roman" w:eastAsia="Calibri" w:hAnsi="Times New Roman" w:cs="Times New Roman"/>
          <w:sz w:val="24"/>
          <w:szCs w:val="24"/>
        </w:rPr>
      </w:pPr>
      <w:r w:rsidRPr="00422814">
        <w:rPr>
          <w:rFonts w:ascii="Times New Roman" w:eastAsia="Calibri" w:hAnsi="Times New Roman" w:cs="Times New Roman"/>
          <w:sz w:val="24"/>
          <w:szCs w:val="24"/>
        </w:rPr>
        <w:t>Start and End Date</w:t>
      </w:r>
      <w:r w:rsidR="007242E8">
        <w:rPr>
          <w:rFonts w:ascii="Times New Roman" w:eastAsia="Calibri" w:hAnsi="Times New Roman" w:cs="Times New Roman"/>
          <w:sz w:val="24"/>
          <w:szCs w:val="24"/>
        </w:rPr>
        <w:t>s</w:t>
      </w:r>
      <w:r w:rsidR="0059582B">
        <w:rPr>
          <w:rFonts w:ascii="Times New Roman" w:eastAsia="Calibri" w:hAnsi="Times New Roman" w:cs="Times New Roman"/>
          <w:sz w:val="24"/>
          <w:szCs w:val="24"/>
        </w:rPr>
        <w:t>;</w:t>
      </w:r>
    </w:p>
    <w:p w14:paraId="764B2EAB" w14:textId="75B59735" w:rsidR="00AE63D7" w:rsidRPr="00422814" w:rsidRDefault="00AE63D7" w:rsidP="00C721EF">
      <w:pPr>
        <w:pStyle w:val="ListParagraph"/>
        <w:numPr>
          <w:ilvl w:val="0"/>
          <w:numId w:val="13"/>
        </w:numPr>
        <w:ind w:left="1440"/>
        <w:rPr>
          <w:rFonts w:ascii="Times New Roman" w:eastAsia="Calibri" w:hAnsi="Times New Roman" w:cs="Times New Roman"/>
          <w:sz w:val="24"/>
          <w:szCs w:val="24"/>
        </w:rPr>
      </w:pPr>
      <w:r w:rsidRPr="00422814">
        <w:rPr>
          <w:rFonts w:ascii="Times New Roman" w:eastAsia="Calibri" w:hAnsi="Times New Roman" w:cs="Times New Roman"/>
          <w:sz w:val="24"/>
          <w:szCs w:val="24"/>
        </w:rPr>
        <w:t>Staff/Partner Responsible for</w:t>
      </w:r>
      <w:r w:rsidR="00A512F1">
        <w:rPr>
          <w:rFonts w:ascii="Times New Roman" w:eastAsia="Calibri" w:hAnsi="Times New Roman" w:cs="Times New Roman"/>
          <w:sz w:val="24"/>
          <w:szCs w:val="24"/>
        </w:rPr>
        <w:t xml:space="preserve"> Benchmarks and Milestones</w:t>
      </w:r>
      <w:r w:rsidR="0059582B">
        <w:rPr>
          <w:rFonts w:ascii="Times New Roman" w:eastAsia="Calibri" w:hAnsi="Times New Roman" w:cs="Times New Roman"/>
          <w:sz w:val="24"/>
          <w:szCs w:val="24"/>
        </w:rPr>
        <w:t>; and</w:t>
      </w:r>
    </w:p>
    <w:p w14:paraId="3D4A3F2C" w14:textId="267DA83A" w:rsidR="00AE63D7" w:rsidRPr="00422814" w:rsidRDefault="00AE63D7" w:rsidP="00C721EF">
      <w:pPr>
        <w:pStyle w:val="ListParagraph"/>
        <w:numPr>
          <w:ilvl w:val="0"/>
          <w:numId w:val="13"/>
        </w:numPr>
        <w:ind w:left="1440"/>
        <w:rPr>
          <w:rFonts w:ascii="Times New Roman" w:eastAsia="Calibri" w:hAnsi="Times New Roman" w:cs="Times New Roman"/>
          <w:sz w:val="24"/>
          <w:szCs w:val="24"/>
        </w:rPr>
      </w:pPr>
      <w:r w:rsidRPr="00422814">
        <w:rPr>
          <w:rFonts w:ascii="Times New Roman" w:eastAsia="Calibri" w:hAnsi="Times New Roman" w:cs="Times New Roman"/>
          <w:sz w:val="24"/>
          <w:szCs w:val="24"/>
        </w:rPr>
        <w:t xml:space="preserve">For </w:t>
      </w:r>
      <w:r w:rsidR="007242E8">
        <w:rPr>
          <w:rFonts w:ascii="Times New Roman" w:eastAsia="Calibri" w:hAnsi="Times New Roman" w:cs="Times New Roman"/>
          <w:sz w:val="24"/>
          <w:szCs w:val="24"/>
        </w:rPr>
        <w:t xml:space="preserve">each </w:t>
      </w:r>
      <w:r w:rsidRPr="00422814">
        <w:rPr>
          <w:rFonts w:ascii="Times New Roman" w:eastAsia="Calibri" w:hAnsi="Times New Roman" w:cs="Times New Roman"/>
          <w:sz w:val="24"/>
          <w:szCs w:val="24"/>
        </w:rPr>
        <w:t xml:space="preserve">specific </w:t>
      </w:r>
      <w:r w:rsidRPr="00422814">
        <w:rPr>
          <w:rFonts w:ascii="Times New Roman" w:eastAsia="Calibri" w:hAnsi="Times New Roman" w:cs="Times New Roman"/>
          <w:color w:val="000000"/>
          <w:sz w:val="24"/>
          <w:szCs w:val="24"/>
        </w:rPr>
        <w:t>cradle-to-career pipeline solution, activity, or program</w:t>
      </w:r>
      <w:r w:rsidR="00D65A2A">
        <w:rPr>
          <w:rFonts w:ascii="Times New Roman" w:eastAsia="Calibri" w:hAnsi="Times New Roman" w:cs="Times New Roman"/>
          <w:color w:val="000000"/>
          <w:sz w:val="24"/>
          <w:szCs w:val="24"/>
        </w:rPr>
        <w:t xml:space="preserve">, </w:t>
      </w:r>
      <w:r w:rsidRPr="00422814">
        <w:rPr>
          <w:rFonts w:ascii="Times New Roman" w:eastAsia="Calibri" w:hAnsi="Times New Roman" w:cs="Times New Roman"/>
          <w:color w:val="000000"/>
          <w:sz w:val="24"/>
          <w:szCs w:val="24"/>
        </w:rPr>
        <w:t>the number to be served</w:t>
      </w:r>
      <w:r w:rsidR="00297F53">
        <w:rPr>
          <w:rFonts w:ascii="Times New Roman" w:eastAsia="Calibri" w:hAnsi="Times New Roman" w:cs="Times New Roman"/>
          <w:color w:val="000000"/>
          <w:sz w:val="24"/>
          <w:szCs w:val="24"/>
        </w:rPr>
        <w:t>.</w:t>
      </w:r>
    </w:p>
    <w:p w14:paraId="646647C9" w14:textId="77777777" w:rsidR="00AE63D7" w:rsidRPr="00422814" w:rsidRDefault="00AE63D7" w:rsidP="00C721EF">
      <w:pPr>
        <w:ind w:left="720"/>
        <w:rPr>
          <w:rFonts w:ascii="Times New Roman" w:eastAsia="Calibri" w:hAnsi="Times New Roman" w:cs="Times New Roman"/>
          <w:sz w:val="24"/>
          <w:szCs w:val="24"/>
        </w:rPr>
      </w:pPr>
      <w:r w:rsidRPr="00422814">
        <w:rPr>
          <w:rFonts w:ascii="Times New Roman" w:eastAsia="Calibri" w:hAnsi="Times New Roman" w:cs="Times New Roman"/>
          <w:sz w:val="24"/>
          <w:szCs w:val="24"/>
        </w:rPr>
        <w:t>The detailed project plan should be in a format that can be updated and submitted to the PN staff on a quarterly basis.</w:t>
      </w:r>
    </w:p>
    <w:p w14:paraId="42DCCAD4" w14:textId="5C3D67E0" w:rsidR="00182317" w:rsidRPr="000D7E5F" w:rsidRDefault="00182317" w:rsidP="00C721EF">
      <w:pPr>
        <w:ind w:left="720"/>
        <w:rPr>
          <w:rFonts w:ascii="Times New Roman" w:hAnsi="Times New Roman" w:cs="Times New Roman"/>
          <w:b/>
          <w:i/>
          <w:sz w:val="24"/>
          <w:szCs w:val="24"/>
        </w:rPr>
      </w:pPr>
      <w:r w:rsidRPr="000D7E5F">
        <w:rPr>
          <w:rFonts w:ascii="Times New Roman" w:hAnsi="Times New Roman" w:cs="Times New Roman"/>
          <w:b/>
          <w:i/>
          <w:sz w:val="24"/>
          <w:szCs w:val="24"/>
        </w:rPr>
        <w:t xml:space="preserve">Appendix </w:t>
      </w:r>
      <w:r w:rsidR="00356E06">
        <w:rPr>
          <w:rFonts w:ascii="Times New Roman" w:hAnsi="Times New Roman" w:cs="Times New Roman"/>
          <w:b/>
          <w:i/>
          <w:sz w:val="24"/>
          <w:szCs w:val="24"/>
        </w:rPr>
        <w:t>C</w:t>
      </w:r>
      <w:r w:rsidRPr="000D7E5F">
        <w:rPr>
          <w:rFonts w:ascii="Times New Roman" w:hAnsi="Times New Roman" w:cs="Times New Roman"/>
          <w:b/>
          <w:i/>
          <w:sz w:val="24"/>
          <w:szCs w:val="24"/>
        </w:rPr>
        <w:t>:  PN Memorandum of Understanding</w:t>
      </w:r>
    </w:p>
    <w:p w14:paraId="2B5DF491" w14:textId="77777777" w:rsidR="00AE63D7" w:rsidRPr="003F70BB" w:rsidRDefault="00AE63D7" w:rsidP="003F70BB">
      <w:pPr>
        <w:pStyle w:val="NoSpacing"/>
        <w:ind w:left="720"/>
        <w:rPr>
          <w:rFonts w:ascii="Times New Roman" w:hAnsi="Times New Roman" w:cs="Times New Roman"/>
          <w:b/>
          <w:i/>
          <w:sz w:val="24"/>
          <w:szCs w:val="24"/>
        </w:rPr>
      </w:pPr>
      <w:r w:rsidRPr="003F70BB">
        <w:rPr>
          <w:rFonts w:ascii="Times New Roman" w:hAnsi="Times New Roman" w:cs="Times New Roman"/>
          <w:b/>
          <w:i/>
          <w:sz w:val="24"/>
          <w:szCs w:val="24"/>
        </w:rPr>
        <w:t xml:space="preserve">Appendix </w:t>
      </w:r>
      <w:r w:rsidR="00356E06" w:rsidRPr="003F70BB">
        <w:rPr>
          <w:rFonts w:ascii="Times New Roman" w:hAnsi="Times New Roman" w:cs="Times New Roman"/>
          <w:b/>
          <w:i/>
          <w:sz w:val="24"/>
          <w:szCs w:val="24"/>
        </w:rPr>
        <w:t>D</w:t>
      </w:r>
      <w:r w:rsidRPr="003F70BB">
        <w:rPr>
          <w:rFonts w:ascii="Times New Roman" w:hAnsi="Times New Roman" w:cs="Times New Roman"/>
          <w:b/>
          <w:i/>
          <w:sz w:val="24"/>
          <w:szCs w:val="24"/>
        </w:rPr>
        <w:t>: Budget Summary</w:t>
      </w:r>
      <w:r w:rsidR="00457470" w:rsidRPr="003F70BB">
        <w:rPr>
          <w:rFonts w:ascii="Times New Roman" w:hAnsi="Times New Roman" w:cs="Times New Roman"/>
          <w:b/>
          <w:i/>
          <w:sz w:val="24"/>
          <w:szCs w:val="24"/>
        </w:rPr>
        <w:t xml:space="preserve"> and</w:t>
      </w:r>
      <w:r w:rsidRPr="003F70BB">
        <w:rPr>
          <w:rFonts w:ascii="Times New Roman" w:hAnsi="Times New Roman" w:cs="Times New Roman"/>
          <w:b/>
          <w:i/>
          <w:sz w:val="24"/>
          <w:szCs w:val="24"/>
        </w:rPr>
        <w:t xml:space="preserve"> Budget Narrative</w:t>
      </w:r>
    </w:p>
    <w:p w14:paraId="4E7C3870" w14:textId="3F98291E" w:rsidR="00AE63D7" w:rsidRDefault="00AA5BA0" w:rsidP="003F70BB">
      <w:pPr>
        <w:pStyle w:val="NoSpacing"/>
        <w:ind w:left="720"/>
        <w:rPr>
          <w:rFonts w:ascii="Times New Roman" w:hAnsi="Times New Roman" w:cs="Times New Roman"/>
          <w:sz w:val="24"/>
          <w:szCs w:val="24"/>
        </w:rPr>
      </w:pPr>
      <w:r w:rsidRPr="003F70BB">
        <w:rPr>
          <w:rFonts w:ascii="Times New Roman" w:hAnsi="Times New Roman" w:cs="Times New Roman"/>
          <w:sz w:val="24"/>
          <w:szCs w:val="24"/>
        </w:rPr>
        <w:t>Applicants</w:t>
      </w:r>
      <w:r w:rsidR="00AE63D7" w:rsidRPr="003F70BB">
        <w:rPr>
          <w:rFonts w:ascii="Times New Roman" w:hAnsi="Times New Roman" w:cs="Times New Roman"/>
          <w:sz w:val="24"/>
          <w:szCs w:val="24"/>
        </w:rPr>
        <w:t xml:space="preserve"> must submit the ED 524 Budget Summary form and a budget narrative for </w:t>
      </w:r>
      <w:r w:rsidR="000A67F5" w:rsidRPr="003F70BB">
        <w:rPr>
          <w:rFonts w:ascii="Times New Roman" w:hAnsi="Times New Roman" w:cs="Times New Roman"/>
          <w:sz w:val="24"/>
          <w:szCs w:val="24"/>
          <w:u w:val="single"/>
        </w:rPr>
        <w:t>F</w:t>
      </w:r>
      <w:r w:rsidR="00AE63D7" w:rsidRPr="003F70BB">
        <w:rPr>
          <w:rFonts w:ascii="Times New Roman" w:hAnsi="Times New Roman" w:cs="Times New Roman"/>
          <w:sz w:val="24"/>
          <w:szCs w:val="24"/>
          <w:u w:val="single"/>
        </w:rPr>
        <w:t>ederal and matching funds</w:t>
      </w:r>
      <w:r w:rsidR="00AE63D7" w:rsidRPr="003F70BB">
        <w:rPr>
          <w:rFonts w:ascii="Times New Roman" w:hAnsi="Times New Roman" w:cs="Times New Roman"/>
          <w:sz w:val="24"/>
          <w:szCs w:val="24"/>
        </w:rPr>
        <w:t>.  The ED 524 form must provide the total costs for each budget line item (</w:t>
      </w:r>
      <w:r w:rsidR="00D65A2A">
        <w:rPr>
          <w:rFonts w:ascii="Times New Roman" w:hAnsi="Times New Roman" w:cs="Times New Roman"/>
          <w:sz w:val="24"/>
          <w:szCs w:val="24"/>
        </w:rPr>
        <w:t>e.g.</w:t>
      </w:r>
      <w:r w:rsidR="00BC24BD">
        <w:rPr>
          <w:rFonts w:ascii="Times New Roman" w:hAnsi="Times New Roman" w:cs="Times New Roman"/>
          <w:sz w:val="24"/>
          <w:szCs w:val="24"/>
        </w:rPr>
        <w:t>,</w:t>
      </w:r>
      <w:r w:rsidR="00D65A2A">
        <w:rPr>
          <w:rFonts w:ascii="Times New Roman" w:hAnsi="Times New Roman" w:cs="Times New Roman"/>
          <w:sz w:val="24"/>
          <w:szCs w:val="24"/>
        </w:rPr>
        <w:t xml:space="preserve"> </w:t>
      </w:r>
      <w:r w:rsidR="00AE63D7" w:rsidRPr="003F70BB">
        <w:rPr>
          <w:rFonts w:ascii="Times New Roman" w:hAnsi="Times New Roman" w:cs="Times New Roman"/>
          <w:sz w:val="24"/>
          <w:szCs w:val="24"/>
        </w:rPr>
        <w:t>personnel, fringe benefits, travel)</w:t>
      </w:r>
      <w:r w:rsidR="00182317" w:rsidRPr="003F70BB">
        <w:rPr>
          <w:rFonts w:ascii="Times New Roman" w:hAnsi="Times New Roman" w:cs="Times New Roman"/>
          <w:sz w:val="24"/>
          <w:szCs w:val="24"/>
        </w:rPr>
        <w:t>.  Applicants should not include multiple budgets for the LEA or nonprofit organizations or partner(s).  Only one combined budget should be submitted to represent costs for all entities involved in the proposed project.</w:t>
      </w:r>
      <w:r w:rsidR="00F21B9A" w:rsidRPr="003F70BB">
        <w:rPr>
          <w:rFonts w:ascii="Times New Roman" w:hAnsi="Times New Roman" w:cs="Times New Roman"/>
          <w:sz w:val="24"/>
          <w:szCs w:val="24"/>
        </w:rPr>
        <w:t xml:space="preserve"> </w:t>
      </w:r>
    </w:p>
    <w:p w14:paraId="63E87B8D" w14:textId="77777777" w:rsidR="003F70BB" w:rsidRPr="003F70BB" w:rsidRDefault="003F70BB" w:rsidP="003F70BB">
      <w:pPr>
        <w:pStyle w:val="NoSpacing"/>
        <w:ind w:left="720"/>
        <w:rPr>
          <w:rFonts w:ascii="Times New Roman" w:hAnsi="Times New Roman" w:cs="Times New Roman"/>
          <w:sz w:val="24"/>
          <w:szCs w:val="24"/>
        </w:rPr>
      </w:pPr>
    </w:p>
    <w:p w14:paraId="0E8E11C2" w14:textId="67D91729" w:rsidR="00457470" w:rsidRPr="00422814" w:rsidRDefault="00AE63D7" w:rsidP="00C721EF">
      <w:pPr>
        <w:ind w:left="720"/>
        <w:rPr>
          <w:rFonts w:ascii="Times New Roman" w:hAnsi="Times New Roman" w:cs="Times New Roman"/>
          <w:sz w:val="24"/>
          <w:szCs w:val="24"/>
        </w:rPr>
      </w:pPr>
      <w:r w:rsidRPr="00422814">
        <w:rPr>
          <w:rFonts w:ascii="Times New Roman" w:hAnsi="Times New Roman" w:cs="Times New Roman"/>
          <w:sz w:val="24"/>
          <w:szCs w:val="24"/>
        </w:rPr>
        <w:t>The budget narrative should present a complete and detailed itemization of all proposed costs.</w:t>
      </w:r>
      <w:r w:rsidR="00AA6638">
        <w:rPr>
          <w:rFonts w:ascii="Times New Roman" w:hAnsi="Times New Roman" w:cs="Times New Roman"/>
          <w:sz w:val="24"/>
          <w:szCs w:val="24"/>
        </w:rPr>
        <w:t xml:space="preserve"> </w:t>
      </w:r>
      <w:r w:rsidRPr="00422814">
        <w:rPr>
          <w:rFonts w:ascii="Times New Roman" w:hAnsi="Times New Roman" w:cs="Times New Roman"/>
          <w:sz w:val="24"/>
          <w:szCs w:val="24"/>
        </w:rPr>
        <w:t xml:space="preserve"> The </w:t>
      </w:r>
      <w:r w:rsidRPr="00D65A2A">
        <w:rPr>
          <w:rFonts w:ascii="Times New Roman" w:hAnsi="Times New Roman" w:cs="Times New Roman"/>
          <w:sz w:val="24"/>
          <w:szCs w:val="24"/>
        </w:rPr>
        <w:t>budget narrative</w:t>
      </w:r>
      <w:r w:rsidRPr="00422814">
        <w:rPr>
          <w:rFonts w:ascii="Times New Roman" w:hAnsi="Times New Roman" w:cs="Times New Roman"/>
          <w:sz w:val="24"/>
          <w:szCs w:val="24"/>
        </w:rPr>
        <w:t xml:space="preserve"> should describe each budget item and relate it to the appropriate </w:t>
      </w:r>
      <w:r w:rsidR="00806E6E" w:rsidRPr="00422814">
        <w:rPr>
          <w:rFonts w:ascii="Times New Roman" w:hAnsi="Times New Roman" w:cs="Times New Roman"/>
          <w:sz w:val="24"/>
          <w:szCs w:val="24"/>
        </w:rPr>
        <w:t>grant</w:t>
      </w:r>
      <w:r w:rsidRPr="00422814">
        <w:rPr>
          <w:rFonts w:ascii="Times New Roman" w:hAnsi="Times New Roman" w:cs="Times New Roman"/>
          <w:sz w:val="24"/>
          <w:szCs w:val="24"/>
        </w:rPr>
        <w:t xml:space="preserve"> activity</w:t>
      </w:r>
      <w:r w:rsidR="00806E6E" w:rsidRPr="00422814">
        <w:rPr>
          <w:rFonts w:ascii="Times New Roman" w:hAnsi="Times New Roman" w:cs="Times New Roman"/>
          <w:sz w:val="24"/>
          <w:szCs w:val="24"/>
        </w:rPr>
        <w:t>/solution</w:t>
      </w:r>
      <w:r w:rsidRPr="00422814">
        <w:rPr>
          <w:rFonts w:ascii="Times New Roman" w:hAnsi="Times New Roman" w:cs="Times New Roman"/>
          <w:sz w:val="24"/>
          <w:szCs w:val="24"/>
        </w:rPr>
        <w:t xml:space="preserve">.  It should follow the </w:t>
      </w:r>
      <w:r w:rsidR="00806E6E" w:rsidRPr="00422814">
        <w:rPr>
          <w:rFonts w:ascii="Times New Roman" w:hAnsi="Times New Roman" w:cs="Times New Roman"/>
          <w:sz w:val="24"/>
          <w:szCs w:val="24"/>
        </w:rPr>
        <w:t>budget categories</w:t>
      </w:r>
      <w:r w:rsidRPr="00422814">
        <w:rPr>
          <w:rFonts w:ascii="Times New Roman" w:hAnsi="Times New Roman" w:cs="Times New Roman"/>
          <w:sz w:val="24"/>
          <w:szCs w:val="24"/>
        </w:rPr>
        <w:t xml:space="preserve"> of the ED 524 form and </w:t>
      </w:r>
      <w:r w:rsidR="00FA5B07" w:rsidRPr="00422814">
        <w:rPr>
          <w:rFonts w:ascii="Times New Roman" w:hAnsi="Times New Roman" w:cs="Times New Roman"/>
          <w:sz w:val="24"/>
          <w:szCs w:val="24"/>
        </w:rPr>
        <w:t>show how costs were calculated.*  For example</w:t>
      </w:r>
      <w:r w:rsidR="007242E8">
        <w:rPr>
          <w:rFonts w:ascii="Times New Roman" w:hAnsi="Times New Roman" w:cs="Times New Roman"/>
          <w:sz w:val="24"/>
          <w:szCs w:val="24"/>
        </w:rPr>
        <w:t>,</w:t>
      </w:r>
      <w:r w:rsidR="00FA5B07" w:rsidRPr="00422814">
        <w:rPr>
          <w:rFonts w:ascii="Times New Roman" w:hAnsi="Times New Roman" w:cs="Times New Roman"/>
          <w:sz w:val="24"/>
          <w:szCs w:val="24"/>
        </w:rPr>
        <w:t xml:space="preserve"> </w:t>
      </w:r>
      <w:r w:rsidR="002C372E">
        <w:rPr>
          <w:rFonts w:ascii="Times New Roman" w:hAnsi="Times New Roman" w:cs="Times New Roman"/>
          <w:sz w:val="24"/>
          <w:szCs w:val="24"/>
        </w:rPr>
        <w:t>the</w:t>
      </w:r>
      <w:r w:rsidR="007242E8">
        <w:rPr>
          <w:rFonts w:ascii="Times New Roman" w:hAnsi="Times New Roman" w:cs="Times New Roman"/>
          <w:sz w:val="24"/>
          <w:szCs w:val="24"/>
        </w:rPr>
        <w:t xml:space="preserve"> </w:t>
      </w:r>
      <w:r w:rsidR="00FA5B07" w:rsidRPr="00422814">
        <w:rPr>
          <w:rFonts w:ascii="Times New Roman" w:hAnsi="Times New Roman" w:cs="Times New Roman"/>
          <w:sz w:val="24"/>
          <w:szCs w:val="24"/>
        </w:rPr>
        <w:t xml:space="preserve">narrative </w:t>
      </w:r>
      <w:r w:rsidR="007242E8">
        <w:rPr>
          <w:rFonts w:ascii="Times New Roman" w:hAnsi="Times New Roman" w:cs="Times New Roman"/>
          <w:sz w:val="24"/>
          <w:szCs w:val="24"/>
        </w:rPr>
        <w:t xml:space="preserve">for personnel </w:t>
      </w:r>
      <w:r w:rsidR="00FA5B07" w:rsidRPr="00422814">
        <w:rPr>
          <w:rFonts w:ascii="Times New Roman" w:hAnsi="Times New Roman" w:cs="Times New Roman"/>
          <w:sz w:val="24"/>
          <w:szCs w:val="24"/>
        </w:rPr>
        <w:t xml:space="preserve">should include the cost per </w:t>
      </w:r>
      <w:r w:rsidR="00A63AC4">
        <w:rPr>
          <w:rFonts w:ascii="Times New Roman" w:hAnsi="Times New Roman" w:cs="Times New Roman"/>
          <w:sz w:val="24"/>
          <w:szCs w:val="24"/>
        </w:rPr>
        <w:t>employee,</w:t>
      </w:r>
      <w:r w:rsidR="00FA5B07" w:rsidRPr="00422814">
        <w:rPr>
          <w:rFonts w:ascii="Times New Roman" w:hAnsi="Times New Roman" w:cs="Times New Roman"/>
          <w:sz w:val="24"/>
          <w:szCs w:val="24"/>
        </w:rPr>
        <w:t xml:space="preserve"> </w:t>
      </w:r>
      <w:r w:rsidR="002C372E">
        <w:rPr>
          <w:rFonts w:ascii="Times New Roman" w:hAnsi="Times New Roman" w:cs="Times New Roman"/>
          <w:sz w:val="24"/>
          <w:szCs w:val="24"/>
        </w:rPr>
        <w:t>and</w:t>
      </w:r>
      <w:r w:rsidR="00FA5B07" w:rsidRPr="00422814">
        <w:rPr>
          <w:rFonts w:ascii="Times New Roman" w:hAnsi="Times New Roman" w:cs="Times New Roman"/>
          <w:sz w:val="24"/>
          <w:szCs w:val="24"/>
        </w:rPr>
        <w:t xml:space="preserve"> the annual salary and the percentage of time devoted to the project for each employee</w:t>
      </w:r>
      <w:r w:rsidR="00BC24BD">
        <w:rPr>
          <w:rFonts w:ascii="Times New Roman" w:hAnsi="Times New Roman" w:cs="Times New Roman"/>
          <w:sz w:val="24"/>
          <w:szCs w:val="24"/>
        </w:rPr>
        <w:t>,</w:t>
      </w:r>
      <w:r w:rsidR="00FA5B07" w:rsidRPr="00422814">
        <w:rPr>
          <w:rFonts w:ascii="Times New Roman" w:hAnsi="Times New Roman" w:cs="Times New Roman"/>
          <w:sz w:val="24"/>
          <w:szCs w:val="24"/>
        </w:rPr>
        <w:t xml:space="preserve"> paid through grant funds.</w:t>
      </w:r>
    </w:p>
    <w:p w14:paraId="7B4BF69F" w14:textId="7F2C921F" w:rsidR="00422814" w:rsidRPr="00422814" w:rsidRDefault="00422814" w:rsidP="00C721EF">
      <w:pPr>
        <w:ind w:left="720"/>
        <w:rPr>
          <w:rFonts w:ascii="Times New Roman" w:hAnsi="Times New Roman" w:cs="Times New Roman"/>
          <w:sz w:val="24"/>
          <w:szCs w:val="24"/>
        </w:rPr>
      </w:pPr>
      <w:r w:rsidRPr="00422814">
        <w:rPr>
          <w:rFonts w:ascii="Times New Roman" w:hAnsi="Times New Roman" w:cs="Times New Roman"/>
          <w:i/>
          <w:sz w:val="24"/>
          <w:szCs w:val="24"/>
        </w:rPr>
        <w:t xml:space="preserve">*This level of detail is necessary for the Department to determine if the costs are necessary, reasonable, and allowable.  </w:t>
      </w:r>
      <w:proofErr w:type="gramStart"/>
      <w:r w:rsidRPr="00422814">
        <w:rPr>
          <w:rFonts w:ascii="Times New Roman" w:hAnsi="Times New Roman" w:cs="Times New Roman"/>
          <w:i/>
          <w:sz w:val="24"/>
          <w:szCs w:val="24"/>
        </w:rPr>
        <w:t>For further guidance on Federal cost principles, an applicant may consult Subpart E of 2 CFR Part 2</w:t>
      </w:r>
      <w:r w:rsidR="00DF76AE">
        <w:rPr>
          <w:rFonts w:ascii="Times New Roman" w:hAnsi="Times New Roman" w:cs="Times New Roman"/>
          <w:i/>
          <w:sz w:val="24"/>
          <w:szCs w:val="24"/>
        </w:rPr>
        <w:t>0</w:t>
      </w:r>
      <w:r w:rsidRPr="00422814">
        <w:rPr>
          <w:rFonts w:ascii="Times New Roman" w:hAnsi="Times New Roman" w:cs="Times New Roman"/>
          <w:i/>
          <w:sz w:val="24"/>
          <w:szCs w:val="24"/>
        </w:rPr>
        <w:t>0.</w:t>
      </w:r>
      <w:proofErr w:type="gramEnd"/>
      <w:hyperlink w:history="1"/>
    </w:p>
    <w:p w14:paraId="2C4125FA" w14:textId="77777777" w:rsidR="00457470" w:rsidRPr="003F70BB" w:rsidRDefault="00457470" w:rsidP="003F70BB">
      <w:pPr>
        <w:pStyle w:val="NoSpacing"/>
        <w:ind w:left="720"/>
        <w:rPr>
          <w:rFonts w:ascii="Times New Roman" w:hAnsi="Times New Roman" w:cs="Times New Roman"/>
          <w:b/>
          <w:i/>
          <w:sz w:val="24"/>
          <w:szCs w:val="24"/>
        </w:rPr>
      </w:pPr>
      <w:r w:rsidRPr="003F70BB">
        <w:rPr>
          <w:rFonts w:ascii="Times New Roman" w:hAnsi="Times New Roman" w:cs="Times New Roman"/>
          <w:b/>
          <w:i/>
          <w:sz w:val="24"/>
          <w:szCs w:val="24"/>
        </w:rPr>
        <w:t xml:space="preserve">Appendix </w:t>
      </w:r>
      <w:r w:rsidR="00356E06" w:rsidRPr="003F70BB">
        <w:rPr>
          <w:rFonts w:ascii="Times New Roman" w:hAnsi="Times New Roman" w:cs="Times New Roman"/>
          <w:b/>
          <w:i/>
          <w:sz w:val="24"/>
          <w:szCs w:val="24"/>
        </w:rPr>
        <w:t>E</w:t>
      </w:r>
      <w:r w:rsidRPr="003F70BB">
        <w:rPr>
          <w:rFonts w:ascii="Times New Roman" w:hAnsi="Times New Roman" w:cs="Times New Roman"/>
          <w:b/>
          <w:i/>
          <w:sz w:val="24"/>
          <w:szCs w:val="24"/>
        </w:rPr>
        <w:t>:  Demonstration of PN Match Commi</w:t>
      </w:r>
      <w:r w:rsidR="00C721EF" w:rsidRPr="003F70BB">
        <w:rPr>
          <w:rFonts w:ascii="Times New Roman" w:hAnsi="Times New Roman" w:cs="Times New Roman"/>
          <w:b/>
          <w:i/>
          <w:sz w:val="24"/>
          <w:szCs w:val="24"/>
        </w:rPr>
        <w:t>tments</w:t>
      </w:r>
    </w:p>
    <w:p w14:paraId="02433E01" w14:textId="5265DE1C" w:rsidR="003F70BB" w:rsidRPr="003F70BB" w:rsidRDefault="00457470" w:rsidP="003F70BB">
      <w:pPr>
        <w:pStyle w:val="NoSpacing"/>
        <w:ind w:left="720"/>
        <w:rPr>
          <w:rFonts w:ascii="Times New Roman" w:hAnsi="Times New Roman" w:cs="Times New Roman"/>
          <w:b/>
          <w:i/>
          <w:sz w:val="24"/>
          <w:szCs w:val="24"/>
        </w:rPr>
      </w:pPr>
      <w:r w:rsidRPr="003F70BB">
        <w:rPr>
          <w:rFonts w:ascii="Times New Roman" w:hAnsi="Times New Roman" w:cs="Times New Roman"/>
          <w:sz w:val="24"/>
          <w:szCs w:val="24"/>
        </w:rPr>
        <w:t xml:space="preserve">To demonstrate the match commitments, </w:t>
      </w:r>
      <w:r w:rsidR="002C372E" w:rsidRPr="003F70BB">
        <w:rPr>
          <w:rFonts w:ascii="Times New Roman" w:hAnsi="Times New Roman" w:cs="Times New Roman"/>
          <w:sz w:val="24"/>
          <w:szCs w:val="24"/>
        </w:rPr>
        <w:t xml:space="preserve">an eligible applicant should </w:t>
      </w:r>
      <w:r w:rsidRPr="003F70BB">
        <w:rPr>
          <w:rFonts w:ascii="Times New Roman" w:hAnsi="Times New Roman" w:cs="Times New Roman"/>
          <w:sz w:val="24"/>
          <w:szCs w:val="24"/>
        </w:rPr>
        <w:t xml:space="preserve">provide the amount of funds that each partner intends to provide to support the extension period </w:t>
      </w:r>
      <w:r w:rsidR="00A63AC4" w:rsidRPr="003F70BB">
        <w:rPr>
          <w:rFonts w:ascii="Times New Roman" w:hAnsi="Times New Roman" w:cs="Times New Roman"/>
          <w:sz w:val="24"/>
          <w:szCs w:val="24"/>
        </w:rPr>
        <w:t>and</w:t>
      </w:r>
      <w:r w:rsidRPr="003F70BB">
        <w:rPr>
          <w:rFonts w:ascii="Times New Roman" w:hAnsi="Times New Roman" w:cs="Times New Roman"/>
          <w:sz w:val="24"/>
          <w:szCs w:val="24"/>
        </w:rPr>
        <w:t xml:space="preserve"> identify the source of the funds or contributions.  In the case of a third-party in-kind contribution, </w:t>
      </w:r>
      <w:r w:rsidR="002C372E" w:rsidRPr="003F70BB">
        <w:rPr>
          <w:rFonts w:ascii="Times New Roman" w:hAnsi="Times New Roman" w:cs="Times New Roman"/>
          <w:sz w:val="24"/>
          <w:szCs w:val="24"/>
        </w:rPr>
        <w:t xml:space="preserve">the applicant should </w:t>
      </w:r>
      <w:r w:rsidRPr="003F70BB">
        <w:rPr>
          <w:rFonts w:ascii="Times New Roman" w:hAnsi="Times New Roman" w:cs="Times New Roman"/>
          <w:sz w:val="24"/>
          <w:szCs w:val="24"/>
        </w:rPr>
        <w:t xml:space="preserve">provide a description of how the value was determined for the donated or contributed goods or services.  </w:t>
      </w:r>
      <w:r w:rsidR="003F70BB" w:rsidRPr="003F70BB">
        <w:rPr>
          <w:rFonts w:ascii="Times New Roman" w:hAnsi="Times New Roman" w:cs="Times New Roman"/>
          <w:sz w:val="24"/>
          <w:szCs w:val="24"/>
        </w:rPr>
        <w:t>The</w:t>
      </w:r>
      <w:r w:rsidR="002C372E" w:rsidRPr="003F70BB">
        <w:rPr>
          <w:rFonts w:ascii="Times New Roman" w:hAnsi="Times New Roman" w:cs="Times New Roman"/>
          <w:sz w:val="24"/>
          <w:szCs w:val="24"/>
        </w:rPr>
        <w:t xml:space="preserve"> applicant should </w:t>
      </w:r>
      <w:r w:rsidRPr="003F70BB">
        <w:rPr>
          <w:rFonts w:ascii="Times New Roman" w:hAnsi="Times New Roman" w:cs="Times New Roman"/>
          <w:sz w:val="24"/>
          <w:szCs w:val="24"/>
        </w:rPr>
        <w:t xml:space="preserve">include corresponding commitment letters signed by the executive(s) of the organizations or agencies that will provide the match and the ED 524 form for </w:t>
      </w:r>
      <w:r w:rsidR="00AA5BA0" w:rsidRPr="003F70BB">
        <w:rPr>
          <w:rFonts w:ascii="Times New Roman" w:hAnsi="Times New Roman" w:cs="Times New Roman"/>
          <w:sz w:val="24"/>
          <w:szCs w:val="24"/>
        </w:rPr>
        <w:t>match</w:t>
      </w:r>
      <w:r w:rsidRPr="003F70BB">
        <w:rPr>
          <w:rFonts w:ascii="Times New Roman" w:hAnsi="Times New Roman" w:cs="Times New Roman"/>
          <w:sz w:val="24"/>
          <w:szCs w:val="24"/>
        </w:rPr>
        <w:t xml:space="preserve"> funds.</w:t>
      </w:r>
    </w:p>
    <w:p w14:paraId="6EABEFB1" w14:textId="77777777" w:rsidR="003F70BB" w:rsidRDefault="003F70BB" w:rsidP="003F70BB">
      <w:pPr>
        <w:pStyle w:val="NoSpacing"/>
        <w:rPr>
          <w:rFonts w:ascii="Times New Roman" w:hAnsi="Times New Roman" w:cs="Times New Roman"/>
          <w:b/>
          <w:i/>
          <w:sz w:val="24"/>
          <w:szCs w:val="24"/>
        </w:rPr>
      </w:pPr>
    </w:p>
    <w:p w14:paraId="364B700B" w14:textId="77777777" w:rsidR="00F90724" w:rsidRDefault="00F90724">
      <w:pPr>
        <w:rPr>
          <w:rFonts w:ascii="Times New Roman" w:hAnsi="Times New Roman" w:cs="Times New Roman"/>
          <w:b/>
          <w:i/>
          <w:sz w:val="24"/>
          <w:szCs w:val="24"/>
        </w:rPr>
      </w:pPr>
      <w:r>
        <w:rPr>
          <w:rFonts w:ascii="Times New Roman" w:hAnsi="Times New Roman" w:cs="Times New Roman"/>
          <w:b/>
          <w:i/>
          <w:sz w:val="24"/>
          <w:szCs w:val="24"/>
        </w:rPr>
        <w:br w:type="page"/>
      </w:r>
    </w:p>
    <w:p w14:paraId="6531D42C" w14:textId="071B1D9B" w:rsidR="00182317" w:rsidRPr="003F70BB" w:rsidRDefault="00182317" w:rsidP="003F70BB">
      <w:pPr>
        <w:pStyle w:val="NoSpacing"/>
        <w:ind w:left="720"/>
        <w:rPr>
          <w:rFonts w:ascii="Times New Roman" w:hAnsi="Times New Roman" w:cs="Times New Roman"/>
          <w:b/>
          <w:i/>
          <w:sz w:val="24"/>
          <w:szCs w:val="24"/>
        </w:rPr>
      </w:pPr>
      <w:r w:rsidRPr="003F70BB">
        <w:rPr>
          <w:rFonts w:ascii="Times New Roman" w:hAnsi="Times New Roman" w:cs="Times New Roman"/>
          <w:b/>
          <w:i/>
          <w:sz w:val="24"/>
          <w:szCs w:val="24"/>
        </w:rPr>
        <w:lastRenderedPageBreak/>
        <w:t xml:space="preserve">Appendix </w:t>
      </w:r>
      <w:r w:rsidR="00356E06" w:rsidRPr="003F70BB">
        <w:rPr>
          <w:rFonts w:ascii="Times New Roman" w:hAnsi="Times New Roman" w:cs="Times New Roman"/>
          <w:b/>
          <w:i/>
          <w:sz w:val="24"/>
          <w:szCs w:val="24"/>
        </w:rPr>
        <w:t>F</w:t>
      </w:r>
      <w:r w:rsidRPr="003F70BB">
        <w:rPr>
          <w:rFonts w:ascii="Times New Roman" w:hAnsi="Times New Roman" w:cs="Times New Roman"/>
          <w:b/>
          <w:i/>
          <w:sz w:val="24"/>
          <w:szCs w:val="24"/>
        </w:rPr>
        <w:t xml:space="preserve">:  </w:t>
      </w:r>
      <w:r w:rsidR="00162400" w:rsidRPr="003F70BB">
        <w:rPr>
          <w:rFonts w:ascii="Times New Roman" w:hAnsi="Times New Roman" w:cs="Times New Roman"/>
          <w:b/>
          <w:i/>
          <w:sz w:val="24"/>
          <w:szCs w:val="24"/>
        </w:rPr>
        <w:t>Standard</w:t>
      </w:r>
      <w:r w:rsidRPr="003F70BB">
        <w:rPr>
          <w:rFonts w:ascii="Times New Roman" w:hAnsi="Times New Roman" w:cs="Times New Roman"/>
          <w:b/>
          <w:i/>
          <w:sz w:val="24"/>
          <w:szCs w:val="24"/>
        </w:rPr>
        <w:t xml:space="preserve"> Forms</w:t>
      </w:r>
    </w:p>
    <w:p w14:paraId="43A576DF" w14:textId="4B6E48E7" w:rsidR="00457470" w:rsidRPr="003F70BB" w:rsidRDefault="00457470" w:rsidP="003F70BB">
      <w:pPr>
        <w:pStyle w:val="NoSpacing"/>
        <w:ind w:left="720"/>
        <w:rPr>
          <w:rFonts w:ascii="Times New Roman" w:hAnsi="Times New Roman" w:cs="Times New Roman"/>
          <w:sz w:val="24"/>
          <w:szCs w:val="24"/>
        </w:rPr>
      </w:pPr>
      <w:r w:rsidRPr="003F70BB">
        <w:rPr>
          <w:rFonts w:ascii="Times New Roman" w:hAnsi="Times New Roman" w:cs="Times New Roman"/>
          <w:sz w:val="24"/>
          <w:szCs w:val="24"/>
        </w:rPr>
        <w:t>The standard forms used for the P</w:t>
      </w:r>
      <w:r w:rsidR="00954FBA">
        <w:rPr>
          <w:rFonts w:ascii="Times New Roman" w:hAnsi="Times New Roman" w:cs="Times New Roman"/>
          <w:sz w:val="24"/>
          <w:szCs w:val="24"/>
        </w:rPr>
        <w:t>N</w:t>
      </w:r>
      <w:r w:rsidRPr="003F70BB">
        <w:rPr>
          <w:rFonts w:ascii="Times New Roman" w:hAnsi="Times New Roman" w:cs="Times New Roman"/>
          <w:sz w:val="24"/>
          <w:szCs w:val="24"/>
        </w:rPr>
        <w:t xml:space="preserve"> Program </w:t>
      </w:r>
      <w:r w:rsidR="00356E06" w:rsidRPr="003F70BB">
        <w:rPr>
          <w:rFonts w:ascii="Times New Roman" w:hAnsi="Times New Roman" w:cs="Times New Roman"/>
          <w:sz w:val="24"/>
          <w:szCs w:val="24"/>
        </w:rPr>
        <w:t xml:space="preserve">extension </w:t>
      </w:r>
      <w:r w:rsidRPr="003F70BB">
        <w:rPr>
          <w:rFonts w:ascii="Times New Roman" w:hAnsi="Times New Roman" w:cs="Times New Roman"/>
          <w:sz w:val="24"/>
          <w:szCs w:val="24"/>
        </w:rPr>
        <w:t>grant competition</w:t>
      </w:r>
      <w:r w:rsidR="00BE7B63">
        <w:rPr>
          <w:rFonts w:ascii="Times New Roman" w:hAnsi="Times New Roman" w:cs="Times New Roman"/>
          <w:sz w:val="24"/>
          <w:szCs w:val="24"/>
        </w:rPr>
        <w:t>, and included in the application package,</w:t>
      </w:r>
      <w:r w:rsidRPr="003F70BB">
        <w:rPr>
          <w:rFonts w:ascii="Times New Roman" w:hAnsi="Times New Roman" w:cs="Times New Roman"/>
          <w:sz w:val="24"/>
          <w:szCs w:val="24"/>
        </w:rPr>
        <w:t xml:space="preserve"> are:</w:t>
      </w:r>
    </w:p>
    <w:p w14:paraId="3DCE2F84" w14:textId="77777777" w:rsidR="00457470" w:rsidRPr="00422814"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Application for Federal Assistance (SF424 and Supporting Documents)</w:t>
      </w:r>
    </w:p>
    <w:p w14:paraId="2A01A103" w14:textId="77777777" w:rsidR="00457470" w:rsidRPr="00422814"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ED Supplement to the SF424</w:t>
      </w:r>
    </w:p>
    <w:p w14:paraId="1B8AC390" w14:textId="77777777" w:rsidR="00457470" w:rsidRPr="00422814"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Standard Assurances for Non-Construction Programs (SF424B)</w:t>
      </w:r>
    </w:p>
    <w:p w14:paraId="357D2C20" w14:textId="77777777" w:rsidR="00457470" w:rsidRPr="00422814"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 xml:space="preserve">Grants.gov Lobbying Form </w:t>
      </w:r>
    </w:p>
    <w:p w14:paraId="1E12A609" w14:textId="77777777" w:rsidR="00457470" w:rsidRPr="00422814"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Lobbying Disclosure Form (SF LLL) and Instructions</w:t>
      </w:r>
    </w:p>
    <w:p w14:paraId="4C787C03" w14:textId="3137AD94" w:rsidR="003F70BB" w:rsidRDefault="00457470" w:rsidP="00C721EF">
      <w:pPr>
        <w:pStyle w:val="ListParagraph"/>
        <w:numPr>
          <w:ilvl w:val="0"/>
          <w:numId w:val="14"/>
        </w:numPr>
        <w:ind w:left="1440"/>
        <w:rPr>
          <w:rFonts w:ascii="Times New Roman" w:hAnsi="Times New Roman" w:cs="Times New Roman"/>
          <w:sz w:val="24"/>
          <w:szCs w:val="24"/>
        </w:rPr>
      </w:pPr>
      <w:r w:rsidRPr="00422814">
        <w:rPr>
          <w:rFonts w:ascii="Times New Roman" w:hAnsi="Times New Roman" w:cs="Times New Roman"/>
          <w:sz w:val="24"/>
          <w:szCs w:val="24"/>
        </w:rPr>
        <w:t>General Education Provisions Act (GEPA) Requirements – Section 427</w:t>
      </w:r>
    </w:p>
    <w:p w14:paraId="400AC961" w14:textId="37921B78" w:rsidR="007D6F80" w:rsidRDefault="007D6F80" w:rsidP="00C721EF">
      <w:pPr>
        <w:pStyle w:val="ListParagraph"/>
        <w:numPr>
          <w:ilvl w:val="0"/>
          <w:numId w:val="14"/>
        </w:numPr>
        <w:ind w:left="1440"/>
        <w:rPr>
          <w:rFonts w:ascii="Times New Roman" w:hAnsi="Times New Roman" w:cs="Times New Roman"/>
          <w:sz w:val="24"/>
          <w:szCs w:val="24"/>
        </w:rPr>
      </w:pPr>
      <w:r w:rsidRPr="0055411D">
        <w:rPr>
          <w:rFonts w:ascii="Times New Roman" w:hAnsi="Times New Roman" w:cs="Times New Roman"/>
          <w:sz w:val="24"/>
          <w:szCs w:val="24"/>
        </w:rPr>
        <w:t>Other Attachments Form</w:t>
      </w:r>
    </w:p>
    <w:p w14:paraId="3EC92996" w14:textId="77777777" w:rsidR="00BC24BD" w:rsidRDefault="00BC24BD" w:rsidP="00BC24BD">
      <w:pPr>
        <w:pStyle w:val="ListParagraph"/>
        <w:ind w:left="1440"/>
        <w:rPr>
          <w:rFonts w:ascii="Times New Roman" w:hAnsi="Times New Roman" w:cs="Times New Roman"/>
          <w:sz w:val="24"/>
          <w:szCs w:val="24"/>
        </w:rPr>
      </w:pPr>
    </w:p>
    <w:p w14:paraId="464D2A7F" w14:textId="77777777" w:rsidR="00BC24BD" w:rsidRDefault="00BC24BD" w:rsidP="00BC24BD">
      <w:pPr>
        <w:pStyle w:val="ListParagraph"/>
        <w:ind w:left="14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E6C4B" w:rsidRPr="00063C91" w14:paraId="5334535C" w14:textId="77777777" w:rsidTr="007C4617">
        <w:tc>
          <w:tcPr>
            <w:tcW w:w="9576" w:type="dxa"/>
          </w:tcPr>
          <w:p w14:paraId="6CF3774A" w14:textId="0E5A71B7" w:rsidR="008E6C4B" w:rsidRPr="00063C91" w:rsidRDefault="003F70BB" w:rsidP="008E6C4B">
            <w:pPr>
              <w:pStyle w:val="NoSpacing"/>
              <w:rPr>
                <w:rFonts w:ascii="Times New Roman" w:hAnsi="Times New Roman" w:cs="Times New Roman"/>
                <w:b/>
                <w:sz w:val="24"/>
                <w:szCs w:val="24"/>
              </w:rPr>
            </w:pPr>
            <w:r>
              <w:rPr>
                <w:rFonts w:ascii="Times New Roman" w:hAnsi="Times New Roman" w:cs="Times New Roman"/>
                <w:sz w:val="24"/>
                <w:szCs w:val="24"/>
              </w:rPr>
              <w:br w:type="page"/>
            </w:r>
            <w:r w:rsidR="008E6C4B">
              <w:rPr>
                <w:rFonts w:ascii="Times New Roman" w:hAnsi="Times New Roman" w:cs="Times New Roman"/>
                <w:b/>
                <w:sz w:val="24"/>
                <w:szCs w:val="24"/>
              </w:rPr>
              <w:t>V.  Funding Opportunity Review Information</w:t>
            </w:r>
          </w:p>
        </w:tc>
      </w:tr>
    </w:tbl>
    <w:p w14:paraId="196EC578" w14:textId="77777777" w:rsidR="008E6C4B" w:rsidRPr="00217FBC" w:rsidRDefault="008E6C4B" w:rsidP="008E6C4B">
      <w:pPr>
        <w:pStyle w:val="NoSpacing"/>
        <w:rPr>
          <w:rFonts w:ascii="Times New Roman" w:hAnsi="Times New Roman" w:cs="Times New Roman"/>
          <w:sz w:val="24"/>
          <w:szCs w:val="24"/>
        </w:rPr>
      </w:pPr>
    </w:p>
    <w:p w14:paraId="499A464A" w14:textId="6FB007D9" w:rsidR="001452CD" w:rsidRDefault="00C840E1" w:rsidP="001452CD">
      <w:pPr>
        <w:pStyle w:val="NoSpacing"/>
        <w:rPr>
          <w:rFonts w:ascii="Times New Roman" w:eastAsia="Calibri" w:hAnsi="Times New Roman" w:cs="Times New Roman"/>
          <w:sz w:val="24"/>
          <w:szCs w:val="24"/>
        </w:rPr>
      </w:pPr>
      <w:r>
        <w:rPr>
          <w:rFonts w:ascii="Times New Roman" w:hAnsi="Times New Roman" w:cs="Times New Roman"/>
          <w:i/>
          <w:sz w:val="24"/>
          <w:szCs w:val="24"/>
        </w:rPr>
        <w:t xml:space="preserve">1.  </w:t>
      </w:r>
      <w:r w:rsidR="008E6C4B">
        <w:rPr>
          <w:rFonts w:ascii="Times New Roman" w:hAnsi="Times New Roman" w:cs="Times New Roman"/>
          <w:i/>
          <w:sz w:val="24"/>
          <w:szCs w:val="24"/>
        </w:rPr>
        <w:t>Selection Criteria:</w:t>
      </w:r>
      <w:r w:rsidR="008E6C4B">
        <w:rPr>
          <w:rFonts w:ascii="Times New Roman" w:hAnsi="Times New Roman" w:cs="Times New Roman"/>
          <w:sz w:val="24"/>
          <w:szCs w:val="24"/>
        </w:rPr>
        <w:t xml:space="preserve">  The selection criteria for this funding opportunity are </w:t>
      </w:r>
      <w:r w:rsidR="00C351F4">
        <w:rPr>
          <w:rFonts w:ascii="Times New Roman" w:hAnsi="Times New Roman" w:cs="Times New Roman"/>
          <w:sz w:val="24"/>
          <w:szCs w:val="24"/>
        </w:rPr>
        <w:t xml:space="preserve">from </w:t>
      </w:r>
      <w:r w:rsidR="008E6C4B">
        <w:rPr>
          <w:rFonts w:ascii="Times New Roman" w:hAnsi="Times New Roman" w:cs="Times New Roman"/>
          <w:sz w:val="24"/>
          <w:szCs w:val="24"/>
        </w:rPr>
        <w:t>t</w:t>
      </w:r>
      <w:r w:rsidR="008E6C4B" w:rsidRPr="00063C91">
        <w:rPr>
          <w:rFonts w:ascii="Times New Roman" w:hAnsi="Times New Roman" w:cs="Times New Roman"/>
          <w:sz w:val="24"/>
          <w:szCs w:val="24"/>
        </w:rPr>
        <w:t>he</w:t>
      </w:r>
      <w:r w:rsidR="008E6C4B" w:rsidRPr="00063C91">
        <w:rPr>
          <w:rFonts w:ascii="Times New Roman" w:eastAsia="Calibri" w:hAnsi="Times New Roman" w:cs="Times New Roman"/>
          <w:sz w:val="24"/>
          <w:szCs w:val="24"/>
        </w:rPr>
        <w:t xml:space="preserve"> </w:t>
      </w:r>
      <w:r w:rsidR="004737C4">
        <w:rPr>
          <w:rFonts w:ascii="Times New Roman" w:eastAsia="Calibri" w:hAnsi="Times New Roman" w:cs="Times New Roman"/>
          <w:sz w:val="24"/>
          <w:szCs w:val="24"/>
        </w:rPr>
        <w:t xml:space="preserve">Appropriations </w:t>
      </w:r>
      <w:r w:rsidR="008E6C4B" w:rsidRPr="00063C91">
        <w:rPr>
          <w:rFonts w:ascii="Times New Roman" w:eastAsia="Calibri" w:hAnsi="Times New Roman" w:cs="Times New Roman"/>
          <w:sz w:val="24"/>
          <w:szCs w:val="24"/>
        </w:rPr>
        <w:t>Act</w:t>
      </w:r>
      <w:r w:rsidR="008E6C4B">
        <w:rPr>
          <w:rFonts w:ascii="Times New Roman" w:eastAsia="Calibri" w:hAnsi="Times New Roman" w:cs="Times New Roman"/>
          <w:sz w:val="24"/>
          <w:szCs w:val="24"/>
        </w:rPr>
        <w:t xml:space="preserve"> and from 34 CFR 75.210.  The points assigned to each criterion are indicated in parenthes</w:t>
      </w:r>
      <w:r w:rsidR="002C372E">
        <w:rPr>
          <w:rFonts w:ascii="Times New Roman" w:eastAsia="Calibri" w:hAnsi="Times New Roman" w:cs="Times New Roman"/>
          <w:sz w:val="24"/>
          <w:szCs w:val="24"/>
        </w:rPr>
        <w:t>e</w:t>
      </w:r>
      <w:r w:rsidR="008E6C4B">
        <w:rPr>
          <w:rFonts w:ascii="Times New Roman" w:eastAsia="Calibri" w:hAnsi="Times New Roman" w:cs="Times New Roman"/>
          <w:sz w:val="24"/>
          <w:szCs w:val="24"/>
        </w:rPr>
        <w:t>s next to the criterion.  Applicants may earn up to a total of 100 points.  The</w:t>
      </w:r>
      <w:r w:rsidR="00C721EF">
        <w:rPr>
          <w:rFonts w:ascii="Times New Roman" w:eastAsia="Calibri" w:hAnsi="Times New Roman" w:cs="Times New Roman"/>
          <w:sz w:val="24"/>
          <w:szCs w:val="24"/>
        </w:rPr>
        <w:t xml:space="preserve"> </w:t>
      </w:r>
      <w:r w:rsidR="008E6C4B">
        <w:rPr>
          <w:rFonts w:ascii="Times New Roman" w:eastAsia="Calibri" w:hAnsi="Times New Roman" w:cs="Times New Roman"/>
          <w:sz w:val="24"/>
          <w:szCs w:val="24"/>
        </w:rPr>
        <w:t>selection criteria for this funding opportunity are as follows:</w:t>
      </w:r>
    </w:p>
    <w:p w14:paraId="3E87597A" w14:textId="77777777" w:rsidR="00C840E1" w:rsidRDefault="00C840E1" w:rsidP="001452CD">
      <w:pPr>
        <w:pStyle w:val="NoSpacing"/>
        <w:rPr>
          <w:rFonts w:ascii="Times New Roman" w:eastAsia="Calibri" w:hAnsi="Times New Roman" w:cs="Times New Roman"/>
          <w:sz w:val="24"/>
          <w:szCs w:val="24"/>
        </w:rPr>
      </w:pPr>
    </w:p>
    <w:p w14:paraId="698079EE" w14:textId="1B0F12F7" w:rsidR="00A419F0" w:rsidRPr="00A419F0" w:rsidRDefault="002C372E" w:rsidP="00A419F0">
      <w:pPr>
        <w:rPr>
          <w:rFonts w:ascii="Times New Roman" w:hAnsi="Times New Roman" w:cs="Times New Roman"/>
          <w:sz w:val="24"/>
          <w:szCs w:val="24"/>
          <w:u w:val="single"/>
        </w:rPr>
      </w:pPr>
      <w:r>
        <w:rPr>
          <w:rFonts w:ascii="Times New Roman" w:hAnsi="Times New Roman" w:cs="Times New Roman"/>
          <w:sz w:val="24"/>
          <w:szCs w:val="24"/>
          <w:u w:val="single"/>
        </w:rPr>
        <w:t xml:space="preserve">a.  </w:t>
      </w:r>
      <w:r w:rsidR="00BC24BD">
        <w:rPr>
          <w:rFonts w:ascii="Times New Roman" w:hAnsi="Times New Roman" w:cs="Times New Roman"/>
          <w:sz w:val="24"/>
          <w:szCs w:val="24"/>
          <w:u w:val="single"/>
        </w:rPr>
        <w:t>Strength of demonstrated p</w:t>
      </w:r>
      <w:r w:rsidR="00101589">
        <w:rPr>
          <w:rFonts w:ascii="Times New Roman" w:hAnsi="Times New Roman" w:cs="Times New Roman"/>
          <w:sz w:val="24"/>
          <w:szCs w:val="24"/>
          <w:u w:val="single"/>
        </w:rPr>
        <w:t>erformance</w:t>
      </w:r>
      <w:r w:rsidR="00A419F0">
        <w:rPr>
          <w:rFonts w:ascii="Times New Roman" w:hAnsi="Times New Roman" w:cs="Times New Roman"/>
          <w:sz w:val="24"/>
          <w:szCs w:val="24"/>
          <w:u w:val="single"/>
        </w:rPr>
        <w:t xml:space="preserve"> (50 points)</w:t>
      </w:r>
      <w:r w:rsidR="00A419F0" w:rsidRPr="00A419F0">
        <w:rPr>
          <w:rFonts w:ascii="Times New Roman" w:hAnsi="Times New Roman" w:cs="Times New Roman"/>
          <w:sz w:val="24"/>
          <w:szCs w:val="24"/>
          <w:u w:val="single"/>
        </w:rPr>
        <w:t xml:space="preserve">   </w:t>
      </w:r>
    </w:p>
    <w:p w14:paraId="00D28CC9" w14:textId="77777777" w:rsidR="00A419F0" w:rsidRPr="00C721EF" w:rsidRDefault="00C721EF" w:rsidP="00A419F0">
      <w:pPr>
        <w:rPr>
          <w:rFonts w:ascii="Times New Roman" w:hAnsi="Times New Roman" w:cs="Times New Roman"/>
          <w:sz w:val="24"/>
          <w:szCs w:val="24"/>
        </w:rPr>
      </w:pPr>
      <w:r>
        <w:rPr>
          <w:rFonts w:ascii="Times New Roman" w:hAnsi="Times New Roman" w:cs="Times New Roman"/>
          <w:sz w:val="24"/>
          <w:szCs w:val="24"/>
        </w:rPr>
        <w:t>T</w:t>
      </w:r>
      <w:r w:rsidR="00101589" w:rsidRPr="00C721EF">
        <w:rPr>
          <w:rFonts w:ascii="Times New Roman" w:hAnsi="Times New Roman" w:cs="Times New Roman"/>
          <w:sz w:val="24"/>
          <w:szCs w:val="24"/>
        </w:rPr>
        <w:t xml:space="preserve">he </w:t>
      </w:r>
      <w:r w:rsidR="000E2B20" w:rsidRPr="00C721EF">
        <w:rPr>
          <w:rFonts w:ascii="Times New Roman" w:hAnsi="Times New Roman" w:cs="Times New Roman"/>
          <w:sz w:val="24"/>
          <w:szCs w:val="24"/>
        </w:rPr>
        <w:t xml:space="preserve">Secretary considers the </w:t>
      </w:r>
      <w:r w:rsidR="00101589" w:rsidRPr="00C721EF">
        <w:rPr>
          <w:rFonts w:ascii="Times New Roman" w:hAnsi="Times New Roman" w:cs="Times New Roman"/>
          <w:sz w:val="24"/>
          <w:szCs w:val="24"/>
        </w:rPr>
        <w:t>extent to which the applicant demonstrates, based on performance in its implementation grant, the following:</w:t>
      </w:r>
    </w:p>
    <w:p w14:paraId="286FAF06" w14:textId="6FE23AD2" w:rsidR="00101589" w:rsidRPr="00C721EF" w:rsidRDefault="00101589" w:rsidP="00C721EF">
      <w:pPr>
        <w:numPr>
          <w:ilvl w:val="0"/>
          <w:numId w:val="23"/>
        </w:numPr>
        <w:rPr>
          <w:rFonts w:ascii="Times New Roman" w:hAnsi="Times New Roman" w:cs="Times New Roman"/>
          <w:sz w:val="24"/>
          <w:szCs w:val="24"/>
        </w:rPr>
      </w:pPr>
      <w:r w:rsidRPr="00C721EF">
        <w:rPr>
          <w:rFonts w:ascii="Times New Roman" w:hAnsi="Times New Roman" w:cs="Times New Roman"/>
          <w:bCs/>
          <w:sz w:val="24"/>
          <w:szCs w:val="24"/>
        </w:rPr>
        <w:t xml:space="preserve">the ability to collect, track, and report </w:t>
      </w:r>
      <w:r w:rsidR="008A579A">
        <w:rPr>
          <w:rFonts w:ascii="Times New Roman" w:hAnsi="Times New Roman" w:cs="Times New Roman"/>
          <w:bCs/>
          <w:sz w:val="24"/>
          <w:szCs w:val="24"/>
        </w:rPr>
        <w:t>GPRA</w:t>
      </w:r>
      <w:r w:rsidRPr="00C721EF">
        <w:rPr>
          <w:rFonts w:ascii="Times New Roman" w:hAnsi="Times New Roman" w:cs="Times New Roman"/>
          <w:bCs/>
          <w:sz w:val="24"/>
          <w:szCs w:val="24"/>
        </w:rPr>
        <w:t xml:space="preserve"> data on performance indicators established by the Department and required to be reported on annually as part of the initial implementation grant; </w:t>
      </w:r>
    </w:p>
    <w:p w14:paraId="5F9A2EE7" w14:textId="6B63B7D6" w:rsidR="00101589" w:rsidRPr="00C721EF" w:rsidRDefault="00101589" w:rsidP="00C721EF">
      <w:pPr>
        <w:numPr>
          <w:ilvl w:val="0"/>
          <w:numId w:val="23"/>
        </w:numPr>
        <w:rPr>
          <w:rFonts w:ascii="Times New Roman" w:hAnsi="Times New Roman" w:cs="Times New Roman"/>
          <w:sz w:val="24"/>
          <w:szCs w:val="24"/>
        </w:rPr>
      </w:pPr>
      <w:r w:rsidRPr="00C721EF">
        <w:rPr>
          <w:rFonts w:ascii="Times New Roman" w:hAnsi="Times New Roman" w:cs="Times New Roman"/>
          <w:bCs/>
          <w:sz w:val="24"/>
          <w:szCs w:val="24"/>
        </w:rPr>
        <w:t xml:space="preserve">the most positive and promising results during </w:t>
      </w:r>
      <w:r w:rsidR="002C372E">
        <w:rPr>
          <w:rFonts w:ascii="Times New Roman" w:hAnsi="Times New Roman" w:cs="Times New Roman"/>
          <w:bCs/>
          <w:sz w:val="24"/>
          <w:szCs w:val="24"/>
        </w:rPr>
        <w:t>its</w:t>
      </w:r>
      <w:r w:rsidRPr="00C721EF">
        <w:rPr>
          <w:rFonts w:ascii="Times New Roman" w:hAnsi="Times New Roman" w:cs="Times New Roman"/>
          <w:bCs/>
          <w:sz w:val="24"/>
          <w:szCs w:val="24"/>
        </w:rPr>
        <w:t xml:space="preserve"> initial implementation grant based on such indicators, emphasizing getting children ready to learn; </w:t>
      </w:r>
      <w:r w:rsidR="00F01721" w:rsidRPr="00C721EF">
        <w:rPr>
          <w:rFonts w:ascii="Times New Roman" w:hAnsi="Times New Roman" w:cs="Times New Roman"/>
          <w:bCs/>
          <w:sz w:val="24"/>
          <w:szCs w:val="24"/>
        </w:rPr>
        <w:t>and</w:t>
      </w:r>
    </w:p>
    <w:p w14:paraId="39064253" w14:textId="7471638A" w:rsidR="00DB0308" w:rsidRPr="00C721EF" w:rsidRDefault="00101589" w:rsidP="00C721EF">
      <w:pPr>
        <w:numPr>
          <w:ilvl w:val="0"/>
          <w:numId w:val="23"/>
        </w:numPr>
        <w:rPr>
          <w:rFonts w:ascii="Times New Roman" w:hAnsi="Times New Roman" w:cs="Times New Roman"/>
          <w:sz w:val="24"/>
          <w:szCs w:val="24"/>
        </w:rPr>
      </w:pPr>
      <w:r w:rsidRPr="00C721EF">
        <w:rPr>
          <w:rFonts w:ascii="Times New Roman" w:hAnsi="Times New Roman" w:cs="Times New Roman"/>
          <w:bCs/>
          <w:sz w:val="24"/>
          <w:szCs w:val="24"/>
        </w:rPr>
        <w:t xml:space="preserve"> a commitment to operating in the most underserved and under-resourced</w:t>
      </w:r>
      <w:r w:rsidR="00D65A2A">
        <w:rPr>
          <w:rFonts w:ascii="Times New Roman" w:hAnsi="Times New Roman" w:cs="Times New Roman"/>
          <w:bCs/>
          <w:sz w:val="24"/>
          <w:szCs w:val="24"/>
        </w:rPr>
        <w:t xml:space="preserve">, </w:t>
      </w:r>
      <w:r w:rsidR="00D65A2A">
        <w:rPr>
          <w:rFonts w:ascii="Times New Roman" w:hAnsi="Times New Roman"/>
          <w:sz w:val="24"/>
          <w:szCs w:val="24"/>
        </w:rPr>
        <w:t>including rural, areas</w:t>
      </w:r>
      <w:r w:rsidR="00F01721" w:rsidRPr="00C721EF">
        <w:rPr>
          <w:rFonts w:ascii="Times New Roman" w:hAnsi="Times New Roman" w:cs="Times New Roman"/>
          <w:bCs/>
          <w:sz w:val="24"/>
          <w:szCs w:val="24"/>
        </w:rPr>
        <w:t>.</w:t>
      </w:r>
    </w:p>
    <w:p w14:paraId="402B49B0" w14:textId="12DA5D62" w:rsidR="00101589" w:rsidRDefault="00356E06" w:rsidP="00A419F0">
      <w:pPr>
        <w:rPr>
          <w:rFonts w:ascii="Times New Roman" w:hAnsi="Times New Roman" w:cs="Times New Roman"/>
          <w:sz w:val="24"/>
          <w:szCs w:val="24"/>
        </w:rPr>
      </w:pPr>
      <w:r w:rsidRPr="00A80AC4">
        <w:rPr>
          <w:rFonts w:ascii="Times New Roman" w:hAnsi="Times New Roman" w:cs="Times New Roman"/>
          <w:sz w:val="24"/>
          <w:szCs w:val="24"/>
        </w:rPr>
        <w:t xml:space="preserve">In addition </w:t>
      </w:r>
      <w:r w:rsidR="00EF1CC2">
        <w:rPr>
          <w:rFonts w:ascii="Times New Roman" w:hAnsi="Times New Roman" w:cs="Times New Roman"/>
          <w:sz w:val="24"/>
          <w:szCs w:val="24"/>
        </w:rPr>
        <w:t xml:space="preserve">to </w:t>
      </w:r>
      <w:r w:rsidRPr="00A80AC4">
        <w:rPr>
          <w:rFonts w:ascii="Times New Roman" w:hAnsi="Times New Roman" w:cs="Times New Roman"/>
          <w:sz w:val="24"/>
          <w:szCs w:val="24"/>
        </w:rPr>
        <w:t xml:space="preserve">the </w:t>
      </w:r>
      <w:r w:rsidR="00A80AC4">
        <w:rPr>
          <w:rFonts w:ascii="Times New Roman" w:hAnsi="Times New Roman" w:cs="Times New Roman"/>
          <w:sz w:val="24"/>
          <w:szCs w:val="24"/>
        </w:rPr>
        <w:t xml:space="preserve">applicant’s narrative </w:t>
      </w:r>
      <w:r w:rsidRPr="00A80AC4">
        <w:rPr>
          <w:rFonts w:ascii="Times New Roman" w:hAnsi="Times New Roman" w:cs="Times New Roman"/>
          <w:sz w:val="24"/>
          <w:szCs w:val="24"/>
        </w:rPr>
        <w:t>response to sub</w:t>
      </w:r>
      <w:r w:rsidR="00D65A2A">
        <w:rPr>
          <w:rFonts w:ascii="Times New Roman" w:hAnsi="Times New Roman" w:cs="Times New Roman"/>
          <w:sz w:val="24"/>
          <w:szCs w:val="24"/>
        </w:rPr>
        <w:t>-</w:t>
      </w:r>
      <w:r w:rsidRPr="00A80AC4">
        <w:rPr>
          <w:rFonts w:ascii="Times New Roman" w:hAnsi="Times New Roman" w:cs="Times New Roman"/>
          <w:sz w:val="24"/>
          <w:szCs w:val="24"/>
        </w:rPr>
        <w:t>criterion (i)</w:t>
      </w:r>
      <w:r w:rsidR="000A67F5">
        <w:rPr>
          <w:rFonts w:ascii="Times New Roman" w:hAnsi="Times New Roman" w:cs="Times New Roman"/>
          <w:sz w:val="24"/>
          <w:szCs w:val="24"/>
        </w:rPr>
        <w:t>,</w:t>
      </w:r>
      <w:r w:rsidRPr="00A80AC4">
        <w:rPr>
          <w:rFonts w:ascii="Times New Roman" w:hAnsi="Times New Roman" w:cs="Times New Roman"/>
          <w:sz w:val="24"/>
          <w:szCs w:val="24"/>
        </w:rPr>
        <w:t xml:space="preserve"> t</w:t>
      </w:r>
      <w:r w:rsidR="00DB0308" w:rsidRPr="00A80AC4">
        <w:rPr>
          <w:rFonts w:ascii="Times New Roman" w:hAnsi="Times New Roman" w:cs="Times New Roman"/>
          <w:sz w:val="24"/>
          <w:szCs w:val="24"/>
        </w:rPr>
        <w:t xml:space="preserve">he applicant </w:t>
      </w:r>
      <w:r w:rsidRPr="00A80AC4">
        <w:rPr>
          <w:rFonts w:ascii="Times New Roman" w:hAnsi="Times New Roman" w:cs="Times New Roman"/>
          <w:sz w:val="24"/>
          <w:szCs w:val="24"/>
        </w:rPr>
        <w:t>must</w:t>
      </w:r>
      <w:r w:rsidR="00DB0308" w:rsidRPr="00A80AC4">
        <w:rPr>
          <w:rFonts w:ascii="Times New Roman" w:hAnsi="Times New Roman" w:cs="Times New Roman"/>
          <w:sz w:val="24"/>
          <w:szCs w:val="24"/>
        </w:rPr>
        <w:t xml:space="preserve"> include </w:t>
      </w:r>
      <w:r w:rsidR="008A579A">
        <w:rPr>
          <w:rFonts w:ascii="Times New Roman" w:hAnsi="Times New Roman" w:cs="Times New Roman"/>
          <w:sz w:val="24"/>
          <w:szCs w:val="24"/>
        </w:rPr>
        <w:t>GPRA</w:t>
      </w:r>
      <w:r w:rsidR="00DB0308" w:rsidRPr="00A80AC4">
        <w:rPr>
          <w:rFonts w:ascii="Times New Roman" w:hAnsi="Times New Roman" w:cs="Times New Roman"/>
          <w:sz w:val="24"/>
          <w:szCs w:val="24"/>
        </w:rPr>
        <w:t xml:space="preserve"> data on Department</w:t>
      </w:r>
      <w:r w:rsidR="002C372E">
        <w:rPr>
          <w:rFonts w:ascii="Times New Roman" w:hAnsi="Times New Roman" w:cs="Times New Roman"/>
          <w:sz w:val="24"/>
          <w:szCs w:val="24"/>
        </w:rPr>
        <w:t>-</w:t>
      </w:r>
      <w:r w:rsidR="00DB0308" w:rsidRPr="00A80AC4">
        <w:rPr>
          <w:rFonts w:ascii="Times New Roman" w:hAnsi="Times New Roman" w:cs="Times New Roman"/>
          <w:sz w:val="24"/>
          <w:szCs w:val="24"/>
        </w:rPr>
        <w:t>established performance</w:t>
      </w:r>
      <w:r w:rsidR="00C57069" w:rsidRPr="00A80AC4">
        <w:rPr>
          <w:rFonts w:ascii="Times New Roman" w:hAnsi="Times New Roman" w:cs="Times New Roman"/>
          <w:sz w:val="24"/>
          <w:szCs w:val="24"/>
        </w:rPr>
        <w:t xml:space="preserve"> </w:t>
      </w:r>
      <w:r w:rsidRPr="00A80AC4">
        <w:rPr>
          <w:rFonts w:ascii="Times New Roman" w:hAnsi="Times New Roman" w:cs="Times New Roman"/>
          <w:sz w:val="24"/>
          <w:szCs w:val="24"/>
        </w:rPr>
        <w:t xml:space="preserve">indicators </w:t>
      </w:r>
      <w:r w:rsidR="00C57069" w:rsidRPr="00A80AC4">
        <w:rPr>
          <w:rFonts w:ascii="Times New Roman" w:hAnsi="Times New Roman" w:cs="Times New Roman"/>
          <w:sz w:val="24"/>
          <w:szCs w:val="24"/>
        </w:rPr>
        <w:t xml:space="preserve">as described above </w:t>
      </w:r>
      <w:r w:rsidR="00E31BC6">
        <w:rPr>
          <w:rFonts w:ascii="Times New Roman" w:hAnsi="Times New Roman" w:cs="Times New Roman"/>
          <w:sz w:val="24"/>
          <w:szCs w:val="24"/>
        </w:rPr>
        <w:t xml:space="preserve">and a summary of the initial implementation grant </w:t>
      </w:r>
      <w:r w:rsidR="00C57069" w:rsidRPr="00A80AC4">
        <w:rPr>
          <w:rFonts w:ascii="Times New Roman" w:hAnsi="Times New Roman" w:cs="Times New Roman"/>
          <w:sz w:val="24"/>
          <w:szCs w:val="24"/>
        </w:rPr>
        <w:t xml:space="preserve">for Appendix A – PN </w:t>
      </w:r>
      <w:r w:rsidR="008A579A">
        <w:rPr>
          <w:rFonts w:ascii="Times New Roman" w:hAnsi="Times New Roman" w:cs="Times New Roman"/>
          <w:sz w:val="24"/>
          <w:szCs w:val="24"/>
        </w:rPr>
        <w:t>GPRA</w:t>
      </w:r>
      <w:r w:rsidR="00C57069" w:rsidRPr="00A80AC4">
        <w:rPr>
          <w:rFonts w:ascii="Times New Roman" w:hAnsi="Times New Roman" w:cs="Times New Roman"/>
          <w:sz w:val="24"/>
          <w:szCs w:val="24"/>
        </w:rPr>
        <w:t xml:space="preserve"> Data</w:t>
      </w:r>
      <w:r w:rsidR="00E31BC6">
        <w:rPr>
          <w:rFonts w:ascii="Times New Roman" w:hAnsi="Times New Roman" w:cs="Times New Roman"/>
          <w:sz w:val="24"/>
          <w:szCs w:val="24"/>
        </w:rPr>
        <w:t xml:space="preserve"> and Implementation Grant Summary</w:t>
      </w:r>
      <w:r w:rsidRPr="00A80AC4">
        <w:rPr>
          <w:rFonts w:ascii="Times New Roman" w:hAnsi="Times New Roman" w:cs="Times New Roman"/>
          <w:sz w:val="24"/>
          <w:szCs w:val="24"/>
        </w:rPr>
        <w:t xml:space="preserve">. </w:t>
      </w:r>
    </w:p>
    <w:p w14:paraId="75FCFB87" w14:textId="77777777" w:rsidR="00F90724" w:rsidRDefault="00F90724">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7B6AF1E" w14:textId="07161A56" w:rsidR="00A419F0" w:rsidRPr="00FD6698" w:rsidRDefault="002C372E" w:rsidP="00A419F0">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  </w:t>
      </w:r>
      <w:r w:rsidR="00A419F0" w:rsidRPr="00FD6698">
        <w:rPr>
          <w:rFonts w:ascii="Times New Roman" w:hAnsi="Times New Roman" w:cs="Times New Roman"/>
          <w:sz w:val="24"/>
          <w:szCs w:val="24"/>
          <w:u w:val="single"/>
        </w:rPr>
        <w:t xml:space="preserve">Quality of project design </w:t>
      </w:r>
      <w:r w:rsidR="00A419F0">
        <w:rPr>
          <w:rFonts w:ascii="Times New Roman" w:hAnsi="Times New Roman" w:cs="Times New Roman"/>
          <w:sz w:val="24"/>
          <w:szCs w:val="24"/>
          <w:u w:val="single"/>
        </w:rPr>
        <w:t>(20 points)</w:t>
      </w:r>
    </w:p>
    <w:p w14:paraId="1668E4FF" w14:textId="77777777" w:rsidR="0052075B" w:rsidRDefault="00A419F0" w:rsidP="00A419F0">
      <w:pPr>
        <w:rPr>
          <w:rFonts w:ascii="Times New Roman" w:hAnsi="Times New Roman" w:cs="Times New Roman"/>
          <w:sz w:val="24"/>
          <w:szCs w:val="24"/>
        </w:rPr>
      </w:pPr>
      <w:r w:rsidRPr="00FD6698">
        <w:rPr>
          <w:rFonts w:ascii="Times New Roman" w:hAnsi="Times New Roman" w:cs="Times New Roman"/>
          <w:sz w:val="24"/>
          <w:szCs w:val="24"/>
        </w:rPr>
        <w:t xml:space="preserve">The </w:t>
      </w:r>
      <w:r w:rsidR="000E2B20">
        <w:rPr>
          <w:rFonts w:ascii="Times New Roman" w:hAnsi="Times New Roman" w:cs="Times New Roman"/>
          <w:sz w:val="24"/>
          <w:szCs w:val="24"/>
        </w:rPr>
        <w:t xml:space="preserve">Secretary considers the quality of the design of the proposed extension project.  In determining the quality of the proposed extension project, the Secretary </w:t>
      </w:r>
      <w:r w:rsidR="0052075B">
        <w:rPr>
          <w:rFonts w:ascii="Times New Roman" w:hAnsi="Times New Roman" w:cs="Times New Roman"/>
          <w:sz w:val="24"/>
          <w:szCs w:val="24"/>
        </w:rPr>
        <w:t xml:space="preserve">considers the following factors: </w:t>
      </w:r>
    </w:p>
    <w:p w14:paraId="3281F31C" w14:textId="08F6A0E6" w:rsidR="00A419F0" w:rsidRPr="00BC24BD" w:rsidRDefault="0052075B" w:rsidP="00C721EF">
      <w:pPr>
        <w:pStyle w:val="ListParagraph"/>
        <w:numPr>
          <w:ilvl w:val="0"/>
          <w:numId w:val="24"/>
        </w:numPr>
        <w:rPr>
          <w:rFonts w:ascii="Times New Roman" w:hAnsi="Times New Roman" w:cs="Times New Roman"/>
          <w:sz w:val="24"/>
          <w:szCs w:val="24"/>
          <w:u w:val="single"/>
        </w:rPr>
      </w:pPr>
      <w:r>
        <w:rPr>
          <w:rFonts w:ascii="Times New Roman" w:hAnsi="Times New Roman" w:cs="Times New Roman"/>
          <w:sz w:val="24"/>
          <w:szCs w:val="24"/>
        </w:rPr>
        <w:t xml:space="preserve">the extent to which the applicant </w:t>
      </w:r>
      <w:r w:rsidRPr="0052075B">
        <w:rPr>
          <w:rFonts w:ascii="Times New Roman" w:hAnsi="Times New Roman" w:cs="Times New Roman"/>
          <w:sz w:val="24"/>
          <w:szCs w:val="24"/>
        </w:rPr>
        <w:t>propose</w:t>
      </w:r>
      <w:r>
        <w:rPr>
          <w:rFonts w:ascii="Times New Roman" w:hAnsi="Times New Roman" w:cs="Times New Roman"/>
          <w:sz w:val="24"/>
          <w:szCs w:val="24"/>
        </w:rPr>
        <w:t>s</w:t>
      </w:r>
      <w:r w:rsidRPr="0052075B">
        <w:rPr>
          <w:rFonts w:ascii="Times New Roman" w:hAnsi="Times New Roman" w:cs="Times New Roman"/>
          <w:sz w:val="24"/>
          <w:szCs w:val="24"/>
        </w:rPr>
        <w:t xml:space="preserve"> continuing to pursue ambitious goals during</w:t>
      </w:r>
      <w:r w:rsidR="00BC24BD">
        <w:rPr>
          <w:rFonts w:ascii="Times New Roman" w:hAnsi="Times New Roman" w:cs="Times New Roman"/>
          <w:sz w:val="24"/>
          <w:szCs w:val="24"/>
        </w:rPr>
        <w:t xml:space="preserve"> the proposed project; and</w:t>
      </w:r>
    </w:p>
    <w:p w14:paraId="16F83EEC" w14:textId="18B385D5" w:rsidR="00BC24BD" w:rsidRPr="003F70BB" w:rsidRDefault="00BC24BD" w:rsidP="00C721EF">
      <w:pPr>
        <w:pStyle w:val="ListParagraph"/>
        <w:numPr>
          <w:ilvl w:val="0"/>
          <w:numId w:val="24"/>
        </w:numPr>
        <w:rPr>
          <w:rFonts w:ascii="Times New Roman" w:hAnsi="Times New Roman" w:cs="Times New Roman"/>
          <w:sz w:val="24"/>
          <w:szCs w:val="24"/>
          <w:u w:val="single"/>
        </w:rPr>
      </w:pPr>
      <w:r>
        <w:rPr>
          <w:rFonts w:ascii="Times New Roman" w:hAnsi="Times New Roman" w:cs="Times New Roman"/>
          <w:sz w:val="24"/>
          <w:szCs w:val="24"/>
        </w:rPr>
        <w:t xml:space="preserve">the </w:t>
      </w:r>
      <w:r w:rsidRPr="00F01721">
        <w:rPr>
          <w:rFonts w:ascii="Times New Roman" w:hAnsi="Times New Roman" w:cs="Times New Roman"/>
          <w:sz w:val="24"/>
          <w:szCs w:val="24"/>
        </w:rPr>
        <w:t>extent to which the goals, objectives, and outcomes to be achieved by the proposed project are clearly specified</w:t>
      </w:r>
      <w:r>
        <w:rPr>
          <w:rFonts w:ascii="Times New Roman" w:hAnsi="Times New Roman" w:cs="Times New Roman"/>
          <w:sz w:val="24"/>
          <w:szCs w:val="24"/>
        </w:rPr>
        <w:t xml:space="preserve"> and</w:t>
      </w:r>
      <w:r w:rsidRPr="00F01721">
        <w:rPr>
          <w:rFonts w:ascii="Times New Roman" w:hAnsi="Times New Roman" w:cs="Times New Roman"/>
          <w:sz w:val="24"/>
          <w:szCs w:val="24"/>
        </w:rPr>
        <w:t xml:space="preserve"> measurable</w:t>
      </w:r>
      <w:r>
        <w:rPr>
          <w:rFonts w:ascii="Times New Roman" w:hAnsi="Times New Roman" w:cs="Times New Roman"/>
          <w:sz w:val="24"/>
          <w:szCs w:val="24"/>
        </w:rPr>
        <w:t>.</w:t>
      </w:r>
    </w:p>
    <w:p w14:paraId="5C6A17CA" w14:textId="4F29FDE7" w:rsidR="00A419F0" w:rsidRPr="00FD6698" w:rsidRDefault="00040567" w:rsidP="00A419F0">
      <w:pPr>
        <w:rPr>
          <w:rFonts w:ascii="Times New Roman" w:hAnsi="Times New Roman" w:cs="Times New Roman"/>
          <w:sz w:val="24"/>
          <w:szCs w:val="24"/>
        </w:rPr>
      </w:pPr>
      <w:r>
        <w:rPr>
          <w:rFonts w:ascii="Times New Roman" w:hAnsi="Times New Roman" w:cs="Times New Roman"/>
          <w:sz w:val="24"/>
          <w:szCs w:val="24"/>
          <w:u w:val="single"/>
        </w:rPr>
        <w:t xml:space="preserve">c.  </w:t>
      </w:r>
      <w:r w:rsidR="00A419F0" w:rsidRPr="00FD6698">
        <w:rPr>
          <w:rFonts w:ascii="Times New Roman" w:hAnsi="Times New Roman" w:cs="Times New Roman"/>
          <w:sz w:val="24"/>
          <w:szCs w:val="24"/>
          <w:u w:val="single"/>
        </w:rPr>
        <w:t>Quality of the management plan</w:t>
      </w:r>
      <w:r w:rsidR="00A419F0">
        <w:rPr>
          <w:rFonts w:ascii="Times New Roman" w:hAnsi="Times New Roman" w:cs="Times New Roman"/>
          <w:sz w:val="24"/>
          <w:szCs w:val="24"/>
          <w:u w:val="single"/>
        </w:rPr>
        <w:t xml:space="preserve"> (15 points)</w:t>
      </w:r>
      <w:r w:rsidR="00A419F0" w:rsidRPr="00FD6698">
        <w:rPr>
          <w:rFonts w:ascii="Times New Roman" w:hAnsi="Times New Roman" w:cs="Times New Roman"/>
          <w:sz w:val="24"/>
          <w:szCs w:val="24"/>
          <w:u w:val="single"/>
        </w:rPr>
        <w:t xml:space="preserve"> </w:t>
      </w:r>
    </w:p>
    <w:p w14:paraId="6B810FCD" w14:textId="583075F5" w:rsidR="00A80AC4" w:rsidRDefault="00A419F0" w:rsidP="00A419F0">
      <w:pPr>
        <w:rPr>
          <w:rFonts w:ascii="Times New Roman" w:hAnsi="Times New Roman" w:cs="Times New Roman"/>
          <w:sz w:val="24"/>
          <w:szCs w:val="24"/>
        </w:rPr>
      </w:pPr>
      <w:r w:rsidRPr="00FD6698">
        <w:rPr>
          <w:rFonts w:ascii="Times New Roman" w:hAnsi="Times New Roman" w:cs="Times New Roman"/>
          <w:sz w:val="24"/>
          <w:szCs w:val="24"/>
        </w:rPr>
        <w:t xml:space="preserve">The </w:t>
      </w:r>
      <w:r w:rsidR="00040567">
        <w:rPr>
          <w:rFonts w:ascii="Times New Roman" w:hAnsi="Times New Roman" w:cs="Times New Roman"/>
          <w:sz w:val="24"/>
          <w:szCs w:val="24"/>
        </w:rPr>
        <w:t>Secretary considers the quality of the management plan for the proposed extension project.  In determining the quality of the management plan for the proposed extension project, the Secretary considers the</w:t>
      </w:r>
      <w:r w:rsidRPr="00FD6698">
        <w:rPr>
          <w:rFonts w:ascii="Times New Roman" w:hAnsi="Times New Roman" w:cs="Times New Roman"/>
          <w:sz w:val="24"/>
          <w:szCs w:val="24"/>
        </w:rPr>
        <w:t xml:space="preserve"> adequacy of the management plan to achieve the objectives of the proposed project on time and within budget, including clearly defined responsibilities, timelines, and milestones for accomplishing project tasks. </w:t>
      </w:r>
    </w:p>
    <w:p w14:paraId="51480BE8" w14:textId="5236752D" w:rsidR="00A419F0" w:rsidRPr="00FD6698" w:rsidRDefault="00040567" w:rsidP="00A419F0">
      <w:pPr>
        <w:rPr>
          <w:rFonts w:ascii="Times New Roman" w:hAnsi="Times New Roman" w:cs="Times New Roman"/>
          <w:sz w:val="24"/>
          <w:szCs w:val="24"/>
          <w:u w:val="single"/>
        </w:rPr>
      </w:pPr>
      <w:r>
        <w:rPr>
          <w:rFonts w:ascii="Times New Roman" w:hAnsi="Times New Roman" w:cs="Times New Roman"/>
          <w:sz w:val="24"/>
          <w:szCs w:val="24"/>
          <w:u w:val="single"/>
        </w:rPr>
        <w:t xml:space="preserve">d.  </w:t>
      </w:r>
      <w:r w:rsidR="00A419F0">
        <w:rPr>
          <w:rFonts w:ascii="Times New Roman" w:hAnsi="Times New Roman" w:cs="Times New Roman"/>
          <w:sz w:val="24"/>
          <w:szCs w:val="24"/>
          <w:u w:val="single"/>
        </w:rPr>
        <w:t>Adequacy of resources (15 points)</w:t>
      </w:r>
    </w:p>
    <w:p w14:paraId="53FD946D" w14:textId="6D230180" w:rsidR="00A419F0" w:rsidRPr="00FD6698" w:rsidRDefault="00A419F0" w:rsidP="00A419F0">
      <w:pPr>
        <w:rPr>
          <w:rFonts w:ascii="Times New Roman" w:hAnsi="Times New Roman" w:cs="Times New Roman"/>
          <w:sz w:val="24"/>
          <w:szCs w:val="24"/>
        </w:rPr>
      </w:pPr>
      <w:r w:rsidRPr="00FD6698">
        <w:rPr>
          <w:rFonts w:ascii="Times New Roman" w:hAnsi="Times New Roman" w:cs="Times New Roman"/>
          <w:sz w:val="24"/>
          <w:szCs w:val="24"/>
        </w:rPr>
        <w:t xml:space="preserve">The </w:t>
      </w:r>
      <w:r w:rsidR="00040567">
        <w:rPr>
          <w:rFonts w:ascii="Times New Roman" w:hAnsi="Times New Roman" w:cs="Times New Roman"/>
          <w:sz w:val="24"/>
          <w:szCs w:val="24"/>
        </w:rPr>
        <w:t>Secretary considers the adequacy of resources for the proposed extension project.  In determining the adequacy of resources for the proposed extension project, the Secretary considers the</w:t>
      </w:r>
      <w:r w:rsidR="00857A2B">
        <w:rPr>
          <w:rFonts w:ascii="Times New Roman" w:hAnsi="Times New Roman" w:cs="Times New Roman"/>
          <w:sz w:val="24"/>
          <w:szCs w:val="24"/>
        </w:rPr>
        <w:t xml:space="preserve"> </w:t>
      </w:r>
      <w:r w:rsidR="00857A2B" w:rsidRPr="00857A2B">
        <w:rPr>
          <w:rFonts w:ascii="Times New Roman" w:hAnsi="Times New Roman" w:cs="Times New Roman"/>
          <w:sz w:val="24"/>
          <w:szCs w:val="24"/>
        </w:rPr>
        <w:t>relevance and demonstrated commitment of each partner in the proposed project to the implementation and success of the project</w:t>
      </w:r>
      <w:r w:rsidR="00DF76AE">
        <w:rPr>
          <w:rFonts w:ascii="Times New Roman" w:hAnsi="Times New Roman" w:cs="Times New Roman"/>
          <w:sz w:val="24"/>
          <w:szCs w:val="24"/>
        </w:rPr>
        <w:t xml:space="preserve"> during the extension period</w:t>
      </w:r>
      <w:r w:rsidR="00857A2B" w:rsidRPr="00857A2B">
        <w:rPr>
          <w:rFonts w:ascii="Times New Roman" w:hAnsi="Times New Roman" w:cs="Times New Roman"/>
          <w:sz w:val="24"/>
          <w:szCs w:val="24"/>
        </w:rPr>
        <w:t xml:space="preserve">. </w:t>
      </w:r>
    </w:p>
    <w:p w14:paraId="622DD1E5" w14:textId="77777777" w:rsidR="00C913C7" w:rsidRDefault="00C913C7"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Review and Selection Process:</w:t>
      </w:r>
      <w:r>
        <w:rPr>
          <w:rFonts w:ascii="Times New Roman" w:eastAsia="Times New Roman" w:hAnsi="Times New Roman" w:cs="Times New Roman"/>
          <w:sz w:val="24"/>
          <w:szCs w:val="24"/>
        </w:rPr>
        <w:t xml:space="preserve">  The Department will screen applications submitted in accordance with the requirements in this funding opportunity announcement and will determine which applications have met eligibility and statutory requirements.</w:t>
      </w:r>
    </w:p>
    <w:p w14:paraId="12DA2DB0" w14:textId="77777777" w:rsidR="00C913C7" w:rsidRDefault="00C913C7"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will use independent reviewers from various backgrounds and professions including:  pre-kindergarten-12 teachers and principals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college and university educators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researchers and evaluators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social entrepreneurs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strategy consultants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grant makers and managers</w:t>
      </w:r>
      <w:r w:rsidR="00AA6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others with education expertise.  The Department will thoroughly screen all reviewers for conflicts of interest to ensure a fair and competitive review process.</w:t>
      </w:r>
    </w:p>
    <w:p w14:paraId="57177734" w14:textId="62A9FB46" w:rsidR="00C913C7" w:rsidRDefault="00C913C7"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Reviewers will read, prepare written evaluations</w:t>
      </w:r>
      <w:r w:rsidR="00040567">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and score the applications assigned to their panel, using the selection criteria provided in this announcement.</w:t>
      </w:r>
    </w:p>
    <w:p w14:paraId="3A44DD8F" w14:textId="3922EB81" w:rsidR="00C913C7" w:rsidRDefault="000A67F5"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w:t>
      </w:r>
      <w:r w:rsidR="00C913C7">
        <w:rPr>
          <w:rFonts w:ascii="Times New Roman" w:eastAsia="Times New Roman" w:hAnsi="Times New Roman" w:cs="Times New Roman"/>
          <w:sz w:val="24"/>
          <w:szCs w:val="24"/>
        </w:rPr>
        <w:t xml:space="preserve"> remind</w:t>
      </w:r>
      <w:r>
        <w:rPr>
          <w:rFonts w:ascii="Times New Roman" w:eastAsia="Times New Roman" w:hAnsi="Times New Roman" w:cs="Times New Roman"/>
          <w:sz w:val="24"/>
          <w:szCs w:val="24"/>
        </w:rPr>
        <w:t>s</w:t>
      </w:r>
      <w:r w:rsidR="00C913C7">
        <w:rPr>
          <w:rFonts w:ascii="Times New Roman" w:eastAsia="Times New Roman" w:hAnsi="Times New Roman" w:cs="Times New Roman"/>
          <w:sz w:val="24"/>
          <w:szCs w:val="24"/>
        </w:rPr>
        <w:t xml:space="preserve"> applicants that in reviewing applicati</w:t>
      </w:r>
      <w:r w:rsidR="00DA73B4">
        <w:rPr>
          <w:rFonts w:ascii="Times New Roman" w:eastAsia="Times New Roman" w:hAnsi="Times New Roman" w:cs="Times New Roman"/>
          <w:sz w:val="24"/>
          <w:szCs w:val="24"/>
        </w:rPr>
        <w:t>o</w:t>
      </w:r>
      <w:r w:rsidR="00C913C7">
        <w:rPr>
          <w:rFonts w:ascii="Times New Roman" w:eastAsia="Times New Roman" w:hAnsi="Times New Roman" w:cs="Times New Roman"/>
          <w:sz w:val="24"/>
          <w:szCs w:val="24"/>
        </w:rPr>
        <w:t xml:space="preserve">ns in any discretionary grant competition, the Secretary may consider, under </w:t>
      </w:r>
      <w:r w:rsidR="00D65A2A">
        <w:rPr>
          <w:rFonts w:ascii="Times New Roman" w:eastAsia="Times New Roman" w:hAnsi="Times New Roman" w:cs="Times New Roman"/>
          <w:sz w:val="24"/>
          <w:szCs w:val="24"/>
        </w:rPr>
        <w:t xml:space="preserve">34 </w:t>
      </w:r>
      <w:r w:rsidR="00C913C7">
        <w:rPr>
          <w:rFonts w:ascii="Times New Roman" w:eastAsia="Times New Roman" w:hAnsi="Times New Roman" w:cs="Times New Roman"/>
          <w:sz w:val="24"/>
          <w:szCs w:val="24"/>
        </w:rPr>
        <w:t>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14:paraId="11CF7097" w14:textId="77777777" w:rsidR="00F90724" w:rsidRDefault="00F907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F47E5A" w14:textId="054A6348" w:rsidR="00C913C7" w:rsidRDefault="00C913C7"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in making a competitive grant award, the Secretary requires various assurances including those applicable to Federal civil rights laws that prohibit discrimination in programs or activities receiving Federal financial assistance f</w:t>
      </w:r>
      <w:r w:rsidR="00D65A2A">
        <w:rPr>
          <w:rFonts w:ascii="Times New Roman" w:eastAsia="Times New Roman" w:hAnsi="Times New Roman" w:cs="Times New Roman"/>
          <w:sz w:val="24"/>
          <w:szCs w:val="24"/>
        </w:rPr>
        <w:t>rom</w:t>
      </w:r>
      <w:r>
        <w:rPr>
          <w:rFonts w:ascii="Times New Roman" w:eastAsia="Times New Roman" w:hAnsi="Times New Roman" w:cs="Times New Roman"/>
          <w:sz w:val="24"/>
          <w:szCs w:val="24"/>
        </w:rPr>
        <w:t xml:space="preserve"> the Department (34 CFR 100.4, 104.5, 106.4, 108.8, and 11</w:t>
      </w:r>
      <w:r w:rsidR="00BC24BD">
        <w:rPr>
          <w:rFonts w:ascii="Times New Roman" w:eastAsia="Times New Roman" w:hAnsi="Times New Roman" w:cs="Times New Roman"/>
          <w:sz w:val="24"/>
          <w:szCs w:val="24"/>
        </w:rPr>
        <w:t>0</w:t>
      </w:r>
      <w:r>
        <w:rPr>
          <w:rFonts w:ascii="Times New Roman" w:eastAsia="Times New Roman" w:hAnsi="Times New Roman" w:cs="Times New Roman"/>
          <w:sz w:val="24"/>
          <w:szCs w:val="24"/>
        </w:rPr>
        <w:t>.23).</w:t>
      </w:r>
    </w:p>
    <w:p w14:paraId="04A046DF" w14:textId="10CEF6D4" w:rsidR="00C913C7" w:rsidRDefault="00C913C7" w:rsidP="00C91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F01721">
        <w:rPr>
          <w:rFonts w:ascii="Times New Roman" w:eastAsia="Times New Roman" w:hAnsi="Times New Roman" w:cs="Times New Roman"/>
          <w:i/>
          <w:sz w:val="24"/>
          <w:szCs w:val="24"/>
        </w:rPr>
        <w:t xml:space="preserve">Specific </w:t>
      </w:r>
      <w:r>
        <w:rPr>
          <w:rFonts w:ascii="Times New Roman" w:eastAsia="Times New Roman" w:hAnsi="Times New Roman" w:cs="Times New Roman"/>
          <w:i/>
          <w:sz w:val="24"/>
          <w:szCs w:val="24"/>
        </w:rPr>
        <w:t>Conditions:</w:t>
      </w:r>
      <w:r>
        <w:rPr>
          <w:rFonts w:ascii="Times New Roman" w:eastAsia="Times New Roman" w:hAnsi="Times New Roman" w:cs="Times New Roman"/>
          <w:sz w:val="24"/>
          <w:szCs w:val="24"/>
        </w:rPr>
        <w:t xml:space="preserve">  Under </w:t>
      </w:r>
      <w:r w:rsidR="00E46383">
        <w:rPr>
          <w:rFonts w:ascii="Times New Roman" w:eastAsia="Times New Roman" w:hAnsi="Times New Roman" w:cs="Times New Roman"/>
          <w:sz w:val="24"/>
          <w:szCs w:val="24"/>
        </w:rPr>
        <w:t>2 CFR 200.207 and 3474.10</w:t>
      </w:r>
      <w:r>
        <w:rPr>
          <w:rFonts w:ascii="Times New Roman" w:eastAsia="Times New Roman" w:hAnsi="Times New Roman" w:cs="Times New Roman"/>
          <w:sz w:val="24"/>
          <w:szCs w:val="24"/>
        </w:rPr>
        <w:t>, t</w:t>
      </w:r>
      <w:r w:rsidR="00D65A2A">
        <w:rPr>
          <w:rFonts w:ascii="Times New Roman" w:eastAsia="Times New Roman" w:hAnsi="Times New Roman" w:cs="Times New Roman"/>
          <w:sz w:val="24"/>
          <w:szCs w:val="24"/>
        </w:rPr>
        <w:t xml:space="preserve">he Secretary may impose specific </w:t>
      </w:r>
      <w:r>
        <w:rPr>
          <w:rFonts w:ascii="Times New Roman" w:eastAsia="Times New Roman" w:hAnsi="Times New Roman" w:cs="Times New Roman"/>
          <w:sz w:val="24"/>
          <w:szCs w:val="24"/>
        </w:rPr>
        <w:t xml:space="preserve">conditions on a grant if the applicant or grantee is not financially stable; has a history of unsatisfactory performance; has a financial or other management system that does not meet the standards in </w:t>
      </w:r>
      <w:r w:rsidR="00E46383">
        <w:rPr>
          <w:rFonts w:ascii="Times New Roman" w:eastAsia="Times New Roman" w:hAnsi="Times New Roman" w:cs="Times New Roman"/>
          <w:sz w:val="24"/>
          <w:szCs w:val="24"/>
        </w:rPr>
        <w:t>2 CFR part 200</w:t>
      </w:r>
      <w:r>
        <w:rPr>
          <w:rFonts w:ascii="Times New Roman" w:eastAsia="Times New Roman" w:hAnsi="Times New Roman" w:cs="Times New Roman"/>
          <w:sz w:val="24"/>
          <w:szCs w:val="24"/>
        </w:rPr>
        <w:t>, as applicable; has not fulfilled the conditions of a prior grant; or is otherwise not responsible.</w:t>
      </w:r>
    </w:p>
    <w:p w14:paraId="0BBF3F45" w14:textId="4C5A0793" w:rsidR="007D6F80" w:rsidRPr="0055411D" w:rsidRDefault="007D6F80" w:rsidP="007D6F80">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Pr="007D6F80">
        <w:rPr>
          <w:rFonts w:ascii="Times New Roman" w:hAnsi="Times New Roman" w:cs="Times New Roman"/>
          <w:i/>
          <w:sz w:val="24"/>
          <w:szCs w:val="24"/>
        </w:rPr>
        <w:t>Submission of Proprietary Information:</w:t>
      </w:r>
      <w:r w:rsidRPr="005541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11D">
        <w:rPr>
          <w:rFonts w:ascii="Times New Roman" w:hAnsi="Times New Roman" w:cs="Times New Roman"/>
          <w:sz w:val="24"/>
          <w:szCs w:val="24"/>
        </w:rPr>
        <w:t xml:space="preserve">Given the types of projects that may be proposed in applications for </w:t>
      </w:r>
      <w:r w:rsidR="00954FBA">
        <w:rPr>
          <w:rFonts w:ascii="Times New Roman" w:hAnsi="Times New Roman" w:cs="Times New Roman"/>
          <w:sz w:val="24"/>
          <w:szCs w:val="24"/>
        </w:rPr>
        <w:t>this funding opportunity</w:t>
      </w:r>
      <w:r w:rsidR="00840995">
        <w:rPr>
          <w:rFonts w:ascii="Times New Roman" w:hAnsi="Times New Roman" w:cs="Times New Roman"/>
          <w:sz w:val="24"/>
          <w:szCs w:val="24"/>
        </w:rPr>
        <w:t xml:space="preserve">, </w:t>
      </w:r>
      <w:r w:rsidRPr="0055411D">
        <w:rPr>
          <w:rFonts w:ascii="Times New Roman" w:hAnsi="Times New Roman" w:cs="Times New Roman"/>
          <w:sz w:val="24"/>
          <w:szCs w:val="24"/>
        </w:rPr>
        <w:t>application</w:t>
      </w:r>
      <w:r w:rsidR="0034246F">
        <w:rPr>
          <w:rFonts w:ascii="Times New Roman" w:hAnsi="Times New Roman" w:cs="Times New Roman"/>
          <w:sz w:val="24"/>
          <w:szCs w:val="24"/>
        </w:rPr>
        <w:t>s</w:t>
      </w:r>
      <w:r w:rsidRPr="0055411D">
        <w:rPr>
          <w:rFonts w:ascii="Times New Roman" w:hAnsi="Times New Roman" w:cs="Times New Roman"/>
          <w:sz w:val="24"/>
          <w:szCs w:val="24"/>
        </w:rPr>
        <w:t xml:space="preserve"> may include business information that </w:t>
      </w:r>
      <w:r w:rsidR="0034246F">
        <w:rPr>
          <w:rFonts w:ascii="Times New Roman" w:hAnsi="Times New Roman" w:cs="Times New Roman"/>
          <w:sz w:val="24"/>
          <w:szCs w:val="24"/>
        </w:rPr>
        <w:t>is</w:t>
      </w:r>
      <w:r w:rsidRPr="0055411D">
        <w:rPr>
          <w:rFonts w:ascii="Times New Roman" w:hAnsi="Times New Roman" w:cs="Times New Roman"/>
          <w:sz w:val="24"/>
          <w:szCs w:val="24"/>
        </w:rPr>
        <w:t xml:space="preserve"> consider</w:t>
      </w:r>
      <w:r w:rsidR="0034246F">
        <w:rPr>
          <w:rFonts w:ascii="Times New Roman" w:hAnsi="Times New Roman" w:cs="Times New Roman"/>
          <w:sz w:val="24"/>
          <w:szCs w:val="24"/>
        </w:rPr>
        <w:t>ed</w:t>
      </w:r>
      <w:r w:rsidRPr="0055411D">
        <w:rPr>
          <w:rFonts w:ascii="Times New Roman" w:hAnsi="Times New Roman" w:cs="Times New Roman"/>
          <w:sz w:val="24"/>
          <w:szCs w:val="24"/>
        </w:rPr>
        <w:t xml:space="preserve"> proprietary.  34 CFR 5.11 define</w:t>
      </w:r>
      <w:r w:rsidR="004857E9">
        <w:rPr>
          <w:rFonts w:ascii="Times New Roman" w:hAnsi="Times New Roman" w:cs="Times New Roman"/>
          <w:sz w:val="24"/>
          <w:szCs w:val="24"/>
        </w:rPr>
        <w:t>s</w:t>
      </w:r>
      <w:r w:rsidRPr="0055411D">
        <w:rPr>
          <w:rFonts w:ascii="Times New Roman" w:hAnsi="Times New Roman" w:cs="Times New Roman"/>
          <w:sz w:val="24"/>
          <w:szCs w:val="24"/>
        </w:rPr>
        <w:t xml:space="preserve"> </w:t>
      </w:r>
      <w:r w:rsidR="0034241E">
        <w:rPr>
          <w:rFonts w:ascii="Times New Roman" w:hAnsi="Times New Roman" w:cs="Times New Roman"/>
          <w:sz w:val="24"/>
          <w:szCs w:val="24"/>
        </w:rPr>
        <w:t>“</w:t>
      </w:r>
      <w:r w:rsidRPr="0055411D">
        <w:rPr>
          <w:rFonts w:ascii="Times New Roman" w:hAnsi="Times New Roman" w:cs="Times New Roman"/>
          <w:sz w:val="24"/>
          <w:szCs w:val="24"/>
        </w:rPr>
        <w:t>business information</w:t>
      </w:r>
      <w:r w:rsidR="0034241E">
        <w:rPr>
          <w:rFonts w:ascii="Times New Roman" w:hAnsi="Times New Roman" w:cs="Times New Roman"/>
          <w:sz w:val="24"/>
          <w:szCs w:val="24"/>
        </w:rPr>
        <w:t>”</w:t>
      </w:r>
      <w:r w:rsidRPr="0055411D">
        <w:rPr>
          <w:rFonts w:ascii="Times New Roman" w:hAnsi="Times New Roman" w:cs="Times New Roman"/>
          <w:sz w:val="24"/>
          <w:szCs w:val="24"/>
        </w:rPr>
        <w:t xml:space="preserve"> and describe</w:t>
      </w:r>
      <w:r w:rsidR="004857E9">
        <w:rPr>
          <w:rFonts w:ascii="Times New Roman" w:hAnsi="Times New Roman" w:cs="Times New Roman"/>
          <w:sz w:val="24"/>
          <w:szCs w:val="24"/>
        </w:rPr>
        <w:t>s</w:t>
      </w:r>
      <w:r w:rsidRPr="0055411D">
        <w:rPr>
          <w:rFonts w:ascii="Times New Roman" w:hAnsi="Times New Roman" w:cs="Times New Roman"/>
          <w:sz w:val="24"/>
          <w:szCs w:val="24"/>
        </w:rPr>
        <w:t xml:space="preserve"> the process </w:t>
      </w:r>
      <w:r w:rsidR="004857E9">
        <w:rPr>
          <w:rFonts w:ascii="Times New Roman" w:hAnsi="Times New Roman" w:cs="Times New Roman"/>
          <w:sz w:val="24"/>
          <w:szCs w:val="24"/>
        </w:rPr>
        <w:t>the Department</w:t>
      </w:r>
      <w:r w:rsidRPr="0055411D">
        <w:rPr>
          <w:rFonts w:ascii="Times New Roman" w:hAnsi="Times New Roman" w:cs="Times New Roman"/>
          <w:sz w:val="24"/>
          <w:szCs w:val="24"/>
        </w:rPr>
        <w:t xml:space="preserve"> use</w:t>
      </w:r>
      <w:r w:rsidR="004857E9">
        <w:rPr>
          <w:rFonts w:ascii="Times New Roman" w:hAnsi="Times New Roman" w:cs="Times New Roman"/>
          <w:sz w:val="24"/>
          <w:szCs w:val="24"/>
        </w:rPr>
        <w:t>s</w:t>
      </w:r>
      <w:r w:rsidRPr="0055411D">
        <w:rPr>
          <w:rFonts w:ascii="Times New Roman" w:hAnsi="Times New Roman" w:cs="Times New Roman"/>
          <w:sz w:val="24"/>
          <w:szCs w:val="24"/>
        </w:rPr>
        <w:t xml:space="preserve"> in determining whether any of that information is proprietary and, thus, protected from disclosure under Exemption 4 of the Freedom of Information Act (5 U.S.C. 552, as amended).</w:t>
      </w:r>
    </w:p>
    <w:p w14:paraId="42EAE8E6" w14:textId="77777777" w:rsidR="007D6F80" w:rsidRDefault="007D6F80" w:rsidP="007D6F80">
      <w:pPr>
        <w:pStyle w:val="NoSpacing"/>
        <w:rPr>
          <w:rFonts w:ascii="Times New Roman" w:hAnsi="Times New Roman" w:cs="Times New Roman"/>
          <w:sz w:val="24"/>
          <w:szCs w:val="24"/>
        </w:rPr>
      </w:pPr>
      <w:r w:rsidRPr="0055411D">
        <w:rPr>
          <w:rFonts w:ascii="Times New Roman" w:hAnsi="Times New Roman" w:cs="Times New Roman"/>
          <w:sz w:val="24"/>
          <w:szCs w:val="24"/>
        </w:rPr>
        <w:t xml:space="preserve">    </w:t>
      </w:r>
    </w:p>
    <w:p w14:paraId="0E5008CB" w14:textId="78B5A856" w:rsidR="007D6F80" w:rsidRPr="0055411D" w:rsidRDefault="007D6F80" w:rsidP="007D6F80">
      <w:pPr>
        <w:pStyle w:val="NoSpacing"/>
        <w:rPr>
          <w:rFonts w:ascii="Times New Roman" w:hAnsi="Times New Roman" w:cs="Times New Roman"/>
          <w:sz w:val="24"/>
          <w:szCs w:val="24"/>
        </w:rPr>
      </w:pPr>
      <w:r w:rsidRPr="0055411D">
        <w:rPr>
          <w:rFonts w:ascii="Times New Roman" w:hAnsi="Times New Roman" w:cs="Times New Roman"/>
          <w:sz w:val="24"/>
          <w:szCs w:val="24"/>
        </w:rPr>
        <w:t xml:space="preserve">Because </w:t>
      </w:r>
      <w:r w:rsidR="004857E9">
        <w:rPr>
          <w:rFonts w:ascii="Times New Roman" w:hAnsi="Times New Roman" w:cs="Times New Roman"/>
          <w:sz w:val="24"/>
          <w:szCs w:val="24"/>
        </w:rPr>
        <w:t>the Department</w:t>
      </w:r>
      <w:r w:rsidRPr="0055411D">
        <w:rPr>
          <w:rFonts w:ascii="Times New Roman" w:hAnsi="Times New Roman" w:cs="Times New Roman"/>
          <w:sz w:val="24"/>
          <w:szCs w:val="24"/>
        </w:rPr>
        <w:t xml:space="preserve"> plan</w:t>
      </w:r>
      <w:r w:rsidR="004857E9">
        <w:rPr>
          <w:rFonts w:ascii="Times New Roman" w:hAnsi="Times New Roman" w:cs="Times New Roman"/>
          <w:sz w:val="24"/>
          <w:szCs w:val="24"/>
        </w:rPr>
        <w:t>s</w:t>
      </w:r>
      <w:r w:rsidRPr="0055411D">
        <w:rPr>
          <w:rFonts w:ascii="Times New Roman" w:hAnsi="Times New Roman" w:cs="Times New Roman"/>
          <w:sz w:val="24"/>
          <w:szCs w:val="24"/>
        </w:rPr>
        <w:t xml:space="preserve"> to make successful applications available to the public, </w:t>
      </w:r>
      <w:r w:rsidR="0034246F">
        <w:rPr>
          <w:rFonts w:ascii="Times New Roman" w:hAnsi="Times New Roman" w:cs="Times New Roman"/>
          <w:sz w:val="24"/>
          <w:szCs w:val="24"/>
        </w:rPr>
        <w:t>applicants</w:t>
      </w:r>
      <w:r w:rsidRPr="0055411D">
        <w:rPr>
          <w:rFonts w:ascii="Times New Roman" w:hAnsi="Times New Roman" w:cs="Times New Roman"/>
          <w:sz w:val="24"/>
          <w:szCs w:val="24"/>
        </w:rPr>
        <w:t xml:space="preserve"> may wish to request confidentiality of business information. </w:t>
      </w:r>
      <w:r w:rsidR="0034241E">
        <w:rPr>
          <w:rFonts w:ascii="Times New Roman" w:hAnsi="Times New Roman" w:cs="Times New Roman"/>
          <w:sz w:val="24"/>
          <w:szCs w:val="24"/>
        </w:rPr>
        <w:t xml:space="preserve"> </w:t>
      </w:r>
      <w:r w:rsidRPr="0055411D">
        <w:rPr>
          <w:rFonts w:ascii="Times New Roman" w:hAnsi="Times New Roman" w:cs="Times New Roman"/>
          <w:sz w:val="24"/>
          <w:szCs w:val="24"/>
        </w:rPr>
        <w:t xml:space="preserve">Consistent with Executive Order 12600, please designate in </w:t>
      </w:r>
      <w:r w:rsidR="0034246F">
        <w:rPr>
          <w:rFonts w:ascii="Times New Roman" w:hAnsi="Times New Roman" w:cs="Times New Roman"/>
          <w:sz w:val="24"/>
          <w:szCs w:val="24"/>
        </w:rPr>
        <w:t>the</w:t>
      </w:r>
      <w:r w:rsidRPr="0055411D">
        <w:rPr>
          <w:rFonts w:ascii="Times New Roman" w:hAnsi="Times New Roman" w:cs="Times New Roman"/>
          <w:sz w:val="24"/>
          <w:szCs w:val="24"/>
        </w:rPr>
        <w:t xml:space="preserve"> application any information </w:t>
      </w:r>
      <w:r w:rsidR="0034246F">
        <w:rPr>
          <w:rFonts w:ascii="Times New Roman" w:hAnsi="Times New Roman" w:cs="Times New Roman"/>
          <w:sz w:val="24"/>
          <w:szCs w:val="24"/>
        </w:rPr>
        <w:t>believed to be</w:t>
      </w:r>
      <w:r w:rsidRPr="0055411D">
        <w:rPr>
          <w:rFonts w:ascii="Times New Roman" w:hAnsi="Times New Roman" w:cs="Times New Roman"/>
          <w:sz w:val="24"/>
          <w:szCs w:val="24"/>
        </w:rPr>
        <w:t xml:space="preserve"> exempt from disclosure under Exemption 4. </w:t>
      </w:r>
      <w:r w:rsidR="00052740">
        <w:rPr>
          <w:rFonts w:ascii="Times New Roman" w:hAnsi="Times New Roman" w:cs="Times New Roman"/>
          <w:sz w:val="24"/>
          <w:szCs w:val="24"/>
        </w:rPr>
        <w:t xml:space="preserve"> </w:t>
      </w:r>
      <w:r w:rsidRPr="0055411D">
        <w:rPr>
          <w:rFonts w:ascii="Times New Roman" w:hAnsi="Times New Roman" w:cs="Times New Roman"/>
          <w:sz w:val="24"/>
          <w:szCs w:val="24"/>
        </w:rPr>
        <w:t xml:space="preserve">In </w:t>
      </w:r>
      <w:r>
        <w:rPr>
          <w:rFonts w:ascii="Times New Roman" w:hAnsi="Times New Roman" w:cs="Times New Roman"/>
          <w:sz w:val="24"/>
          <w:szCs w:val="24"/>
        </w:rPr>
        <w:t xml:space="preserve">Appendix F of the </w:t>
      </w:r>
      <w:r w:rsidRPr="0055411D">
        <w:rPr>
          <w:rFonts w:ascii="Times New Roman" w:hAnsi="Times New Roman" w:cs="Times New Roman"/>
          <w:sz w:val="24"/>
          <w:szCs w:val="24"/>
        </w:rPr>
        <w:t xml:space="preserve">application, under </w:t>
      </w:r>
      <w:r w:rsidR="0034241E">
        <w:rPr>
          <w:rFonts w:ascii="Times New Roman" w:hAnsi="Times New Roman" w:cs="Times New Roman"/>
          <w:sz w:val="24"/>
          <w:szCs w:val="24"/>
        </w:rPr>
        <w:t>“</w:t>
      </w:r>
      <w:r w:rsidRPr="0055411D">
        <w:rPr>
          <w:rFonts w:ascii="Times New Roman" w:hAnsi="Times New Roman" w:cs="Times New Roman"/>
          <w:sz w:val="24"/>
          <w:szCs w:val="24"/>
        </w:rPr>
        <w:t>Other Attachments Form,</w:t>
      </w:r>
      <w:r w:rsidR="0034241E">
        <w:rPr>
          <w:rFonts w:ascii="Times New Roman" w:hAnsi="Times New Roman" w:cs="Times New Roman"/>
          <w:sz w:val="24"/>
          <w:szCs w:val="24"/>
        </w:rPr>
        <w:t>”</w:t>
      </w:r>
      <w:r w:rsidRPr="0055411D">
        <w:rPr>
          <w:rFonts w:ascii="Times New Roman" w:hAnsi="Times New Roman" w:cs="Times New Roman"/>
          <w:sz w:val="24"/>
          <w:szCs w:val="24"/>
        </w:rPr>
        <w:t xml:space="preserve"> please list the page number or numbers on which </w:t>
      </w:r>
      <w:r w:rsidR="004857E9">
        <w:rPr>
          <w:rFonts w:ascii="Times New Roman" w:hAnsi="Times New Roman" w:cs="Times New Roman"/>
          <w:sz w:val="24"/>
          <w:szCs w:val="24"/>
        </w:rPr>
        <w:t xml:space="preserve">the information </w:t>
      </w:r>
      <w:r w:rsidRPr="0055411D">
        <w:rPr>
          <w:rFonts w:ascii="Times New Roman" w:hAnsi="Times New Roman" w:cs="Times New Roman"/>
          <w:sz w:val="24"/>
          <w:szCs w:val="24"/>
        </w:rPr>
        <w:t xml:space="preserve">can </w:t>
      </w:r>
      <w:r w:rsidR="004857E9">
        <w:rPr>
          <w:rFonts w:ascii="Times New Roman" w:hAnsi="Times New Roman" w:cs="Times New Roman"/>
          <w:sz w:val="24"/>
          <w:szCs w:val="24"/>
        </w:rPr>
        <w:t>be found.</w:t>
      </w:r>
      <w:r w:rsidRPr="0055411D">
        <w:rPr>
          <w:rFonts w:ascii="Times New Roman" w:hAnsi="Times New Roman" w:cs="Times New Roman"/>
          <w:sz w:val="24"/>
          <w:szCs w:val="24"/>
        </w:rPr>
        <w:t xml:space="preserve"> </w:t>
      </w:r>
      <w:r w:rsidR="00107BFA">
        <w:rPr>
          <w:rFonts w:ascii="Times New Roman" w:hAnsi="Times New Roman" w:cs="Times New Roman"/>
          <w:sz w:val="24"/>
          <w:szCs w:val="24"/>
        </w:rPr>
        <w:t xml:space="preserve"> </w:t>
      </w:r>
      <w:r w:rsidRPr="0055411D">
        <w:rPr>
          <w:rFonts w:ascii="Times New Roman" w:hAnsi="Times New Roman" w:cs="Times New Roman"/>
          <w:sz w:val="24"/>
          <w:szCs w:val="24"/>
        </w:rPr>
        <w:t>For additional information</w:t>
      </w:r>
      <w:r w:rsidR="0034241E">
        <w:rPr>
          <w:rFonts w:ascii="Times New Roman" w:hAnsi="Times New Roman" w:cs="Times New Roman"/>
          <w:sz w:val="24"/>
          <w:szCs w:val="24"/>
        </w:rPr>
        <w:t>,</w:t>
      </w:r>
      <w:r w:rsidRPr="0055411D">
        <w:rPr>
          <w:rFonts w:ascii="Times New Roman" w:hAnsi="Times New Roman" w:cs="Times New Roman"/>
          <w:sz w:val="24"/>
          <w:szCs w:val="24"/>
        </w:rPr>
        <w:t xml:space="preserve"> please see 34 CFR 5.11(c).</w:t>
      </w:r>
    </w:p>
    <w:p w14:paraId="0EB4E539" w14:textId="77777777" w:rsidR="007D6F80" w:rsidRDefault="007D6F80" w:rsidP="00C913C7">
      <w:pPr>
        <w:pStyle w:val="NoSpacing"/>
        <w:rPr>
          <w:rFonts w:ascii="Times New Roman" w:eastAsia="Times New Roman" w:hAnsi="Times New Roman" w:cs="Times New Roman"/>
          <w:sz w:val="24"/>
          <w:szCs w:val="24"/>
        </w:rPr>
      </w:pPr>
    </w:p>
    <w:p w14:paraId="62782C87" w14:textId="77777777" w:rsidR="00BC24BD" w:rsidRPr="00C913C7" w:rsidRDefault="00BC24BD" w:rsidP="00C913C7">
      <w:pPr>
        <w:pStyle w:val="NoSpacing"/>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E6C4B" w:rsidRPr="00063C91" w14:paraId="325AA5FA" w14:textId="77777777" w:rsidTr="007C4617">
        <w:tc>
          <w:tcPr>
            <w:tcW w:w="9576" w:type="dxa"/>
          </w:tcPr>
          <w:p w14:paraId="21220D08" w14:textId="686AC964" w:rsidR="008E6C4B" w:rsidRPr="00063C91" w:rsidRDefault="00986A4C" w:rsidP="008E6C4B">
            <w:pPr>
              <w:pStyle w:val="NoSpacing"/>
              <w:rPr>
                <w:rFonts w:ascii="Times New Roman" w:hAnsi="Times New Roman" w:cs="Times New Roman"/>
                <w:b/>
                <w:sz w:val="24"/>
                <w:szCs w:val="24"/>
              </w:rPr>
            </w:pPr>
            <w:r>
              <w:rPr>
                <w:rFonts w:ascii="Times New Roman" w:hAnsi="Times New Roman" w:cs="Times New Roman"/>
                <w:sz w:val="24"/>
                <w:szCs w:val="24"/>
              </w:rPr>
              <w:br w:type="page"/>
            </w:r>
            <w:r w:rsidR="008E6C4B">
              <w:rPr>
                <w:rFonts w:ascii="Times New Roman" w:hAnsi="Times New Roman" w:cs="Times New Roman"/>
                <w:b/>
                <w:sz w:val="24"/>
                <w:szCs w:val="24"/>
              </w:rPr>
              <w:t>VI.  Award Administration Information</w:t>
            </w:r>
          </w:p>
        </w:tc>
      </w:tr>
    </w:tbl>
    <w:p w14:paraId="5A9E38E4" w14:textId="77777777" w:rsidR="00611605" w:rsidRDefault="00611605" w:rsidP="008E6C4B">
      <w:pPr>
        <w:pStyle w:val="NoSpacing"/>
        <w:rPr>
          <w:rFonts w:ascii="Times New Roman" w:hAnsi="Times New Roman" w:cs="Times New Roman"/>
          <w:sz w:val="24"/>
          <w:szCs w:val="24"/>
        </w:rPr>
      </w:pPr>
    </w:p>
    <w:p w14:paraId="02F97134" w14:textId="69DD718D" w:rsidR="008E6C4B" w:rsidRDefault="008E6C4B" w:rsidP="008E6C4B">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162400">
        <w:rPr>
          <w:rFonts w:ascii="Times New Roman" w:hAnsi="Times New Roman" w:cs="Times New Roman"/>
          <w:i/>
          <w:sz w:val="24"/>
          <w:szCs w:val="24"/>
        </w:rPr>
        <w:t>Award Notices</w:t>
      </w:r>
      <w:r>
        <w:rPr>
          <w:rFonts w:ascii="Times New Roman" w:hAnsi="Times New Roman" w:cs="Times New Roman"/>
          <w:sz w:val="24"/>
          <w:szCs w:val="24"/>
        </w:rPr>
        <w:t xml:space="preserve">:  If </w:t>
      </w:r>
      <w:r w:rsidR="000A67F5">
        <w:rPr>
          <w:rFonts w:ascii="Times New Roman" w:hAnsi="Times New Roman" w:cs="Times New Roman"/>
          <w:sz w:val="24"/>
          <w:szCs w:val="24"/>
        </w:rPr>
        <w:t>a</w:t>
      </w:r>
      <w:r w:rsidR="00D65A2A">
        <w:rPr>
          <w:rFonts w:ascii="Times New Roman" w:hAnsi="Times New Roman" w:cs="Times New Roman"/>
          <w:sz w:val="24"/>
          <w:szCs w:val="24"/>
        </w:rPr>
        <w:t xml:space="preserve">n application </w:t>
      </w:r>
      <w:r w:rsidR="00954FBA">
        <w:rPr>
          <w:rFonts w:ascii="Times New Roman" w:hAnsi="Times New Roman" w:cs="Times New Roman"/>
          <w:sz w:val="24"/>
          <w:szCs w:val="24"/>
        </w:rPr>
        <w:t>for</w:t>
      </w:r>
      <w:r>
        <w:rPr>
          <w:rFonts w:ascii="Times New Roman" w:hAnsi="Times New Roman" w:cs="Times New Roman"/>
          <w:sz w:val="24"/>
          <w:szCs w:val="24"/>
        </w:rPr>
        <w:t xml:space="preserve"> this funding opportunity is successful, </w:t>
      </w:r>
      <w:r w:rsidR="000A67F5">
        <w:rPr>
          <w:rFonts w:ascii="Times New Roman" w:hAnsi="Times New Roman" w:cs="Times New Roman"/>
          <w:sz w:val="24"/>
          <w:szCs w:val="24"/>
        </w:rPr>
        <w:t>the Department</w:t>
      </w:r>
      <w:r>
        <w:rPr>
          <w:rFonts w:ascii="Times New Roman" w:hAnsi="Times New Roman" w:cs="Times New Roman"/>
          <w:sz w:val="24"/>
          <w:szCs w:val="24"/>
        </w:rPr>
        <w:t xml:space="preserve"> notif</w:t>
      </w:r>
      <w:r w:rsidR="000A67F5">
        <w:rPr>
          <w:rFonts w:ascii="Times New Roman" w:hAnsi="Times New Roman" w:cs="Times New Roman"/>
          <w:sz w:val="24"/>
          <w:szCs w:val="24"/>
        </w:rPr>
        <w:t>ies the applicant’s</w:t>
      </w:r>
      <w:r>
        <w:rPr>
          <w:rFonts w:ascii="Times New Roman" w:hAnsi="Times New Roman" w:cs="Times New Roman"/>
          <w:sz w:val="24"/>
          <w:szCs w:val="24"/>
        </w:rPr>
        <w:t xml:space="preserve"> U.S. Representative and U.S. Senators and send</w:t>
      </w:r>
      <w:r w:rsidR="000A67F5">
        <w:rPr>
          <w:rFonts w:ascii="Times New Roman" w:hAnsi="Times New Roman" w:cs="Times New Roman"/>
          <w:sz w:val="24"/>
          <w:szCs w:val="24"/>
        </w:rPr>
        <w:t>s the applicant</w:t>
      </w:r>
      <w:r>
        <w:rPr>
          <w:rFonts w:ascii="Times New Roman" w:hAnsi="Times New Roman" w:cs="Times New Roman"/>
          <w:sz w:val="24"/>
          <w:szCs w:val="24"/>
        </w:rPr>
        <w:t xml:space="preserve"> a Grant Award Notification (GAN).  </w:t>
      </w:r>
      <w:r w:rsidR="000A67F5">
        <w:rPr>
          <w:rFonts w:ascii="Times New Roman" w:hAnsi="Times New Roman" w:cs="Times New Roman"/>
          <w:sz w:val="24"/>
          <w:szCs w:val="24"/>
        </w:rPr>
        <w:t>The Department</w:t>
      </w:r>
      <w:r>
        <w:rPr>
          <w:rFonts w:ascii="Times New Roman" w:hAnsi="Times New Roman" w:cs="Times New Roman"/>
          <w:sz w:val="24"/>
          <w:szCs w:val="24"/>
        </w:rPr>
        <w:t xml:space="preserve"> may notify </w:t>
      </w:r>
      <w:r w:rsidR="000A67F5">
        <w:rPr>
          <w:rFonts w:ascii="Times New Roman" w:hAnsi="Times New Roman" w:cs="Times New Roman"/>
          <w:sz w:val="24"/>
          <w:szCs w:val="24"/>
        </w:rPr>
        <w:t>an applicant</w:t>
      </w:r>
      <w:r>
        <w:rPr>
          <w:rFonts w:ascii="Times New Roman" w:hAnsi="Times New Roman" w:cs="Times New Roman"/>
          <w:sz w:val="24"/>
          <w:szCs w:val="24"/>
        </w:rPr>
        <w:t xml:space="preserve"> informally also.  If </w:t>
      </w:r>
      <w:r w:rsidR="000A67F5">
        <w:rPr>
          <w:rFonts w:ascii="Times New Roman" w:hAnsi="Times New Roman" w:cs="Times New Roman"/>
          <w:sz w:val="24"/>
          <w:szCs w:val="24"/>
        </w:rPr>
        <w:t>a</w:t>
      </w:r>
      <w:r w:rsidR="00954FBA">
        <w:rPr>
          <w:rFonts w:ascii="Times New Roman" w:hAnsi="Times New Roman" w:cs="Times New Roman"/>
          <w:sz w:val="24"/>
          <w:szCs w:val="24"/>
        </w:rPr>
        <w:t>n</w:t>
      </w:r>
      <w:r>
        <w:rPr>
          <w:rFonts w:ascii="Times New Roman" w:hAnsi="Times New Roman" w:cs="Times New Roman"/>
          <w:sz w:val="24"/>
          <w:szCs w:val="24"/>
        </w:rPr>
        <w:t xml:space="preserve"> </w:t>
      </w:r>
      <w:r w:rsidR="00954FBA">
        <w:rPr>
          <w:rFonts w:ascii="Times New Roman" w:hAnsi="Times New Roman" w:cs="Times New Roman"/>
          <w:sz w:val="24"/>
          <w:szCs w:val="24"/>
        </w:rPr>
        <w:t>application</w:t>
      </w:r>
      <w:r w:rsidR="006C065B">
        <w:rPr>
          <w:rFonts w:ascii="Times New Roman" w:hAnsi="Times New Roman" w:cs="Times New Roman"/>
          <w:sz w:val="24"/>
          <w:szCs w:val="24"/>
        </w:rPr>
        <w:t xml:space="preserve"> </w:t>
      </w:r>
      <w:r w:rsidR="00954FBA">
        <w:rPr>
          <w:rFonts w:ascii="Times New Roman" w:hAnsi="Times New Roman" w:cs="Times New Roman"/>
          <w:sz w:val="24"/>
          <w:szCs w:val="24"/>
        </w:rPr>
        <w:t>for</w:t>
      </w:r>
      <w:r>
        <w:rPr>
          <w:rFonts w:ascii="Times New Roman" w:hAnsi="Times New Roman" w:cs="Times New Roman"/>
          <w:sz w:val="24"/>
          <w:szCs w:val="24"/>
        </w:rPr>
        <w:t xml:space="preserve"> this funding opportunity is not evaluated or not selected for funding, </w:t>
      </w:r>
      <w:r w:rsidR="000A67F5">
        <w:rPr>
          <w:rFonts w:ascii="Times New Roman" w:hAnsi="Times New Roman" w:cs="Times New Roman"/>
          <w:sz w:val="24"/>
          <w:szCs w:val="24"/>
        </w:rPr>
        <w:t>the Department</w:t>
      </w:r>
      <w:r>
        <w:rPr>
          <w:rFonts w:ascii="Times New Roman" w:hAnsi="Times New Roman" w:cs="Times New Roman"/>
          <w:sz w:val="24"/>
          <w:szCs w:val="24"/>
        </w:rPr>
        <w:t xml:space="preserve"> notif</w:t>
      </w:r>
      <w:r w:rsidR="000A67F5">
        <w:rPr>
          <w:rFonts w:ascii="Times New Roman" w:hAnsi="Times New Roman" w:cs="Times New Roman"/>
          <w:sz w:val="24"/>
          <w:szCs w:val="24"/>
        </w:rPr>
        <w:t>ies the applicant</w:t>
      </w:r>
      <w:r>
        <w:rPr>
          <w:rFonts w:ascii="Times New Roman" w:hAnsi="Times New Roman" w:cs="Times New Roman"/>
          <w:sz w:val="24"/>
          <w:szCs w:val="24"/>
        </w:rPr>
        <w:t>.</w:t>
      </w:r>
    </w:p>
    <w:p w14:paraId="36787A5C" w14:textId="1A1A2CA2" w:rsidR="008E6C4B" w:rsidRDefault="008E6C4B" w:rsidP="008E6C4B">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Pr="00162400">
        <w:rPr>
          <w:rFonts w:ascii="Times New Roman" w:hAnsi="Times New Roman" w:cs="Times New Roman"/>
          <w:i/>
          <w:sz w:val="24"/>
          <w:szCs w:val="24"/>
        </w:rPr>
        <w:t>Administrative and National Policy Requirements</w:t>
      </w:r>
      <w:r>
        <w:rPr>
          <w:rFonts w:ascii="Times New Roman" w:hAnsi="Times New Roman" w:cs="Times New Roman"/>
          <w:sz w:val="24"/>
          <w:szCs w:val="24"/>
        </w:rPr>
        <w:t xml:space="preserve">:  </w:t>
      </w:r>
      <w:r w:rsidR="00372235">
        <w:rPr>
          <w:rFonts w:ascii="Times New Roman" w:hAnsi="Times New Roman" w:cs="Times New Roman"/>
          <w:sz w:val="24"/>
          <w:szCs w:val="24"/>
        </w:rPr>
        <w:t>The Department</w:t>
      </w:r>
      <w:r w:rsidR="003F70BB">
        <w:rPr>
          <w:rFonts w:ascii="Times New Roman" w:hAnsi="Times New Roman" w:cs="Times New Roman"/>
          <w:sz w:val="24"/>
          <w:szCs w:val="24"/>
        </w:rPr>
        <w:t xml:space="preserve"> </w:t>
      </w:r>
      <w:r>
        <w:rPr>
          <w:rFonts w:ascii="Times New Roman" w:hAnsi="Times New Roman" w:cs="Times New Roman"/>
          <w:sz w:val="24"/>
          <w:szCs w:val="24"/>
        </w:rPr>
        <w:t>identified administrative and national policy requirements in the FY 2011 and FY 2012 PN application packages</w:t>
      </w:r>
      <w:r w:rsidR="00F87EB0">
        <w:rPr>
          <w:rFonts w:ascii="Times New Roman" w:hAnsi="Times New Roman" w:cs="Times New Roman"/>
          <w:sz w:val="24"/>
          <w:szCs w:val="24"/>
        </w:rPr>
        <w:t xml:space="preserve">.  If </w:t>
      </w:r>
      <w:r w:rsidR="00372235">
        <w:rPr>
          <w:rFonts w:ascii="Times New Roman" w:hAnsi="Times New Roman" w:cs="Times New Roman"/>
          <w:sz w:val="24"/>
          <w:szCs w:val="24"/>
        </w:rPr>
        <w:t>a</w:t>
      </w:r>
      <w:r w:rsidR="006C065B">
        <w:rPr>
          <w:rFonts w:ascii="Times New Roman" w:hAnsi="Times New Roman" w:cs="Times New Roman"/>
          <w:sz w:val="24"/>
          <w:szCs w:val="24"/>
        </w:rPr>
        <w:t>n</w:t>
      </w:r>
      <w:r w:rsidR="00F87EB0">
        <w:rPr>
          <w:rFonts w:ascii="Times New Roman" w:hAnsi="Times New Roman" w:cs="Times New Roman"/>
          <w:sz w:val="24"/>
          <w:szCs w:val="24"/>
        </w:rPr>
        <w:t xml:space="preserve"> </w:t>
      </w:r>
      <w:r w:rsidR="006C065B">
        <w:rPr>
          <w:rFonts w:ascii="Times New Roman" w:hAnsi="Times New Roman" w:cs="Times New Roman"/>
          <w:sz w:val="24"/>
          <w:szCs w:val="24"/>
        </w:rPr>
        <w:t>application for</w:t>
      </w:r>
      <w:r w:rsidR="00F87EB0">
        <w:rPr>
          <w:rFonts w:ascii="Times New Roman" w:hAnsi="Times New Roman" w:cs="Times New Roman"/>
          <w:sz w:val="24"/>
          <w:szCs w:val="24"/>
        </w:rPr>
        <w:t xml:space="preserve"> this funding opportunity is successful, </w:t>
      </w:r>
      <w:r w:rsidR="00372235">
        <w:rPr>
          <w:rFonts w:ascii="Times New Roman" w:hAnsi="Times New Roman" w:cs="Times New Roman"/>
          <w:sz w:val="24"/>
          <w:szCs w:val="24"/>
        </w:rPr>
        <w:t>the Department</w:t>
      </w:r>
      <w:r w:rsidR="00F87EB0">
        <w:rPr>
          <w:rFonts w:ascii="Times New Roman" w:hAnsi="Times New Roman" w:cs="Times New Roman"/>
          <w:sz w:val="24"/>
          <w:szCs w:val="24"/>
        </w:rPr>
        <w:t xml:space="preserve"> will incorporate those administrative and national policy requirements along with other specific conditions in the GAN.  The GAN also incorporates </w:t>
      </w:r>
      <w:r w:rsidR="00141F0F">
        <w:rPr>
          <w:rFonts w:ascii="Times New Roman" w:hAnsi="Times New Roman" w:cs="Times New Roman"/>
          <w:sz w:val="24"/>
          <w:szCs w:val="24"/>
        </w:rPr>
        <w:t xml:space="preserve">the </w:t>
      </w:r>
      <w:r w:rsidR="00F87EB0">
        <w:rPr>
          <w:rFonts w:ascii="Times New Roman" w:hAnsi="Times New Roman" w:cs="Times New Roman"/>
          <w:sz w:val="24"/>
          <w:szCs w:val="24"/>
        </w:rPr>
        <w:t xml:space="preserve">approved submission as part of </w:t>
      </w:r>
      <w:r w:rsidR="00372235">
        <w:rPr>
          <w:rFonts w:ascii="Times New Roman" w:hAnsi="Times New Roman" w:cs="Times New Roman"/>
          <w:sz w:val="24"/>
          <w:szCs w:val="24"/>
        </w:rPr>
        <w:t>the</w:t>
      </w:r>
      <w:r w:rsidR="00F87EB0">
        <w:rPr>
          <w:rFonts w:ascii="Times New Roman" w:hAnsi="Times New Roman" w:cs="Times New Roman"/>
          <w:sz w:val="24"/>
          <w:szCs w:val="24"/>
        </w:rPr>
        <w:t xml:space="preserve"> binding commitment under the extension grant award. </w:t>
      </w:r>
    </w:p>
    <w:p w14:paraId="46FAE42E" w14:textId="7F324F9C" w:rsidR="008E6C4B" w:rsidRDefault="00F87EB0" w:rsidP="008E6C4B">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Pr="00162400">
        <w:rPr>
          <w:rFonts w:ascii="Times New Roman" w:hAnsi="Times New Roman" w:cs="Times New Roman"/>
          <w:i/>
          <w:sz w:val="24"/>
          <w:szCs w:val="24"/>
        </w:rPr>
        <w:t>Reporting</w:t>
      </w:r>
      <w:r>
        <w:rPr>
          <w:rFonts w:ascii="Times New Roman" w:hAnsi="Times New Roman" w:cs="Times New Roman"/>
          <w:sz w:val="24"/>
          <w:szCs w:val="24"/>
        </w:rPr>
        <w:t xml:space="preserve">:  </w:t>
      </w:r>
      <w:r w:rsidR="003F70BB">
        <w:rPr>
          <w:rFonts w:ascii="Times New Roman" w:hAnsi="Times New Roman" w:cs="Times New Roman"/>
          <w:sz w:val="24"/>
          <w:szCs w:val="24"/>
        </w:rPr>
        <w:t>If funding</w:t>
      </w:r>
      <w:r>
        <w:rPr>
          <w:rFonts w:ascii="Times New Roman" w:hAnsi="Times New Roman" w:cs="Times New Roman"/>
          <w:sz w:val="24"/>
          <w:szCs w:val="24"/>
        </w:rPr>
        <w:t xml:space="preserve"> </w:t>
      </w:r>
      <w:r w:rsidR="00372235">
        <w:rPr>
          <w:rFonts w:ascii="Times New Roman" w:hAnsi="Times New Roman" w:cs="Times New Roman"/>
          <w:sz w:val="24"/>
          <w:szCs w:val="24"/>
        </w:rPr>
        <w:t xml:space="preserve">is received </w:t>
      </w:r>
      <w:r>
        <w:rPr>
          <w:rFonts w:ascii="Times New Roman" w:hAnsi="Times New Roman" w:cs="Times New Roman"/>
          <w:sz w:val="24"/>
          <w:szCs w:val="24"/>
        </w:rPr>
        <w:t xml:space="preserve">under this opportunity, </w:t>
      </w:r>
      <w:r w:rsidR="00372235">
        <w:rPr>
          <w:rFonts w:ascii="Times New Roman" w:hAnsi="Times New Roman" w:cs="Times New Roman"/>
          <w:sz w:val="24"/>
          <w:szCs w:val="24"/>
        </w:rPr>
        <w:t>grantees</w:t>
      </w:r>
      <w:r>
        <w:rPr>
          <w:rFonts w:ascii="Times New Roman" w:hAnsi="Times New Roman" w:cs="Times New Roman"/>
          <w:sz w:val="24"/>
          <w:szCs w:val="24"/>
        </w:rPr>
        <w:t xml:space="preserve"> must continue to comply with </w:t>
      </w:r>
      <w:r w:rsidR="00D65A2A">
        <w:rPr>
          <w:rFonts w:ascii="Times New Roman" w:hAnsi="Times New Roman" w:cs="Times New Roman"/>
          <w:sz w:val="24"/>
          <w:szCs w:val="24"/>
        </w:rPr>
        <w:t xml:space="preserve">the </w:t>
      </w:r>
      <w:r>
        <w:rPr>
          <w:rFonts w:ascii="Times New Roman" w:hAnsi="Times New Roman" w:cs="Times New Roman"/>
          <w:sz w:val="24"/>
          <w:szCs w:val="24"/>
        </w:rPr>
        <w:t xml:space="preserve">reporting requirements of </w:t>
      </w:r>
      <w:r w:rsidR="00DE13B9">
        <w:rPr>
          <w:rFonts w:ascii="Times New Roman" w:hAnsi="Times New Roman" w:cs="Times New Roman"/>
          <w:sz w:val="24"/>
          <w:szCs w:val="24"/>
        </w:rPr>
        <w:t>the</w:t>
      </w:r>
      <w:r>
        <w:rPr>
          <w:rFonts w:ascii="Times New Roman" w:hAnsi="Times New Roman" w:cs="Times New Roman"/>
          <w:sz w:val="24"/>
          <w:szCs w:val="24"/>
        </w:rPr>
        <w:t xml:space="preserve"> initial PN implementation grant.</w:t>
      </w:r>
    </w:p>
    <w:p w14:paraId="22109181" w14:textId="5B964A6C" w:rsidR="00B17B88" w:rsidRDefault="00F87EB0" w:rsidP="00FD58BC">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Pr="00162400">
        <w:rPr>
          <w:rFonts w:ascii="Times New Roman" w:hAnsi="Times New Roman" w:cs="Times New Roman"/>
          <w:i/>
          <w:sz w:val="24"/>
          <w:szCs w:val="24"/>
        </w:rPr>
        <w:t>Monitoring</w:t>
      </w:r>
      <w:r>
        <w:rPr>
          <w:rFonts w:ascii="Times New Roman" w:hAnsi="Times New Roman" w:cs="Times New Roman"/>
          <w:sz w:val="24"/>
          <w:szCs w:val="24"/>
        </w:rPr>
        <w:t xml:space="preserve">:  </w:t>
      </w:r>
      <w:r w:rsidRPr="00063C91">
        <w:rPr>
          <w:rFonts w:ascii="Times New Roman" w:hAnsi="Times New Roman" w:cs="Times New Roman"/>
          <w:sz w:val="24"/>
          <w:szCs w:val="24"/>
        </w:rPr>
        <w:t xml:space="preserve">Grantees will be expected to report on progress toward identified results, </w:t>
      </w:r>
      <w:r w:rsidR="008A579A">
        <w:rPr>
          <w:rFonts w:ascii="Times New Roman" w:hAnsi="Times New Roman" w:cs="Times New Roman"/>
          <w:sz w:val="24"/>
          <w:szCs w:val="24"/>
        </w:rPr>
        <w:t>G</w:t>
      </w:r>
      <w:r w:rsidRPr="00063C91">
        <w:rPr>
          <w:rFonts w:ascii="Times New Roman" w:hAnsi="Times New Roman" w:cs="Times New Roman"/>
          <w:sz w:val="24"/>
          <w:szCs w:val="24"/>
        </w:rPr>
        <w:t xml:space="preserve">PRA indicators, solutions, </w:t>
      </w:r>
      <w:r>
        <w:rPr>
          <w:rFonts w:ascii="Times New Roman" w:hAnsi="Times New Roman" w:cs="Times New Roman"/>
          <w:sz w:val="24"/>
          <w:szCs w:val="24"/>
        </w:rPr>
        <w:t xml:space="preserve">and </w:t>
      </w:r>
      <w:r w:rsidRPr="00063C91">
        <w:rPr>
          <w:rFonts w:ascii="Times New Roman" w:hAnsi="Times New Roman" w:cs="Times New Roman"/>
          <w:sz w:val="24"/>
          <w:szCs w:val="24"/>
        </w:rPr>
        <w:t>activities</w:t>
      </w:r>
      <w:r w:rsidR="001E303B">
        <w:rPr>
          <w:rFonts w:ascii="Times New Roman" w:hAnsi="Times New Roman" w:cs="Times New Roman"/>
          <w:sz w:val="24"/>
          <w:szCs w:val="24"/>
        </w:rPr>
        <w:t xml:space="preserve"> through a regularly updated project</w:t>
      </w:r>
      <w:r w:rsidRPr="00063C91">
        <w:rPr>
          <w:rFonts w:ascii="Times New Roman" w:hAnsi="Times New Roman" w:cs="Times New Roman"/>
          <w:sz w:val="24"/>
          <w:szCs w:val="24"/>
        </w:rPr>
        <w:t xml:space="preserve"> plan, quarterly performance calls, annual performance reports, and </w:t>
      </w:r>
      <w:r w:rsidR="00C66AF4">
        <w:rPr>
          <w:rFonts w:ascii="Times New Roman" w:hAnsi="Times New Roman" w:cs="Times New Roman"/>
          <w:sz w:val="24"/>
          <w:szCs w:val="24"/>
        </w:rPr>
        <w:t>APR</w:t>
      </w:r>
      <w:r w:rsidRPr="00063C91">
        <w:rPr>
          <w:rFonts w:ascii="Times New Roman" w:hAnsi="Times New Roman" w:cs="Times New Roman"/>
          <w:sz w:val="24"/>
          <w:szCs w:val="24"/>
        </w:rPr>
        <w:t xml:space="preserve"> reports.  </w:t>
      </w:r>
      <w:r>
        <w:rPr>
          <w:rFonts w:ascii="Times New Roman" w:hAnsi="Times New Roman" w:cs="Times New Roman"/>
          <w:sz w:val="24"/>
          <w:szCs w:val="24"/>
        </w:rPr>
        <w:t>The Department</w:t>
      </w:r>
      <w:r w:rsidRPr="00063C91">
        <w:rPr>
          <w:rFonts w:ascii="Times New Roman" w:hAnsi="Times New Roman" w:cs="Times New Roman"/>
          <w:sz w:val="24"/>
          <w:szCs w:val="24"/>
        </w:rPr>
        <w:t xml:space="preserve"> will continue to monitor </w:t>
      </w:r>
      <w:r w:rsidR="001E303B">
        <w:rPr>
          <w:rFonts w:ascii="Times New Roman" w:hAnsi="Times New Roman" w:cs="Times New Roman"/>
          <w:sz w:val="24"/>
          <w:szCs w:val="24"/>
        </w:rPr>
        <w:t xml:space="preserve">a </w:t>
      </w:r>
      <w:r w:rsidRPr="00063C91">
        <w:rPr>
          <w:rFonts w:ascii="Times New Roman" w:hAnsi="Times New Roman" w:cs="Times New Roman"/>
          <w:sz w:val="24"/>
          <w:szCs w:val="24"/>
        </w:rPr>
        <w:t xml:space="preserve">grant’s administrative and fiscal management during the extension period.  </w:t>
      </w:r>
      <w:r w:rsidR="000A67F5">
        <w:rPr>
          <w:rFonts w:ascii="Times New Roman" w:hAnsi="Times New Roman" w:cs="Times New Roman"/>
          <w:sz w:val="24"/>
          <w:szCs w:val="24"/>
        </w:rPr>
        <w:t>The Department expects g</w:t>
      </w:r>
      <w:r w:rsidRPr="00063C91">
        <w:rPr>
          <w:rFonts w:ascii="Times New Roman" w:hAnsi="Times New Roman" w:cs="Times New Roman"/>
          <w:sz w:val="24"/>
          <w:szCs w:val="24"/>
        </w:rPr>
        <w:t xml:space="preserve">rantees to work with contractors </w:t>
      </w:r>
      <w:r>
        <w:rPr>
          <w:rFonts w:ascii="Times New Roman" w:hAnsi="Times New Roman" w:cs="Times New Roman"/>
          <w:sz w:val="24"/>
          <w:szCs w:val="24"/>
        </w:rPr>
        <w:t>associated with the</w:t>
      </w:r>
      <w:r w:rsidRPr="00063C91">
        <w:rPr>
          <w:rFonts w:ascii="Times New Roman" w:hAnsi="Times New Roman" w:cs="Times New Roman"/>
          <w:sz w:val="24"/>
          <w:szCs w:val="24"/>
        </w:rPr>
        <w:t xml:space="preserve"> national program evaluation activities and GPRA reporting.</w:t>
      </w:r>
    </w:p>
    <w:p w14:paraId="70AABEB4" w14:textId="51693BDC" w:rsidR="00B17B88" w:rsidRDefault="00B17B88" w:rsidP="00FD58BC">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FD58BC">
        <w:rPr>
          <w:rFonts w:ascii="Times New Roman" w:hAnsi="Times New Roman" w:cs="Times New Roman"/>
          <w:i/>
          <w:sz w:val="24"/>
          <w:szCs w:val="24"/>
        </w:rPr>
        <w:t xml:space="preserve">Open </w:t>
      </w:r>
      <w:r w:rsidR="00D65A2A">
        <w:rPr>
          <w:rFonts w:ascii="Times New Roman" w:hAnsi="Times New Roman" w:cs="Times New Roman"/>
          <w:i/>
          <w:sz w:val="24"/>
          <w:szCs w:val="24"/>
        </w:rPr>
        <w:t>Licensing</w:t>
      </w:r>
      <w:r w:rsidRPr="00FD58BC">
        <w:rPr>
          <w:rFonts w:ascii="Times New Roman" w:hAnsi="Times New Roman" w:cs="Times New Roman"/>
          <w:i/>
          <w:sz w:val="24"/>
          <w:szCs w:val="24"/>
        </w:rPr>
        <w:t xml:space="preserve"> Requirements (2 CFR 3474.20)</w:t>
      </w:r>
      <w:r>
        <w:rPr>
          <w:rFonts w:ascii="Times New Roman" w:hAnsi="Times New Roman" w:cs="Times New Roman"/>
          <w:sz w:val="24"/>
          <w:szCs w:val="24"/>
        </w:rPr>
        <w:t xml:space="preserve">:  Grantees will be expected to adhere to Open </w:t>
      </w:r>
      <w:r w:rsidR="00954FBA">
        <w:rPr>
          <w:rFonts w:ascii="Times New Roman" w:hAnsi="Times New Roman" w:cs="Times New Roman"/>
          <w:sz w:val="24"/>
          <w:szCs w:val="24"/>
        </w:rPr>
        <w:t>Licensing</w:t>
      </w:r>
      <w:r>
        <w:rPr>
          <w:rFonts w:ascii="Times New Roman" w:hAnsi="Times New Roman" w:cs="Times New Roman"/>
          <w:sz w:val="24"/>
          <w:szCs w:val="24"/>
        </w:rPr>
        <w:t xml:space="preserve"> requirements, which are:</w:t>
      </w:r>
    </w:p>
    <w:p w14:paraId="6162EC1C" w14:textId="267C3BEC" w:rsidR="00B17B88" w:rsidRPr="00C351F4" w:rsidRDefault="00B17B88" w:rsidP="00C351F4">
      <w:pPr>
        <w:pStyle w:val="NoSpacing"/>
        <w:numPr>
          <w:ilvl w:val="0"/>
          <w:numId w:val="19"/>
        </w:numPr>
        <w:rPr>
          <w:rFonts w:ascii="Times New Roman" w:hAnsi="Times New Roman" w:cs="Times New Roman"/>
          <w:sz w:val="24"/>
          <w:szCs w:val="24"/>
        </w:rPr>
      </w:pPr>
      <w:r w:rsidRPr="00C351F4">
        <w:rPr>
          <w:rFonts w:ascii="Times New Roman" w:hAnsi="Times New Roman" w:cs="Times New Roman"/>
          <w:sz w:val="24"/>
          <w:szCs w:val="24"/>
        </w:rPr>
        <w:t xml:space="preserve">Grantees (or subgrantees) must openly license to the public any grant deliverables created wholly or in part with Department competitive grant funds, and any copyrightable modifications to pre-existing works. </w:t>
      </w:r>
      <w:r w:rsidR="00542EBC">
        <w:rPr>
          <w:rFonts w:ascii="Times New Roman" w:hAnsi="Times New Roman" w:cs="Times New Roman"/>
          <w:sz w:val="24"/>
          <w:szCs w:val="24"/>
        </w:rPr>
        <w:t xml:space="preserve"> </w:t>
      </w:r>
      <w:r w:rsidRPr="00C351F4">
        <w:rPr>
          <w:rFonts w:ascii="Times New Roman" w:hAnsi="Times New Roman" w:cs="Times New Roman"/>
          <w:sz w:val="24"/>
          <w:szCs w:val="24"/>
        </w:rPr>
        <w:t>Deliverables also include program support materials that are needed by stakeholders or the public to appropriately use the deliverables as intended by grantees.</w:t>
      </w:r>
    </w:p>
    <w:p w14:paraId="2B08DD98" w14:textId="77777777" w:rsidR="00B17B88" w:rsidRPr="00C351F4" w:rsidRDefault="00B17B88" w:rsidP="00C351F4">
      <w:pPr>
        <w:pStyle w:val="NoSpacing"/>
        <w:numPr>
          <w:ilvl w:val="0"/>
          <w:numId w:val="19"/>
        </w:numPr>
        <w:rPr>
          <w:rFonts w:ascii="Times New Roman" w:hAnsi="Times New Roman" w:cs="Times New Roman"/>
          <w:sz w:val="24"/>
          <w:szCs w:val="24"/>
        </w:rPr>
      </w:pPr>
      <w:r w:rsidRPr="00C351F4">
        <w:rPr>
          <w:rFonts w:ascii="Times New Roman" w:hAnsi="Times New Roman" w:cs="Times New Roman"/>
          <w:sz w:val="24"/>
          <w:szCs w:val="24"/>
        </w:rPr>
        <w:t xml:space="preserve">The license must give permission for the public to access, reproduce, publicly perform, publicly display, and distribute the deliverable (and derivative works), and clearly communicate usage rights through a visible symbol, machine-readable code for digital resources, and readily accessed legal terms. </w:t>
      </w:r>
      <w:r w:rsidR="00542EBC">
        <w:rPr>
          <w:rFonts w:ascii="Times New Roman" w:hAnsi="Times New Roman" w:cs="Times New Roman"/>
          <w:sz w:val="24"/>
          <w:szCs w:val="24"/>
        </w:rPr>
        <w:t xml:space="preserve"> </w:t>
      </w:r>
      <w:r w:rsidRPr="00C351F4">
        <w:rPr>
          <w:rFonts w:ascii="Times New Roman" w:hAnsi="Times New Roman" w:cs="Times New Roman"/>
          <w:sz w:val="24"/>
          <w:szCs w:val="24"/>
        </w:rPr>
        <w:t>Grantees have the flexibility to select licenses appropriate to their deliverables.  Some examples of these licenses include a General Public License (GPL), or other licenses for computer code, or Creative Commons licenses for educational resources.</w:t>
      </w:r>
    </w:p>
    <w:p w14:paraId="0E29C785" w14:textId="77777777" w:rsidR="00B17B88" w:rsidRDefault="00B17B88" w:rsidP="00C351F4">
      <w:pPr>
        <w:pStyle w:val="NoSpacing"/>
        <w:numPr>
          <w:ilvl w:val="0"/>
          <w:numId w:val="19"/>
        </w:numPr>
        <w:rPr>
          <w:rFonts w:ascii="Times New Roman" w:hAnsi="Times New Roman" w:cs="Times New Roman"/>
          <w:sz w:val="24"/>
          <w:szCs w:val="24"/>
        </w:rPr>
      </w:pPr>
      <w:r w:rsidRPr="00C351F4">
        <w:rPr>
          <w:rFonts w:ascii="Times New Roman" w:hAnsi="Times New Roman" w:cs="Times New Roman"/>
          <w:sz w:val="24"/>
          <w:szCs w:val="24"/>
        </w:rPr>
        <w:t>Grantees (or subgrantees) must have a plan to disseminate the openly licensed grant deliverables.</w:t>
      </w:r>
    </w:p>
    <w:p w14:paraId="5B04C07E" w14:textId="77777777" w:rsidR="00BC24BD" w:rsidRDefault="00BC24BD" w:rsidP="00BC24BD">
      <w:pPr>
        <w:pStyle w:val="NoSpacing"/>
        <w:ind w:left="720"/>
        <w:rPr>
          <w:rFonts w:ascii="Times New Roman" w:hAnsi="Times New Roman" w:cs="Times New Roman"/>
          <w:sz w:val="24"/>
          <w:szCs w:val="24"/>
        </w:rPr>
      </w:pPr>
    </w:p>
    <w:p w14:paraId="48451B7E" w14:textId="77777777" w:rsidR="00BC24BD" w:rsidRPr="00C351F4" w:rsidRDefault="00BC24BD" w:rsidP="00BC24BD">
      <w:pPr>
        <w:pStyle w:val="NoSpacing"/>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0D7E5F" w:rsidRPr="007B77DE" w14:paraId="4F7498D6" w14:textId="77777777" w:rsidTr="006F4600">
        <w:tc>
          <w:tcPr>
            <w:tcW w:w="9576" w:type="dxa"/>
          </w:tcPr>
          <w:p w14:paraId="09CB186C" w14:textId="1C07318D" w:rsidR="000D7E5F" w:rsidRPr="007B77DE" w:rsidRDefault="00986A4C" w:rsidP="000D7E5F">
            <w:pPr>
              <w:pStyle w:val="NoSpacing"/>
              <w:rPr>
                <w:rFonts w:ascii="Times New Roman" w:hAnsi="Times New Roman" w:cs="Times New Roman"/>
                <w:b/>
                <w:sz w:val="24"/>
                <w:szCs w:val="24"/>
              </w:rPr>
            </w:pPr>
            <w:r>
              <w:rPr>
                <w:rFonts w:ascii="Times New Roman" w:hAnsi="Times New Roman" w:cs="Times New Roman"/>
                <w:sz w:val="24"/>
                <w:szCs w:val="24"/>
              </w:rPr>
              <w:br w:type="page"/>
            </w:r>
            <w:r w:rsidR="00C913C7">
              <w:rPr>
                <w:rFonts w:ascii="Times New Roman" w:hAnsi="Times New Roman" w:cs="Times New Roman"/>
                <w:b/>
                <w:sz w:val="24"/>
                <w:szCs w:val="24"/>
              </w:rPr>
              <w:t xml:space="preserve">VII.  </w:t>
            </w:r>
            <w:r w:rsidR="000D7E5F">
              <w:rPr>
                <w:rFonts w:ascii="Times New Roman" w:hAnsi="Times New Roman" w:cs="Times New Roman"/>
                <w:b/>
                <w:sz w:val="24"/>
                <w:szCs w:val="24"/>
              </w:rPr>
              <w:t>Agency Contact</w:t>
            </w:r>
          </w:p>
        </w:tc>
      </w:tr>
    </w:tbl>
    <w:p w14:paraId="47182D06" w14:textId="77777777" w:rsidR="000D7E5F" w:rsidRDefault="000D7E5F" w:rsidP="007B77DE">
      <w:pPr>
        <w:pStyle w:val="NoSpacing"/>
        <w:rPr>
          <w:rFonts w:ascii="Times New Roman" w:hAnsi="Times New Roman" w:cs="Times New Roman"/>
          <w:sz w:val="24"/>
          <w:szCs w:val="24"/>
        </w:rPr>
      </w:pPr>
    </w:p>
    <w:p w14:paraId="05840C82" w14:textId="75FF5C6F" w:rsidR="00254900" w:rsidRDefault="000D7E5F" w:rsidP="007B77DE">
      <w:pPr>
        <w:pStyle w:val="NoSpacing"/>
        <w:rPr>
          <w:rFonts w:ascii="Times New Roman" w:hAnsi="Times New Roman" w:cs="Times New Roman"/>
          <w:sz w:val="24"/>
          <w:szCs w:val="24"/>
        </w:rPr>
      </w:pPr>
      <w:r>
        <w:rPr>
          <w:rFonts w:ascii="Times New Roman" w:hAnsi="Times New Roman" w:cs="Times New Roman"/>
          <w:sz w:val="24"/>
          <w:szCs w:val="24"/>
        </w:rPr>
        <w:t>For further information</w:t>
      </w:r>
      <w:r w:rsidR="00257F30">
        <w:rPr>
          <w:rFonts w:ascii="Times New Roman" w:hAnsi="Times New Roman" w:cs="Times New Roman"/>
          <w:sz w:val="24"/>
          <w:szCs w:val="24"/>
        </w:rPr>
        <w:t>,</w:t>
      </w:r>
      <w:r>
        <w:rPr>
          <w:rFonts w:ascii="Times New Roman" w:hAnsi="Times New Roman" w:cs="Times New Roman"/>
          <w:sz w:val="24"/>
          <w:szCs w:val="24"/>
        </w:rPr>
        <w:t xml:space="preserve"> </w:t>
      </w:r>
      <w:r w:rsidR="00585E1A">
        <w:rPr>
          <w:rFonts w:ascii="Times New Roman" w:hAnsi="Times New Roman" w:cs="Times New Roman"/>
          <w:sz w:val="24"/>
          <w:szCs w:val="24"/>
        </w:rPr>
        <w:t>contact Karen</w:t>
      </w:r>
      <w:r w:rsidR="00D32A6A">
        <w:rPr>
          <w:rFonts w:ascii="Times New Roman" w:hAnsi="Times New Roman" w:cs="Times New Roman"/>
          <w:sz w:val="24"/>
          <w:szCs w:val="24"/>
        </w:rPr>
        <w:t xml:space="preserve"> Dorsey Hargrove </w:t>
      </w:r>
      <w:r w:rsidR="00684700">
        <w:rPr>
          <w:rFonts w:ascii="Times New Roman" w:hAnsi="Times New Roman" w:cs="Times New Roman"/>
          <w:sz w:val="24"/>
          <w:szCs w:val="24"/>
        </w:rPr>
        <w:t xml:space="preserve">via email </w:t>
      </w:r>
      <w:r w:rsidR="00A80AC4">
        <w:rPr>
          <w:rFonts w:ascii="Times New Roman" w:hAnsi="Times New Roman" w:cs="Times New Roman"/>
          <w:sz w:val="24"/>
          <w:szCs w:val="24"/>
        </w:rPr>
        <w:t xml:space="preserve">at </w:t>
      </w:r>
      <w:hyperlink r:id="rId15" w:history="1">
        <w:r w:rsidR="00D32A6A" w:rsidRPr="00FF53E4">
          <w:rPr>
            <w:rStyle w:val="Hyperlink"/>
            <w:rFonts w:ascii="Times New Roman" w:hAnsi="Times New Roman" w:cs="Times New Roman"/>
            <w:sz w:val="24"/>
            <w:szCs w:val="24"/>
          </w:rPr>
          <w:t>Karen.dorseyhargrove@ed.gov</w:t>
        </w:r>
      </w:hyperlink>
      <w:r w:rsidR="002568FF">
        <w:rPr>
          <w:rStyle w:val="Hyperlink"/>
          <w:rFonts w:ascii="Times New Roman" w:hAnsi="Times New Roman" w:cs="Times New Roman"/>
          <w:sz w:val="24"/>
          <w:szCs w:val="24"/>
        </w:rPr>
        <w:t xml:space="preserve"> </w:t>
      </w:r>
      <w:r w:rsidR="00585E1A">
        <w:rPr>
          <w:rFonts w:ascii="Times New Roman" w:hAnsi="Times New Roman" w:cs="Times New Roman"/>
          <w:sz w:val="24"/>
          <w:szCs w:val="24"/>
        </w:rPr>
        <w:t xml:space="preserve"> or</w:t>
      </w:r>
      <w:r w:rsidR="00A80AC4">
        <w:rPr>
          <w:rFonts w:ascii="Times New Roman" w:hAnsi="Times New Roman" w:cs="Times New Roman"/>
          <w:sz w:val="24"/>
          <w:szCs w:val="24"/>
        </w:rPr>
        <w:t xml:space="preserve"> by</w:t>
      </w:r>
      <w:r w:rsidR="00684700">
        <w:rPr>
          <w:rFonts w:ascii="Times New Roman" w:hAnsi="Times New Roman" w:cs="Times New Roman"/>
          <w:sz w:val="24"/>
          <w:szCs w:val="24"/>
        </w:rPr>
        <w:t xml:space="preserve"> phone </w:t>
      </w:r>
      <w:r w:rsidR="00A80AC4">
        <w:rPr>
          <w:rFonts w:ascii="Times New Roman" w:hAnsi="Times New Roman" w:cs="Times New Roman"/>
          <w:sz w:val="24"/>
          <w:szCs w:val="24"/>
        </w:rPr>
        <w:t xml:space="preserve">at </w:t>
      </w:r>
      <w:r w:rsidR="00684700">
        <w:rPr>
          <w:rFonts w:ascii="Times New Roman" w:hAnsi="Times New Roman" w:cs="Times New Roman"/>
          <w:sz w:val="24"/>
          <w:szCs w:val="24"/>
        </w:rPr>
        <w:t>202-453-6695.</w:t>
      </w:r>
    </w:p>
    <w:p w14:paraId="35E09C16" w14:textId="77777777" w:rsidR="00076EDE" w:rsidRDefault="00076EDE" w:rsidP="008B5A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14:paraId="26CDB417" w14:textId="77777777" w:rsidR="00162400" w:rsidRPr="007079FA" w:rsidRDefault="00162400" w:rsidP="00AA5BA0">
      <w:pPr>
        <w:rPr>
          <w:rFonts w:ascii="Times New Roman" w:hAnsi="Times New Roman" w:cs="Times New Roman"/>
          <w:sz w:val="24"/>
        </w:rPr>
      </w:pPr>
    </w:p>
    <w:sectPr w:rsidR="00162400" w:rsidRPr="007079FA" w:rsidSect="001A0268">
      <w:headerReference w:type="default" r:id="rId16"/>
      <w:footerReference w:type="default" r:id="rId17"/>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60613" w14:textId="77777777" w:rsidR="000612A5" w:rsidRDefault="000612A5">
      <w:pPr>
        <w:spacing w:after="0" w:line="240" w:lineRule="auto"/>
      </w:pPr>
      <w:r>
        <w:separator/>
      </w:r>
    </w:p>
  </w:endnote>
  <w:endnote w:type="continuationSeparator" w:id="0">
    <w:p w14:paraId="016E01E8" w14:textId="77777777" w:rsidR="000612A5" w:rsidRDefault="000612A5">
      <w:pPr>
        <w:spacing w:after="0" w:line="240" w:lineRule="auto"/>
      </w:pPr>
      <w:r>
        <w:continuationSeparator/>
      </w:r>
    </w:p>
  </w:endnote>
  <w:endnote w:type="continuationNotice" w:id="1">
    <w:p w14:paraId="1D787948" w14:textId="77777777" w:rsidR="000612A5" w:rsidRDefault="000612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62619"/>
      <w:docPartObj>
        <w:docPartGallery w:val="Page Numbers (Bottom of Page)"/>
        <w:docPartUnique/>
      </w:docPartObj>
    </w:sdtPr>
    <w:sdtEndPr>
      <w:rPr>
        <w:rFonts w:ascii="Book Antiqua" w:hAnsi="Book Antiqua"/>
        <w:noProof/>
        <w:sz w:val="24"/>
        <w:szCs w:val="24"/>
      </w:rPr>
    </w:sdtEndPr>
    <w:sdtContent>
      <w:p w14:paraId="1F47C824" w14:textId="77777777" w:rsidR="000C148A" w:rsidRPr="000C148A" w:rsidRDefault="00DF15F9">
        <w:pPr>
          <w:pStyle w:val="Footer"/>
          <w:jc w:val="right"/>
          <w:rPr>
            <w:rFonts w:ascii="Book Antiqua" w:hAnsi="Book Antiqua"/>
            <w:sz w:val="24"/>
            <w:szCs w:val="24"/>
          </w:rPr>
        </w:pPr>
        <w:r w:rsidRPr="000C148A">
          <w:rPr>
            <w:rFonts w:ascii="Book Antiqua" w:hAnsi="Book Antiqua"/>
            <w:sz w:val="24"/>
            <w:szCs w:val="24"/>
          </w:rPr>
          <w:fldChar w:fldCharType="begin"/>
        </w:r>
        <w:r w:rsidRPr="000C148A">
          <w:rPr>
            <w:rFonts w:ascii="Book Antiqua" w:hAnsi="Book Antiqua"/>
            <w:sz w:val="24"/>
            <w:szCs w:val="24"/>
          </w:rPr>
          <w:instrText xml:space="preserve"> PAGE   \* MERGEFORMAT </w:instrText>
        </w:r>
        <w:r w:rsidRPr="000C148A">
          <w:rPr>
            <w:rFonts w:ascii="Book Antiqua" w:hAnsi="Book Antiqua"/>
            <w:sz w:val="24"/>
            <w:szCs w:val="24"/>
          </w:rPr>
          <w:fldChar w:fldCharType="separate"/>
        </w:r>
        <w:r w:rsidR="00CE6BFC">
          <w:rPr>
            <w:rFonts w:ascii="Book Antiqua" w:hAnsi="Book Antiqua"/>
            <w:noProof/>
            <w:sz w:val="24"/>
            <w:szCs w:val="24"/>
          </w:rPr>
          <w:t>9</w:t>
        </w:r>
        <w:r w:rsidRPr="000C148A">
          <w:rPr>
            <w:rFonts w:ascii="Book Antiqua" w:hAnsi="Book Antiqua"/>
            <w:noProof/>
            <w:sz w:val="24"/>
            <w:szCs w:val="24"/>
          </w:rPr>
          <w:fldChar w:fldCharType="end"/>
        </w:r>
      </w:p>
    </w:sdtContent>
  </w:sdt>
  <w:p w14:paraId="1FD5C7E6" w14:textId="77777777" w:rsidR="001302BB" w:rsidRDefault="00061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1896E" w14:textId="77777777" w:rsidR="000612A5" w:rsidRDefault="000612A5">
      <w:pPr>
        <w:spacing w:after="0" w:line="240" w:lineRule="auto"/>
      </w:pPr>
      <w:r>
        <w:separator/>
      </w:r>
    </w:p>
  </w:footnote>
  <w:footnote w:type="continuationSeparator" w:id="0">
    <w:p w14:paraId="43973852" w14:textId="77777777" w:rsidR="000612A5" w:rsidRDefault="000612A5">
      <w:pPr>
        <w:spacing w:after="0" w:line="240" w:lineRule="auto"/>
      </w:pPr>
      <w:r>
        <w:continuationSeparator/>
      </w:r>
    </w:p>
  </w:footnote>
  <w:footnote w:type="continuationNotice" w:id="1">
    <w:p w14:paraId="2DE491A4" w14:textId="77777777" w:rsidR="000612A5" w:rsidRDefault="000612A5">
      <w:pPr>
        <w:spacing w:after="0" w:line="240" w:lineRule="auto"/>
      </w:pPr>
    </w:p>
  </w:footnote>
  <w:footnote w:id="2">
    <w:p w14:paraId="10701E13" w14:textId="71922DB0" w:rsidR="000D6767" w:rsidRDefault="000D6767">
      <w:pPr>
        <w:pStyle w:val="FootnoteText"/>
      </w:pPr>
      <w:r>
        <w:rPr>
          <w:rStyle w:val="FootnoteReference"/>
        </w:rPr>
        <w:footnoteRef/>
      </w:r>
      <w:r>
        <w:t xml:space="preserve"> </w:t>
      </w:r>
      <w:r w:rsidRPr="000D6767">
        <w:rPr>
          <w:rFonts w:ascii="Times New Roman" w:hAnsi="Times New Roman" w:cs="Times New Roman"/>
        </w:rPr>
        <w:t>Throughout this notice, unless otherwise indicated, citations to the ESEA refer to the ESEA, as amended by the ESSA.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D2AA2" w14:textId="77777777" w:rsidR="005F0777" w:rsidRPr="005F0777" w:rsidRDefault="00DF15F9" w:rsidP="005F0777">
    <w:pPr>
      <w:spacing w:after="0" w:line="240" w:lineRule="auto"/>
      <w:jc w:val="right"/>
      <w:rPr>
        <w:rFonts w:ascii="Book Antiqua" w:hAnsi="Book Antiqua" w:cs="Arial"/>
        <w:sz w:val="20"/>
        <w:szCs w:val="20"/>
      </w:rPr>
    </w:pPr>
    <w:r w:rsidRPr="005F0777">
      <w:rPr>
        <w:rFonts w:ascii="Book Antiqua" w:hAnsi="Book Antiqua" w:cs="Arial"/>
        <w:sz w:val="20"/>
        <w:szCs w:val="20"/>
      </w:rPr>
      <w:t xml:space="preserve"> Extension Grants Funding Opportunity for </w:t>
    </w:r>
  </w:p>
  <w:p w14:paraId="26499485" w14:textId="77777777" w:rsidR="005F0777" w:rsidRPr="005F0777" w:rsidRDefault="00DF15F9" w:rsidP="005F0777">
    <w:pPr>
      <w:pStyle w:val="Header"/>
      <w:jc w:val="right"/>
      <w:rPr>
        <w:rFonts w:ascii="Book Antiqua" w:hAnsi="Book Antiqua" w:cs="Arial"/>
        <w:sz w:val="20"/>
      </w:rPr>
    </w:pPr>
    <w:r w:rsidRPr="005F0777">
      <w:rPr>
        <w:rFonts w:ascii="Book Antiqua" w:hAnsi="Book Antiqua" w:cs="Arial"/>
        <w:sz w:val="20"/>
      </w:rPr>
      <w:t>Promise Neighborhoods Grantees (84.215N)</w:t>
    </w:r>
    <w:r>
      <w:rPr>
        <w:rFonts w:ascii="Book Antiqua" w:hAnsi="Book Antiqua" w:cs="Arial"/>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54"/>
    <w:multiLevelType w:val="multilevel"/>
    <w:tmpl w:val="46382F6E"/>
    <w:lvl w:ilvl="0">
      <w:start w:val="1"/>
      <w:numFmt w:val="lowerLetter"/>
      <w:lvlText w:val="%1."/>
      <w:lvlJc w:val="left"/>
      <w:pPr>
        <w:tabs>
          <w:tab w:val="num" w:pos="720"/>
        </w:tabs>
        <w:ind w:left="720" w:hanging="360"/>
      </w:pPr>
      <w:rPr>
        <w:rFonts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23F46"/>
    <w:multiLevelType w:val="hybridMultilevel"/>
    <w:tmpl w:val="37F4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1EF5"/>
    <w:multiLevelType w:val="hybridMultilevel"/>
    <w:tmpl w:val="AACE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F6E0C"/>
    <w:multiLevelType w:val="hybridMultilevel"/>
    <w:tmpl w:val="2960B0C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EA725C"/>
    <w:multiLevelType w:val="hybridMultilevel"/>
    <w:tmpl w:val="9498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C3CEB"/>
    <w:multiLevelType w:val="hybridMultilevel"/>
    <w:tmpl w:val="8FBA6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2473A8E"/>
    <w:multiLevelType w:val="multilevel"/>
    <w:tmpl w:val="2CE0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536C4"/>
    <w:multiLevelType w:val="hybridMultilevel"/>
    <w:tmpl w:val="734C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F0466"/>
    <w:multiLevelType w:val="hybridMultilevel"/>
    <w:tmpl w:val="BC9A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B6C55"/>
    <w:multiLevelType w:val="hybridMultilevel"/>
    <w:tmpl w:val="4F2A5AE6"/>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ECD0C7E"/>
    <w:multiLevelType w:val="hybridMultilevel"/>
    <w:tmpl w:val="5AC23B86"/>
    <w:lvl w:ilvl="0" w:tplc="86A619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6E5521"/>
    <w:multiLevelType w:val="hybridMultilevel"/>
    <w:tmpl w:val="2278B49E"/>
    <w:lvl w:ilvl="0" w:tplc="CBFC278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BE2459"/>
    <w:multiLevelType w:val="hybridMultilevel"/>
    <w:tmpl w:val="489ACE94"/>
    <w:lvl w:ilvl="0" w:tplc="CBFC27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A7C6A"/>
    <w:multiLevelType w:val="hybridMultilevel"/>
    <w:tmpl w:val="8DF67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27B1D"/>
    <w:multiLevelType w:val="hybridMultilevel"/>
    <w:tmpl w:val="B7E2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039C0"/>
    <w:multiLevelType w:val="hybridMultilevel"/>
    <w:tmpl w:val="66CC01B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6">
    <w:nsid w:val="65617609"/>
    <w:multiLevelType w:val="hybridMultilevel"/>
    <w:tmpl w:val="2CF8A16A"/>
    <w:lvl w:ilvl="0" w:tplc="0409001B">
      <w:start w:val="1"/>
      <w:numFmt w:val="lowerRoman"/>
      <w:lvlText w:val="%1."/>
      <w:lvlJc w:val="right"/>
      <w:pPr>
        <w:ind w:left="778" w:hanging="360"/>
      </w:pPr>
      <w:rPr>
        <w:rFont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nsid w:val="684205E3"/>
    <w:multiLevelType w:val="hybridMultilevel"/>
    <w:tmpl w:val="6F08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06501"/>
    <w:multiLevelType w:val="hybridMultilevel"/>
    <w:tmpl w:val="65C48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264135"/>
    <w:multiLevelType w:val="hybridMultilevel"/>
    <w:tmpl w:val="D25ED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9864D78"/>
    <w:multiLevelType w:val="hybridMultilevel"/>
    <w:tmpl w:val="8F0A0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5A7C83"/>
    <w:multiLevelType w:val="hybridMultilevel"/>
    <w:tmpl w:val="005C3096"/>
    <w:lvl w:ilvl="0" w:tplc="CBFC2782">
      <w:start w:val="1"/>
      <w:numFmt w:val="lowerRoman"/>
      <w:lvlText w:val="(%1)"/>
      <w:lvlJc w:val="left"/>
      <w:pPr>
        <w:ind w:left="778" w:hanging="360"/>
      </w:pPr>
      <w:rPr>
        <w:rFont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nsid w:val="7CCB4B94"/>
    <w:multiLevelType w:val="hybridMultilevel"/>
    <w:tmpl w:val="EE304DF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DE1374"/>
    <w:multiLevelType w:val="hybridMultilevel"/>
    <w:tmpl w:val="E26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957DD"/>
    <w:multiLevelType w:val="hybridMultilevel"/>
    <w:tmpl w:val="E694596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9A7B30"/>
    <w:multiLevelType w:val="multilevel"/>
    <w:tmpl w:val="6AF0F3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4"/>
  </w:num>
  <w:num w:numId="4">
    <w:abstractNumId w:val="22"/>
  </w:num>
  <w:num w:numId="5">
    <w:abstractNumId w:val="18"/>
  </w:num>
  <w:num w:numId="6">
    <w:abstractNumId w:val="7"/>
  </w:num>
  <w:num w:numId="7">
    <w:abstractNumId w:val="17"/>
  </w:num>
  <w:num w:numId="8">
    <w:abstractNumId w:val="2"/>
  </w:num>
  <w:num w:numId="9">
    <w:abstractNumId w:val="20"/>
  </w:num>
  <w:num w:numId="10">
    <w:abstractNumId w:val="5"/>
  </w:num>
  <w:num w:numId="11">
    <w:abstractNumId w:val="3"/>
  </w:num>
  <w:num w:numId="12">
    <w:abstractNumId w:val="24"/>
  </w:num>
  <w:num w:numId="13">
    <w:abstractNumId w:val="8"/>
  </w:num>
  <w:num w:numId="14">
    <w:abstractNumId w:val="1"/>
  </w:num>
  <w:num w:numId="15">
    <w:abstractNumId w:val="6"/>
  </w:num>
  <w:num w:numId="16">
    <w:abstractNumId w:val="25"/>
  </w:num>
  <w:num w:numId="17">
    <w:abstractNumId w:val="0"/>
  </w:num>
  <w:num w:numId="18">
    <w:abstractNumId w:val="23"/>
  </w:num>
  <w:num w:numId="19">
    <w:abstractNumId w:val="13"/>
  </w:num>
  <w:num w:numId="20">
    <w:abstractNumId w:val="15"/>
  </w:num>
  <w:num w:numId="21">
    <w:abstractNumId w:val="14"/>
  </w:num>
  <w:num w:numId="22">
    <w:abstractNumId w:val="16"/>
  </w:num>
  <w:num w:numId="23">
    <w:abstractNumId w:val="21"/>
  </w:num>
  <w:num w:numId="24">
    <w:abstractNumId w:val="11"/>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CD"/>
    <w:rsid w:val="00036A55"/>
    <w:rsid w:val="00040567"/>
    <w:rsid w:val="000424CD"/>
    <w:rsid w:val="0004576D"/>
    <w:rsid w:val="00051FBA"/>
    <w:rsid w:val="00052740"/>
    <w:rsid w:val="000612A5"/>
    <w:rsid w:val="00063C91"/>
    <w:rsid w:val="00073A85"/>
    <w:rsid w:val="000744FE"/>
    <w:rsid w:val="00076EDE"/>
    <w:rsid w:val="0007754E"/>
    <w:rsid w:val="00082027"/>
    <w:rsid w:val="000A060C"/>
    <w:rsid w:val="000A4FD4"/>
    <w:rsid w:val="000A67F5"/>
    <w:rsid w:val="000C0B67"/>
    <w:rsid w:val="000C3CAF"/>
    <w:rsid w:val="000C67D6"/>
    <w:rsid w:val="000D6767"/>
    <w:rsid w:val="000D7E5F"/>
    <w:rsid w:val="000E1E3E"/>
    <w:rsid w:val="000E2B20"/>
    <w:rsid w:val="001002FB"/>
    <w:rsid w:val="00101485"/>
    <w:rsid w:val="00101589"/>
    <w:rsid w:val="00105457"/>
    <w:rsid w:val="00107BFA"/>
    <w:rsid w:val="00120D76"/>
    <w:rsid w:val="00141F0F"/>
    <w:rsid w:val="001452CD"/>
    <w:rsid w:val="0015667E"/>
    <w:rsid w:val="00162400"/>
    <w:rsid w:val="001700AC"/>
    <w:rsid w:val="00180802"/>
    <w:rsid w:val="00182317"/>
    <w:rsid w:val="00192DEB"/>
    <w:rsid w:val="00195395"/>
    <w:rsid w:val="00196B81"/>
    <w:rsid w:val="001A0268"/>
    <w:rsid w:val="001A4F25"/>
    <w:rsid w:val="001B221E"/>
    <w:rsid w:val="001B52E9"/>
    <w:rsid w:val="001B77E8"/>
    <w:rsid w:val="001E303B"/>
    <w:rsid w:val="001E41A9"/>
    <w:rsid w:val="001E65D2"/>
    <w:rsid w:val="001E7ABB"/>
    <w:rsid w:val="001F1B25"/>
    <w:rsid w:val="002101D3"/>
    <w:rsid w:val="00217F8D"/>
    <w:rsid w:val="00217FBC"/>
    <w:rsid w:val="00224F71"/>
    <w:rsid w:val="002367C6"/>
    <w:rsid w:val="00237594"/>
    <w:rsid w:val="002460A8"/>
    <w:rsid w:val="00254900"/>
    <w:rsid w:val="002564E5"/>
    <w:rsid w:val="002568FF"/>
    <w:rsid w:val="00257F30"/>
    <w:rsid w:val="002647B0"/>
    <w:rsid w:val="00290DFA"/>
    <w:rsid w:val="00297F53"/>
    <w:rsid w:val="002C372E"/>
    <w:rsid w:val="002D491B"/>
    <w:rsid w:val="002E2044"/>
    <w:rsid w:val="002E6D28"/>
    <w:rsid w:val="00327883"/>
    <w:rsid w:val="0033456B"/>
    <w:rsid w:val="00337CF5"/>
    <w:rsid w:val="00341C9A"/>
    <w:rsid w:val="0034241E"/>
    <w:rsid w:val="0034246F"/>
    <w:rsid w:val="003534F9"/>
    <w:rsid w:val="003549A8"/>
    <w:rsid w:val="00354B99"/>
    <w:rsid w:val="00356E06"/>
    <w:rsid w:val="00365E6A"/>
    <w:rsid w:val="00372235"/>
    <w:rsid w:val="003858F8"/>
    <w:rsid w:val="003A0119"/>
    <w:rsid w:val="003D0EB9"/>
    <w:rsid w:val="003D3B10"/>
    <w:rsid w:val="003D7BA1"/>
    <w:rsid w:val="003E061B"/>
    <w:rsid w:val="003F4F75"/>
    <w:rsid w:val="003F70BB"/>
    <w:rsid w:val="004127E2"/>
    <w:rsid w:val="00422814"/>
    <w:rsid w:val="00427F3D"/>
    <w:rsid w:val="00441714"/>
    <w:rsid w:val="00445CFC"/>
    <w:rsid w:val="0045663C"/>
    <w:rsid w:val="00457470"/>
    <w:rsid w:val="004715CC"/>
    <w:rsid w:val="004737C4"/>
    <w:rsid w:val="00476965"/>
    <w:rsid w:val="00483FB6"/>
    <w:rsid w:val="004857E9"/>
    <w:rsid w:val="00496DCB"/>
    <w:rsid w:val="004974AD"/>
    <w:rsid w:val="004C6A6B"/>
    <w:rsid w:val="004F135F"/>
    <w:rsid w:val="004F36CF"/>
    <w:rsid w:val="0052075B"/>
    <w:rsid w:val="00537430"/>
    <w:rsid w:val="00542EBC"/>
    <w:rsid w:val="00546CAA"/>
    <w:rsid w:val="00552621"/>
    <w:rsid w:val="005633D2"/>
    <w:rsid w:val="00563B62"/>
    <w:rsid w:val="00576E66"/>
    <w:rsid w:val="00577D18"/>
    <w:rsid w:val="00585E1A"/>
    <w:rsid w:val="0058690B"/>
    <w:rsid w:val="00592A5E"/>
    <w:rsid w:val="005950E3"/>
    <w:rsid w:val="0059582B"/>
    <w:rsid w:val="005A02F5"/>
    <w:rsid w:val="005A1054"/>
    <w:rsid w:val="005B2742"/>
    <w:rsid w:val="005B4523"/>
    <w:rsid w:val="005C0C63"/>
    <w:rsid w:val="005C291A"/>
    <w:rsid w:val="005E3206"/>
    <w:rsid w:val="00611605"/>
    <w:rsid w:val="006147BB"/>
    <w:rsid w:val="00641E50"/>
    <w:rsid w:val="00651CEE"/>
    <w:rsid w:val="0065221F"/>
    <w:rsid w:val="00662898"/>
    <w:rsid w:val="00676D99"/>
    <w:rsid w:val="00677D94"/>
    <w:rsid w:val="00684700"/>
    <w:rsid w:val="00696D70"/>
    <w:rsid w:val="006A12D0"/>
    <w:rsid w:val="006C065B"/>
    <w:rsid w:val="006F6BE3"/>
    <w:rsid w:val="007079FA"/>
    <w:rsid w:val="007160A3"/>
    <w:rsid w:val="007242E8"/>
    <w:rsid w:val="007254BC"/>
    <w:rsid w:val="00730E9F"/>
    <w:rsid w:val="00731A68"/>
    <w:rsid w:val="00735400"/>
    <w:rsid w:val="00747A1B"/>
    <w:rsid w:val="00752D2D"/>
    <w:rsid w:val="007772CD"/>
    <w:rsid w:val="0079109A"/>
    <w:rsid w:val="0079288A"/>
    <w:rsid w:val="007A51E0"/>
    <w:rsid w:val="007A6CE1"/>
    <w:rsid w:val="007B0D5C"/>
    <w:rsid w:val="007B77DE"/>
    <w:rsid w:val="007D6F80"/>
    <w:rsid w:val="007F3052"/>
    <w:rsid w:val="00806473"/>
    <w:rsid w:val="00806890"/>
    <w:rsid w:val="00806E6E"/>
    <w:rsid w:val="00810ECA"/>
    <w:rsid w:val="0081207F"/>
    <w:rsid w:val="00825960"/>
    <w:rsid w:val="00840995"/>
    <w:rsid w:val="00857329"/>
    <w:rsid w:val="00857A2B"/>
    <w:rsid w:val="00861304"/>
    <w:rsid w:val="00875AED"/>
    <w:rsid w:val="00897F7D"/>
    <w:rsid w:val="008A4810"/>
    <w:rsid w:val="008A579A"/>
    <w:rsid w:val="008A737C"/>
    <w:rsid w:val="008B5A07"/>
    <w:rsid w:val="008B70E7"/>
    <w:rsid w:val="008C1454"/>
    <w:rsid w:val="008C5C33"/>
    <w:rsid w:val="008C6AB5"/>
    <w:rsid w:val="008D3356"/>
    <w:rsid w:val="008E1A64"/>
    <w:rsid w:val="008E6C4B"/>
    <w:rsid w:val="008F799F"/>
    <w:rsid w:val="0090200D"/>
    <w:rsid w:val="009250FD"/>
    <w:rsid w:val="00925EE5"/>
    <w:rsid w:val="009305C9"/>
    <w:rsid w:val="00947BCF"/>
    <w:rsid w:val="00954FBA"/>
    <w:rsid w:val="00957583"/>
    <w:rsid w:val="0097213D"/>
    <w:rsid w:val="00984647"/>
    <w:rsid w:val="00984F90"/>
    <w:rsid w:val="00986A4C"/>
    <w:rsid w:val="00987219"/>
    <w:rsid w:val="009A35CA"/>
    <w:rsid w:val="009A39AE"/>
    <w:rsid w:val="009C369F"/>
    <w:rsid w:val="009C65C5"/>
    <w:rsid w:val="009D5319"/>
    <w:rsid w:val="009D7EED"/>
    <w:rsid w:val="009E0AB7"/>
    <w:rsid w:val="009F40EC"/>
    <w:rsid w:val="009F5971"/>
    <w:rsid w:val="00A006A7"/>
    <w:rsid w:val="00A02007"/>
    <w:rsid w:val="00A04F8B"/>
    <w:rsid w:val="00A419F0"/>
    <w:rsid w:val="00A512F1"/>
    <w:rsid w:val="00A542A3"/>
    <w:rsid w:val="00A63AC4"/>
    <w:rsid w:val="00A63CA6"/>
    <w:rsid w:val="00A73C9A"/>
    <w:rsid w:val="00A80AC4"/>
    <w:rsid w:val="00AA0139"/>
    <w:rsid w:val="00AA5BA0"/>
    <w:rsid w:val="00AA6638"/>
    <w:rsid w:val="00AC5857"/>
    <w:rsid w:val="00AC6502"/>
    <w:rsid w:val="00AD0BC8"/>
    <w:rsid w:val="00AE0195"/>
    <w:rsid w:val="00AE63D7"/>
    <w:rsid w:val="00B05370"/>
    <w:rsid w:val="00B17B88"/>
    <w:rsid w:val="00B2485F"/>
    <w:rsid w:val="00B379B1"/>
    <w:rsid w:val="00B47FDE"/>
    <w:rsid w:val="00B551EC"/>
    <w:rsid w:val="00B62E7B"/>
    <w:rsid w:val="00B7252C"/>
    <w:rsid w:val="00B92E8F"/>
    <w:rsid w:val="00B96EF2"/>
    <w:rsid w:val="00BC24BD"/>
    <w:rsid w:val="00BC2512"/>
    <w:rsid w:val="00BD3853"/>
    <w:rsid w:val="00BE2557"/>
    <w:rsid w:val="00BE7B63"/>
    <w:rsid w:val="00C063EC"/>
    <w:rsid w:val="00C351F4"/>
    <w:rsid w:val="00C3583E"/>
    <w:rsid w:val="00C552D6"/>
    <w:rsid w:val="00C57069"/>
    <w:rsid w:val="00C62635"/>
    <w:rsid w:val="00C62DAE"/>
    <w:rsid w:val="00C66AF4"/>
    <w:rsid w:val="00C679CF"/>
    <w:rsid w:val="00C721EF"/>
    <w:rsid w:val="00C840E1"/>
    <w:rsid w:val="00C878A6"/>
    <w:rsid w:val="00C913C7"/>
    <w:rsid w:val="00CA31CD"/>
    <w:rsid w:val="00CA3B3D"/>
    <w:rsid w:val="00CB0336"/>
    <w:rsid w:val="00CE3D7E"/>
    <w:rsid w:val="00CE6BFC"/>
    <w:rsid w:val="00CF6690"/>
    <w:rsid w:val="00D01E1C"/>
    <w:rsid w:val="00D05E54"/>
    <w:rsid w:val="00D11DEC"/>
    <w:rsid w:val="00D20E4B"/>
    <w:rsid w:val="00D240E9"/>
    <w:rsid w:val="00D32A6A"/>
    <w:rsid w:val="00D337E2"/>
    <w:rsid w:val="00D65A2A"/>
    <w:rsid w:val="00D71627"/>
    <w:rsid w:val="00D725C9"/>
    <w:rsid w:val="00D818F3"/>
    <w:rsid w:val="00D92258"/>
    <w:rsid w:val="00DA73B4"/>
    <w:rsid w:val="00DA7E69"/>
    <w:rsid w:val="00DB0308"/>
    <w:rsid w:val="00DB1E4C"/>
    <w:rsid w:val="00DC3360"/>
    <w:rsid w:val="00DC6490"/>
    <w:rsid w:val="00DD6276"/>
    <w:rsid w:val="00DE13B9"/>
    <w:rsid w:val="00DE2FDB"/>
    <w:rsid w:val="00DE39ED"/>
    <w:rsid w:val="00DE590F"/>
    <w:rsid w:val="00DE7662"/>
    <w:rsid w:val="00DF15F9"/>
    <w:rsid w:val="00DF76AE"/>
    <w:rsid w:val="00E01AD6"/>
    <w:rsid w:val="00E06FD1"/>
    <w:rsid w:val="00E0744D"/>
    <w:rsid w:val="00E20F8A"/>
    <w:rsid w:val="00E265B9"/>
    <w:rsid w:val="00E31BC6"/>
    <w:rsid w:val="00E41DCF"/>
    <w:rsid w:val="00E46383"/>
    <w:rsid w:val="00E76336"/>
    <w:rsid w:val="00E80C03"/>
    <w:rsid w:val="00E849BB"/>
    <w:rsid w:val="00E90886"/>
    <w:rsid w:val="00E93359"/>
    <w:rsid w:val="00E944DA"/>
    <w:rsid w:val="00EB7086"/>
    <w:rsid w:val="00ED17F6"/>
    <w:rsid w:val="00ED1FDB"/>
    <w:rsid w:val="00EE6F72"/>
    <w:rsid w:val="00EF1CC2"/>
    <w:rsid w:val="00F01721"/>
    <w:rsid w:val="00F03FBF"/>
    <w:rsid w:val="00F14EC1"/>
    <w:rsid w:val="00F1519D"/>
    <w:rsid w:val="00F21B9A"/>
    <w:rsid w:val="00F26D5C"/>
    <w:rsid w:val="00F43469"/>
    <w:rsid w:val="00F57663"/>
    <w:rsid w:val="00F60487"/>
    <w:rsid w:val="00F70153"/>
    <w:rsid w:val="00F856FA"/>
    <w:rsid w:val="00F87EB0"/>
    <w:rsid w:val="00F90724"/>
    <w:rsid w:val="00F91F56"/>
    <w:rsid w:val="00F964B0"/>
    <w:rsid w:val="00FA4B81"/>
    <w:rsid w:val="00FA5B07"/>
    <w:rsid w:val="00FB73DA"/>
    <w:rsid w:val="00FC1D22"/>
    <w:rsid w:val="00FD169E"/>
    <w:rsid w:val="00FD58BC"/>
    <w:rsid w:val="00FD6698"/>
    <w:rsid w:val="00FE2814"/>
    <w:rsid w:val="00FE451B"/>
    <w:rsid w:val="00FE4F1E"/>
    <w:rsid w:val="00FE70E0"/>
    <w:rsid w:val="00FF0CA3"/>
    <w:rsid w:val="00FF26DF"/>
    <w:rsid w:val="00FF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F9"/>
  </w:style>
  <w:style w:type="paragraph" w:styleId="Footer">
    <w:name w:val="footer"/>
    <w:basedOn w:val="Normal"/>
    <w:link w:val="FooterChar"/>
    <w:uiPriority w:val="99"/>
    <w:unhideWhenUsed/>
    <w:rsid w:val="00DF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F9"/>
  </w:style>
  <w:style w:type="character" w:styleId="CommentReference">
    <w:name w:val="annotation reference"/>
    <w:basedOn w:val="DefaultParagraphFont"/>
    <w:uiPriority w:val="99"/>
    <w:semiHidden/>
    <w:unhideWhenUsed/>
    <w:rsid w:val="002460A8"/>
    <w:rPr>
      <w:sz w:val="16"/>
      <w:szCs w:val="16"/>
    </w:rPr>
  </w:style>
  <w:style w:type="paragraph" w:styleId="CommentText">
    <w:name w:val="annotation text"/>
    <w:basedOn w:val="Normal"/>
    <w:link w:val="CommentTextChar"/>
    <w:uiPriority w:val="99"/>
    <w:semiHidden/>
    <w:unhideWhenUsed/>
    <w:rsid w:val="002460A8"/>
    <w:pPr>
      <w:spacing w:line="240" w:lineRule="auto"/>
    </w:pPr>
    <w:rPr>
      <w:sz w:val="20"/>
      <w:szCs w:val="20"/>
    </w:rPr>
  </w:style>
  <w:style w:type="character" w:customStyle="1" w:styleId="CommentTextChar">
    <w:name w:val="Comment Text Char"/>
    <w:basedOn w:val="DefaultParagraphFont"/>
    <w:link w:val="CommentText"/>
    <w:uiPriority w:val="99"/>
    <w:semiHidden/>
    <w:rsid w:val="002460A8"/>
    <w:rPr>
      <w:sz w:val="20"/>
      <w:szCs w:val="20"/>
    </w:rPr>
  </w:style>
  <w:style w:type="paragraph" w:styleId="CommentSubject">
    <w:name w:val="annotation subject"/>
    <w:basedOn w:val="CommentText"/>
    <w:next w:val="CommentText"/>
    <w:link w:val="CommentSubjectChar"/>
    <w:uiPriority w:val="99"/>
    <w:semiHidden/>
    <w:unhideWhenUsed/>
    <w:rsid w:val="002460A8"/>
    <w:rPr>
      <w:b/>
      <w:bCs/>
    </w:rPr>
  </w:style>
  <w:style w:type="character" w:customStyle="1" w:styleId="CommentSubjectChar">
    <w:name w:val="Comment Subject Char"/>
    <w:basedOn w:val="CommentTextChar"/>
    <w:link w:val="CommentSubject"/>
    <w:uiPriority w:val="99"/>
    <w:semiHidden/>
    <w:rsid w:val="002460A8"/>
    <w:rPr>
      <w:b/>
      <w:bCs/>
      <w:sz w:val="20"/>
      <w:szCs w:val="20"/>
    </w:rPr>
  </w:style>
  <w:style w:type="paragraph" w:styleId="BalloonText">
    <w:name w:val="Balloon Text"/>
    <w:basedOn w:val="Normal"/>
    <w:link w:val="BalloonTextChar"/>
    <w:uiPriority w:val="99"/>
    <w:semiHidden/>
    <w:unhideWhenUsed/>
    <w:rsid w:val="0024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A8"/>
    <w:rPr>
      <w:rFonts w:ascii="Tahoma" w:hAnsi="Tahoma" w:cs="Tahoma"/>
      <w:sz w:val="16"/>
      <w:szCs w:val="16"/>
    </w:rPr>
  </w:style>
  <w:style w:type="paragraph" w:styleId="NoSpacing">
    <w:name w:val="No Spacing"/>
    <w:uiPriority w:val="1"/>
    <w:qFormat/>
    <w:rsid w:val="008B5A07"/>
    <w:pPr>
      <w:spacing w:after="0" w:line="240" w:lineRule="auto"/>
    </w:pPr>
  </w:style>
  <w:style w:type="table" w:styleId="TableGrid">
    <w:name w:val="Table Grid"/>
    <w:basedOn w:val="TableNormal"/>
    <w:uiPriority w:val="39"/>
    <w:rsid w:val="008B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B25"/>
    <w:pPr>
      <w:ind w:left="720"/>
      <w:contextualSpacing/>
    </w:pPr>
  </w:style>
  <w:style w:type="character" w:styleId="Hyperlink">
    <w:name w:val="Hyperlink"/>
    <w:basedOn w:val="DefaultParagraphFont"/>
    <w:uiPriority w:val="99"/>
    <w:unhideWhenUsed/>
    <w:rsid w:val="00735400"/>
    <w:rPr>
      <w:color w:val="0563C1" w:themeColor="hyperlink"/>
      <w:u w:val="single"/>
    </w:rPr>
  </w:style>
  <w:style w:type="paragraph" w:styleId="BodyText">
    <w:name w:val="Body Text"/>
    <w:basedOn w:val="Normal"/>
    <w:link w:val="BodyTextChar"/>
    <w:rsid w:val="009305C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305C9"/>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8C1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454"/>
    <w:rPr>
      <w:sz w:val="20"/>
      <w:szCs w:val="20"/>
    </w:rPr>
  </w:style>
  <w:style w:type="character" w:styleId="FootnoteReference">
    <w:name w:val="footnote reference"/>
    <w:basedOn w:val="DefaultParagraphFont"/>
    <w:uiPriority w:val="99"/>
    <w:semiHidden/>
    <w:unhideWhenUsed/>
    <w:rsid w:val="008C1454"/>
    <w:rPr>
      <w:vertAlign w:val="superscript"/>
    </w:rPr>
  </w:style>
  <w:style w:type="character" w:styleId="FollowedHyperlink">
    <w:name w:val="FollowedHyperlink"/>
    <w:basedOn w:val="DefaultParagraphFont"/>
    <w:uiPriority w:val="99"/>
    <w:semiHidden/>
    <w:unhideWhenUsed/>
    <w:rsid w:val="0032788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F9"/>
  </w:style>
  <w:style w:type="paragraph" w:styleId="Footer">
    <w:name w:val="footer"/>
    <w:basedOn w:val="Normal"/>
    <w:link w:val="FooterChar"/>
    <w:uiPriority w:val="99"/>
    <w:unhideWhenUsed/>
    <w:rsid w:val="00DF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F9"/>
  </w:style>
  <w:style w:type="character" w:styleId="CommentReference">
    <w:name w:val="annotation reference"/>
    <w:basedOn w:val="DefaultParagraphFont"/>
    <w:uiPriority w:val="99"/>
    <w:semiHidden/>
    <w:unhideWhenUsed/>
    <w:rsid w:val="002460A8"/>
    <w:rPr>
      <w:sz w:val="16"/>
      <w:szCs w:val="16"/>
    </w:rPr>
  </w:style>
  <w:style w:type="paragraph" w:styleId="CommentText">
    <w:name w:val="annotation text"/>
    <w:basedOn w:val="Normal"/>
    <w:link w:val="CommentTextChar"/>
    <w:uiPriority w:val="99"/>
    <w:semiHidden/>
    <w:unhideWhenUsed/>
    <w:rsid w:val="002460A8"/>
    <w:pPr>
      <w:spacing w:line="240" w:lineRule="auto"/>
    </w:pPr>
    <w:rPr>
      <w:sz w:val="20"/>
      <w:szCs w:val="20"/>
    </w:rPr>
  </w:style>
  <w:style w:type="character" w:customStyle="1" w:styleId="CommentTextChar">
    <w:name w:val="Comment Text Char"/>
    <w:basedOn w:val="DefaultParagraphFont"/>
    <w:link w:val="CommentText"/>
    <w:uiPriority w:val="99"/>
    <w:semiHidden/>
    <w:rsid w:val="002460A8"/>
    <w:rPr>
      <w:sz w:val="20"/>
      <w:szCs w:val="20"/>
    </w:rPr>
  </w:style>
  <w:style w:type="paragraph" w:styleId="CommentSubject">
    <w:name w:val="annotation subject"/>
    <w:basedOn w:val="CommentText"/>
    <w:next w:val="CommentText"/>
    <w:link w:val="CommentSubjectChar"/>
    <w:uiPriority w:val="99"/>
    <w:semiHidden/>
    <w:unhideWhenUsed/>
    <w:rsid w:val="002460A8"/>
    <w:rPr>
      <w:b/>
      <w:bCs/>
    </w:rPr>
  </w:style>
  <w:style w:type="character" w:customStyle="1" w:styleId="CommentSubjectChar">
    <w:name w:val="Comment Subject Char"/>
    <w:basedOn w:val="CommentTextChar"/>
    <w:link w:val="CommentSubject"/>
    <w:uiPriority w:val="99"/>
    <w:semiHidden/>
    <w:rsid w:val="002460A8"/>
    <w:rPr>
      <w:b/>
      <w:bCs/>
      <w:sz w:val="20"/>
      <w:szCs w:val="20"/>
    </w:rPr>
  </w:style>
  <w:style w:type="paragraph" w:styleId="BalloonText">
    <w:name w:val="Balloon Text"/>
    <w:basedOn w:val="Normal"/>
    <w:link w:val="BalloonTextChar"/>
    <w:uiPriority w:val="99"/>
    <w:semiHidden/>
    <w:unhideWhenUsed/>
    <w:rsid w:val="0024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A8"/>
    <w:rPr>
      <w:rFonts w:ascii="Tahoma" w:hAnsi="Tahoma" w:cs="Tahoma"/>
      <w:sz w:val="16"/>
      <w:szCs w:val="16"/>
    </w:rPr>
  </w:style>
  <w:style w:type="paragraph" w:styleId="NoSpacing">
    <w:name w:val="No Spacing"/>
    <w:uiPriority w:val="1"/>
    <w:qFormat/>
    <w:rsid w:val="008B5A07"/>
    <w:pPr>
      <w:spacing w:after="0" w:line="240" w:lineRule="auto"/>
    </w:pPr>
  </w:style>
  <w:style w:type="table" w:styleId="TableGrid">
    <w:name w:val="Table Grid"/>
    <w:basedOn w:val="TableNormal"/>
    <w:uiPriority w:val="39"/>
    <w:rsid w:val="008B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B25"/>
    <w:pPr>
      <w:ind w:left="720"/>
      <w:contextualSpacing/>
    </w:pPr>
  </w:style>
  <w:style w:type="character" w:styleId="Hyperlink">
    <w:name w:val="Hyperlink"/>
    <w:basedOn w:val="DefaultParagraphFont"/>
    <w:uiPriority w:val="99"/>
    <w:unhideWhenUsed/>
    <w:rsid w:val="00735400"/>
    <w:rPr>
      <w:color w:val="0563C1" w:themeColor="hyperlink"/>
      <w:u w:val="single"/>
    </w:rPr>
  </w:style>
  <w:style w:type="paragraph" w:styleId="BodyText">
    <w:name w:val="Body Text"/>
    <w:basedOn w:val="Normal"/>
    <w:link w:val="BodyTextChar"/>
    <w:rsid w:val="009305C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305C9"/>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8C1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454"/>
    <w:rPr>
      <w:sz w:val="20"/>
      <w:szCs w:val="20"/>
    </w:rPr>
  </w:style>
  <w:style w:type="character" w:styleId="FootnoteReference">
    <w:name w:val="footnote reference"/>
    <w:basedOn w:val="DefaultParagraphFont"/>
    <w:uiPriority w:val="99"/>
    <w:semiHidden/>
    <w:unhideWhenUsed/>
    <w:rsid w:val="008C1454"/>
    <w:rPr>
      <w:vertAlign w:val="superscript"/>
    </w:rPr>
  </w:style>
  <w:style w:type="character" w:styleId="FollowedHyperlink">
    <w:name w:val="FollowedHyperlink"/>
    <w:basedOn w:val="DefaultParagraphFont"/>
    <w:uiPriority w:val="99"/>
    <w:semiHidden/>
    <w:unhideWhenUsed/>
    <w:rsid w:val="00327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46236">
      <w:bodyDiv w:val="1"/>
      <w:marLeft w:val="0"/>
      <w:marRight w:val="0"/>
      <w:marTop w:val="0"/>
      <w:marBottom w:val="0"/>
      <w:divBdr>
        <w:top w:val="none" w:sz="0" w:space="0" w:color="auto"/>
        <w:left w:val="none" w:sz="0" w:space="0" w:color="auto"/>
        <w:bottom w:val="none" w:sz="0" w:space="0" w:color="auto"/>
        <w:right w:val="none" w:sz="0" w:space="0" w:color="auto"/>
      </w:divBdr>
    </w:div>
    <w:div w:id="1459958274">
      <w:bodyDiv w:val="1"/>
      <w:marLeft w:val="0"/>
      <w:marRight w:val="0"/>
      <w:marTop w:val="0"/>
      <w:marBottom w:val="0"/>
      <w:divBdr>
        <w:top w:val="none" w:sz="0" w:space="0" w:color="auto"/>
        <w:left w:val="none" w:sz="0" w:space="0" w:color="auto"/>
        <w:bottom w:val="none" w:sz="0" w:space="0" w:color="auto"/>
        <w:right w:val="none" w:sz="0" w:space="0" w:color="auto"/>
      </w:divBdr>
    </w:div>
    <w:div w:id="2018848119">
      <w:bodyDiv w:val="1"/>
      <w:marLeft w:val="0"/>
      <w:marRight w:val="0"/>
      <w:marTop w:val="0"/>
      <w:marBottom w:val="0"/>
      <w:divBdr>
        <w:top w:val="none" w:sz="0" w:space="0" w:color="auto"/>
        <w:left w:val="none" w:sz="0" w:space="0" w:color="auto"/>
        <w:bottom w:val="none" w:sz="0" w:space="0" w:color="auto"/>
        <w:right w:val="none" w:sz="0" w:space="0" w:color="auto"/>
      </w:divBdr>
    </w:div>
    <w:div w:id="21025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po.gov/fdsys/pkg/FR-2018-02-12/pdf/2018-02558.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innovation.ed.gov/what-we-do/parental-options/promise-neighborhoods-pn/applicant-info-and-eligibilit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Karen.dorseyhargrove@ed.gov"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po.gov/fdsys/pkg/FR-2018-02-12/pdf/2018-025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E4B0A8B595394FAD0676E1262272BC" ma:contentTypeVersion="0" ma:contentTypeDescription="Create a new document." ma:contentTypeScope="" ma:versionID="ac889e6eaa3316b21a51205cbace64a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5718-4487-4050-B0A1-B4D2EDF3F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55F514-330F-4043-8053-1F4D6D263B9B}">
  <ds:schemaRefs>
    <ds:schemaRef ds:uri="http://schemas.microsoft.com/sharepoint/v3/contenttype/forms"/>
  </ds:schemaRefs>
</ds:datastoreItem>
</file>

<file path=customXml/itemProps3.xml><?xml version="1.0" encoding="utf-8"?>
<ds:datastoreItem xmlns:ds="http://schemas.openxmlformats.org/officeDocument/2006/customXml" ds:itemID="{A1E45AF7-10A5-4E26-8C46-1B0F519EF6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E2F244-5435-41AA-8803-59686F292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Petracca, Ronald</dc:creator>
  <cp:lastModifiedBy>Authorised User</cp:lastModifiedBy>
  <cp:revision>2</cp:revision>
  <cp:lastPrinted>2018-04-18T13:01:00Z</cp:lastPrinted>
  <dcterms:created xsi:type="dcterms:W3CDTF">2018-04-27T15:03:00Z</dcterms:created>
  <dcterms:modified xsi:type="dcterms:W3CDTF">2018-04-27T15:03:00Z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0x01010011E4B0A8B595394FAD0676E1262272BC</vt:lpwstr>
  </property>
  <property fmtid="{D5CDD505-2E9C-101B-9397-08002B2CF9AE}" pid="4" name="_NewReviewCycle">
    <vt:lpwstr/>
  </property>
</Properties>
</file>