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0E2C1" w14:textId="77777777" w:rsidR="00D43A29" w:rsidRDefault="00D43A29" w:rsidP="00D43A29">
      <w:pPr>
        <w:spacing w:after="0" w:line="240" w:lineRule="auto"/>
        <w:jc w:val="center"/>
        <w:rPr>
          <w:b/>
          <w:smallCaps/>
          <w:color w:val="000000"/>
          <w:spacing w:val="20"/>
          <w:sz w:val="28"/>
          <w:szCs w:val="28"/>
        </w:rPr>
      </w:pPr>
      <w:r w:rsidRPr="00C44905">
        <w:rPr>
          <w:b/>
          <w:smallCaps/>
          <w:color w:val="000000"/>
          <w:spacing w:val="20"/>
          <w:sz w:val="28"/>
          <w:szCs w:val="28"/>
        </w:rPr>
        <w:t>Optional TQP High-Need Lea Eligibility Checklist</w:t>
      </w:r>
    </w:p>
    <w:p w14:paraId="2157CCC6" w14:textId="77777777" w:rsidR="00D43A29" w:rsidRDefault="00D43A29" w:rsidP="00D43A29">
      <w:pPr>
        <w:spacing w:after="0" w:line="240" w:lineRule="auto"/>
        <w:jc w:val="center"/>
        <w:rPr>
          <w:b/>
          <w:smallCaps/>
          <w:color w:val="000000"/>
          <w:spacing w:val="20"/>
          <w:sz w:val="28"/>
          <w:szCs w:val="28"/>
        </w:rPr>
      </w:pPr>
      <w:r>
        <w:rPr>
          <w:b/>
          <w:smallCaps/>
          <w:color w:val="000000"/>
          <w:spacing w:val="20"/>
          <w:sz w:val="28"/>
          <w:szCs w:val="28"/>
        </w:rPr>
        <w:t>Appendix D</w:t>
      </w:r>
    </w:p>
    <w:p w14:paraId="4057866C" w14:textId="77777777" w:rsidR="00D43A29" w:rsidRDefault="00D43A29" w:rsidP="00D43A29">
      <w:pPr>
        <w:spacing w:after="0" w:line="240" w:lineRule="auto"/>
        <w:jc w:val="center"/>
        <w:rPr>
          <w:rFonts w:cs="Arial"/>
        </w:rPr>
      </w:pPr>
    </w:p>
    <w:tbl>
      <w:tblPr>
        <w:tblW w:w="0" w:type="auto"/>
        <w:tblInd w:w="18"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05"/>
        <w:gridCol w:w="8121"/>
      </w:tblGrid>
      <w:tr w:rsidR="00D43A29" w:rsidRPr="004261DB" w14:paraId="6BD5F270" w14:textId="77777777" w:rsidTr="007D7B9B">
        <w:trPr>
          <w:trHeight w:val="1821"/>
        </w:trPr>
        <w:tc>
          <w:tcPr>
            <w:tcW w:w="0" w:type="auto"/>
            <w:gridSpan w:val="2"/>
            <w:tcBorders>
              <w:top w:val="single" w:sz="6" w:space="0" w:color="000000"/>
              <w:left w:val="single" w:sz="6" w:space="0" w:color="000000"/>
              <w:right w:val="single" w:sz="6" w:space="0" w:color="000000"/>
            </w:tcBorders>
            <w:vAlign w:val="center"/>
          </w:tcPr>
          <w:p w14:paraId="78CCA370" w14:textId="77777777" w:rsidR="00D43A29" w:rsidRPr="004261DB" w:rsidRDefault="00D43A29" w:rsidP="007D7B9B">
            <w:pPr>
              <w:spacing w:after="0" w:line="240" w:lineRule="auto"/>
              <w:rPr>
                <w:rFonts w:cs="Arial"/>
              </w:rPr>
            </w:pPr>
            <w:r w:rsidRPr="00D37DD0">
              <w:rPr>
                <w:rFonts w:cs="Arial"/>
                <w:sz w:val="22"/>
              </w:rPr>
              <w:t xml:space="preserve">Applicants are strongly encouraged to use the checklist below to indicate the option used to support eligibility and the page of where it can be found in the application. Once complete, upload the checklist into Appendix </w:t>
            </w:r>
            <w:r>
              <w:rPr>
                <w:rFonts w:cs="Arial"/>
                <w:sz w:val="22"/>
              </w:rPr>
              <w:t>D</w:t>
            </w:r>
            <w:r w:rsidRPr="00D37DD0">
              <w:rPr>
                <w:rFonts w:cs="Arial"/>
                <w:sz w:val="22"/>
              </w:rPr>
              <w:t xml:space="preserve">.  </w:t>
            </w:r>
            <w:r w:rsidRPr="00295181">
              <w:rPr>
                <w:rFonts w:cs="Arial"/>
                <w:sz w:val="22"/>
              </w:rPr>
              <w:t>Applicants must include information that confirms that each LEA (or consortium of LEAs) to be served under the grant meet the statutory definition of high-need. For high-need LEAs, data must be submitted for three components</w:t>
            </w:r>
            <w:r>
              <w:rPr>
                <w:rFonts w:cs="Arial"/>
                <w:sz w:val="22"/>
              </w:rPr>
              <w:t>:</w:t>
            </w:r>
            <w:r w:rsidRPr="00295181">
              <w:rPr>
                <w:rFonts w:cs="Arial"/>
                <w:sz w:val="22"/>
              </w:rPr>
              <w:t xml:space="preserve"> poverty / rural area, teacher need, and High-need school within the partner LEA</w:t>
            </w:r>
            <w:r>
              <w:rPr>
                <w:rFonts w:cs="Arial"/>
                <w:sz w:val="22"/>
              </w:rPr>
              <w:t xml:space="preserve">.  The high-need </w:t>
            </w:r>
            <w:proofErr w:type="gramStart"/>
            <w:r>
              <w:rPr>
                <w:rFonts w:cs="Arial"/>
                <w:sz w:val="22"/>
              </w:rPr>
              <w:t>schools</w:t>
            </w:r>
            <w:proofErr w:type="gramEnd"/>
            <w:r>
              <w:rPr>
                <w:rFonts w:cs="Arial"/>
                <w:sz w:val="22"/>
              </w:rPr>
              <w:t xml:space="preserve"> eligibility within the partner LEA checklist is the subsequent checklist.  </w:t>
            </w:r>
            <w:r w:rsidRPr="00295181">
              <w:rPr>
                <w:rFonts w:cs="Arial"/>
                <w:sz w:val="22"/>
              </w:rPr>
              <w:t xml:space="preserve"> It is very important that applicants review the definitions of high-need LEA and high-need school included in the NIA. </w:t>
            </w:r>
          </w:p>
          <w:p w14:paraId="5DA70775" w14:textId="77777777" w:rsidR="00D43A29" w:rsidRPr="00C44905" w:rsidRDefault="00D43A29" w:rsidP="007D7B9B">
            <w:pPr>
              <w:spacing w:after="0" w:line="240" w:lineRule="auto"/>
              <w:rPr>
                <w:b/>
                <w:smallCaps/>
                <w:color w:val="1F497D"/>
                <w:spacing w:val="20"/>
                <w:sz w:val="28"/>
                <w:szCs w:val="28"/>
              </w:rPr>
            </w:pPr>
          </w:p>
        </w:tc>
      </w:tr>
      <w:tr w:rsidR="00D43A29" w:rsidRPr="004261DB" w14:paraId="0861FFB0" w14:textId="77777777" w:rsidTr="007D7B9B">
        <w:trPr>
          <w:trHeight w:val="316"/>
        </w:trPr>
        <w:tc>
          <w:tcPr>
            <w:tcW w:w="0" w:type="auto"/>
            <w:gridSpan w:val="2"/>
            <w:tcBorders>
              <w:top w:val="single" w:sz="6" w:space="0" w:color="000000"/>
              <w:left w:val="single" w:sz="6" w:space="0" w:color="000000"/>
              <w:bottom w:val="single" w:sz="6" w:space="0" w:color="000000"/>
              <w:right w:val="single" w:sz="6" w:space="0" w:color="000000"/>
            </w:tcBorders>
            <w:vAlign w:val="center"/>
          </w:tcPr>
          <w:p w14:paraId="09C291DA" w14:textId="77777777" w:rsidR="00D43A29" w:rsidRPr="004261DB" w:rsidRDefault="00D43A29" w:rsidP="007D7B9B">
            <w:pPr>
              <w:spacing w:after="0" w:line="240" w:lineRule="auto"/>
              <w:jc w:val="center"/>
              <w:rPr>
                <w:rFonts w:cs="Arial"/>
                <w:b/>
                <w:sz w:val="24"/>
                <w:szCs w:val="24"/>
              </w:rPr>
            </w:pPr>
            <w:r w:rsidRPr="004261DB">
              <w:rPr>
                <w:rFonts w:cs="Arial"/>
                <w:b/>
                <w:sz w:val="24"/>
                <w:szCs w:val="24"/>
              </w:rPr>
              <w:t>Poverty/Rural Area Requirement (Component A)</w:t>
            </w:r>
          </w:p>
        </w:tc>
      </w:tr>
      <w:tr w:rsidR="00D43A29" w:rsidRPr="004261DB" w14:paraId="57BC4472" w14:textId="77777777" w:rsidTr="007D7B9B">
        <w:trPr>
          <w:trHeight w:val="1245"/>
        </w:trPr>
        <w:tc>
          <w:tcPr>
            <w:tcW w:w="0" w:type="auto"/>
            <w:tcBorders>
              <w:top w:val="single" w:sz="6" w:space="0" w:color="000000"/>
              <w:left w:val="single" w:sz="6" w:space="0" w:color="000000"/>
              <w:right w:val="single" w:sz="6" w:space="0" w:color="000000"/>
            </w:tcBorders>
          </w:tcPr>
          <w:p w14:paraId="329AABD9"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72BF8469" w14:textId="77777777" w:rsidR="00D43A29" w:rsidRPr="004261DB" w:rsidRDefault="00D43A29" w:rsidP="007D7B9B">
            <w:pPr>
              <w:spacing w:after="0" w:line="240" w:lineRule="auto"/>
              <w:rPr>
                <w:rFonts w:cs="Arial"/>
              </w:rPr>
            </w:pPr>
            <w:r w:rsidRPr="004261DB">
              <w:rPr>
                <w:rFonts w:cs="Arial"/>
              </w:rPr>
              <w:t xml:space="preserve">    (</w:t>
            </w:r>
            <w:proofErr w:type="gramStart"/>
            <w:r w:rsidRPr="004261DB">
              <w:rPr>
                <w:rFonts w:cs="Arial"/>
              </w:rPr>
              <w:t>pg.)_</w:t>
            </w:r>
            <w:proofErr w:type="gramEnd"/>
            <w:r w:rsidRPr="004261DB">
              <w:rPr>
                <w:rFonts w:cs="Arial"/>
              </w:rPr>
              <w:t>____</w:t>
            </w:r>
          </w:p>
          <w:p w14:paraId="3847B585" w14:textId="77777777" w:rsidR="00D43A29" w:rsidRDefault="00D43A29" w:rsidP="007D7B9B">
            <w:pPr>
              <w:spacing w:after="0" w:line="240" w:lineRule="auto"/>
              <w:ind w:left="-108"/>
              <w:jc w:val="center"/>
              <w:rPr>
                <w:rFonts w:cs="Arial"/>
              </w:rPr>
            </w:pPr>
          </w:p>
          <w:p w14:paraId="320B6F15" w14:textId="77777777" w:rsidR="00D43A29" w:rsidRPr="004261DB" w:rsidRDefault="00D43A29" w:rsidP="007D7B9B">
            <w:pPr>
              <w:spacing w:after="0" w:line="240" w:lineRule="auto"/>
              <w:ind w:left="-108"/>
              <w:jc w:val="center"/>
              <w:rPr>
                <w:rFonts w:cs="Arial"/>
              </w:rPr>
            </w:pPr>
          </w:p>
          <w:p w14:paraId="7BB14235"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5A45D354" w14:textId="77777777" w:rsidR="00D43A29" w:rsidRPr="004261DB" w:rsidRDefault="00D43A29" w:rsidP="007D7B9B">
            <w:pPr>
              <w:spacing w:after="0" w:line="240" w:lineRule="auto"/>
              <w:ind w:left="-108"/>
              <w:jc w:val="center"/>
              <w:rPr>
                <w:rFonts w:cs="Arial"/>
              </w:rPr>
            </w:pPr>
            <w:r w:rsidRPr="004261DB">
              <w:rPr>
                <w:rFonts w:cs="Arial"/>
              </w:rPr>
              <w:t xml:space="preserve">    (</w:t>
            </w:r>
            <w:proofErr w:type="gramStart"/>
            <w:r w:rsidRPr="004261DB">
              <w:rPr>
                <w:rFonts w:cs="Arial"/>
              </w:rPr>
              <w:t>pg.)_</w:t>
            </w:r>
            <w:proofErr w:type="gramEnd"/>
            <w:r w:rsidRPr="004261DB">
              <w:rPr>
                <w:rFonts w:cs="Arial"/>
              </w:rPr>
              <w:t>____</w:t>
            </w:r>
          </w:p>
          <w:p w14:paraId="43C922E5" w14:textId="77777777" w:rsidR="00D43A29" w:rsidRPr="004261DB" w:rsidRDefault="00D43A29" w:rsidP="007D7B9B">
            <w:pPr>
              <w:spacing w:after="0" w:line="240" w:lineRule="auto"/>
              <w:ind w:left="-108"/>
              <w:jc w:val="center"/>
              <w:rPr>
                <w:rFonts w:cs="Arial"/>
              </w:rPr>
            </w:pPr>
          </w:p>
          <w:p w14:paraId="164C7BD1" w14:textId="77777777" w:rsidR="00D43A29" w:rsidRDefault="00D43A29" w:rsidP="007D7B9B">
            <w:pPr>
              <w:spacing w:after="0" w:line="240" w:lineRule="auto"/>
              <w:ind w:left="-108"/>
              <w:jc w:val="center"/>
              <w:rPr>
                <w:rFonts w:cs="Arial"/>
              </w:rPr>
            </w:pPr>
          </w:p>
          <w:p w14:paraId="0F36C57D"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4343079B" w14:textId="77777777" w:rsidR="00D43A29" w:rsidRPr="004261DB" w:rsidRDefault="00D43A29" w:rsidP="007D7B9B">
            <w:pPr>
              <w:spacing w:after="0" w:line="240" w:lineRule="auto"/>
              <w:ind w:left="-108"/>
              <w:jc w:val="center"/>
              <w:rPr>
                <w:rFonts w:cs="Arial"/>
              </w:rPr>
            </w:pPr>
          </w:p>
          <w:p w14:paraId="7D878BD0" w14:textId="77777777" w:rsidR="00D43A29" w:rsidRPr="004261DB" w:rsidRDefault="00D43A29" w:rsidP="007D7B9B">
            <w:pPr>
              <w:spacing w:after="0" w:line="240" w:lineRule="auto"/>
              <w:ind w:left="-108"/>
              <w:jc w:val="center"/>
              <w:rPr>
                <w:rFonts w:cs="Arial"/>
              </w:rPr>
            </w:pPr>
            <w:r w:rsidRPr="004261DB">
              <w:rPr>
                <w:rFonts w:cs="Arial"/>
              </w:rPr>
              <w:t xml:space="preserve">   (</w:t>
            </w:r>
            <w:proofErr w:type="gramStart"/>
            <w:r w:rsidRPr="004261DB">
              <w:rPr>
                <w:rFonts w:cs="Arial"/>
              </w:rPr>
              <w:t>pg.)_</w:t>
            </w:r>
            <w:proofErr w:type="gramEnd"/>
            <w:r w:rsidRPr="004261DB">
              <w:rPr>
                <w:rFonts w:cs="Arial"/>
              </w:rPr>
              <w:t>____</w:t>
            </w:r>
          </w:p>
          <w:p w14:paraId="540BA7D7" w14:textId="77777777" w:rsidR="00D43A29" w:rsidRPr="004261DB" w:rsidRDefault="00D43A29" w:rsidP="007D7B9B">
            <w:pPr>
              <w:spacing w:after="0" w:line="240" w:lineRule="auto"/>
              <w:ind w:left="-108"/>
              <w:jc w:val="center"/>
              <w:rPr>
                <w:rFonts w:cs="Arial"/>
              </w:rPr>
            </w:pPr>
          </w:p>
          <w:p w14:paraId="5E32D7EB" w14:textId="77777777" w:rsidR="00D43A29" w:rsidRPr="004261DB" w:rsidRDefault="00D43A29" w:rsidP="007D7B9B">
            <w:pPr>
              <w:spacing w:after="0" w:line="240" w:lineRule="auto"/>
              <w:ind w:left="-108"/>
              <w:jc w:val="center"/>
              <w:rPr>
                <w:rFonts w:cs="Arial"/>
              </w:rPr>
            </w:pPr>
          </w:p>
          <w:p w14:paraId="5F923307"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06BC7986" w14:textId="77777777" w:rsidR="00D43A29" w:rsidRPr="004261DB" w:rsidRDefault="00D43A29" w:rsidP="007D7B9B">
            <w:pPr>
              <w:spacing w:after="0" w:line="240" w:lineRule="auto"/>
              <w:ind w:left="-108"/>
              <w:jc w:val="center"/>
              <w:rPr>
                <w:rFonts w:cs="Arial"/>
              </w:rPr>
            </w:pPr>
          </w:p>
          <w:p w14:paraId="078EC554" w14:textId="77777777" w:rsidR="00D43A29" w:rsidRPr="004261DB" w:rsidRDefault="00D43A29" w:rsidP="007D7B9B">
            <w:pPr>
              <w:spacing w:after="0" w:line="240" w:lineRule="auto"/>
              <w:ind w:left="-108"/>
              <w:jc w:val="center"/>
              <w:rPr>
                <w:rFonts w:cs="Arial"/>
              </w:rPr>
            </w:pPr>
            <w:r w:rsidRPr="004261DB">
              <w:rPr>
                <w:rFonts w:cs="Arial"/>
              </w:rPr>
              <w:t xml:space="preserve">   (</w:t>
            </w:r>
            <w:proofErr w:type="gramStart"/>
            <w:r w:rsidRPr="004261DB">
              <w:rPr>
                <w:rFonts w:cs="Arial"/>
              </w:rPr>
              <w:t>pg.)_</w:t>
            </w:r>
            <w:proofErr w:type="gramEnd"/>
            <w:r w:rsidRPr="004261DB">
              <w:rPr>
                <w:rFonts w:cs="Arial"/>
              </w:rPr>
              <w:t>____</w:t>
            </w:r>
          </w:p>
        </w:tc>
        <w:tc>
          <w:tcPr>
            <w:tcW w:w="0" w:type="auto"/>
            <w:tcBorders>
              <w:top w:val="single" w:sz="6" w:space="0" w:color="000000"/>
              <w:left w:val="single" w:sz="6" w:space="0" w:color="000000"/>
              <w:right w:val="single" w:sz="6" w:space="0" w:color="000000"/>
            </w:tcBorders>
          </w:tcPr>
          <w:p w14:paraId="0B34CB1C" w14:textId="77777777" w:rsidR="00D43A29" w:rsidRPr="00C44905" w:rsidRDefault="00D43A29" w:rsidP="007D7B9B">
            <w:pPr>
              <w:autoSpaceDE w:val="0"/>
              <w:autoSpaceDN w:val="0"/>
              <w:adjustRightInd w:val="0"/>
              <w:spacing w:after="0" w:line="240" w:lineRule="auto"/>
              <w:rPr>
                <w:rFonts w:cs="Calibri"/>
                <w:bCs/>
                <w:iCs/>
                <w:sz w:val="22"/>
                <w:szCs w:val="22"/>
              </w:rPr>
            </w:pPr>
            <w:r w:rsidRPr="004261DB">
              <w:rPr>
                <w:rFonts w:cs="Arial"/>
                <w:bCs/>
                <w:iCs/>
              </w:rPr>
              <w:t>A</w:t>
            </w:r>
            <w:r w:rsidRPr="00C44905">
              <w:rPr>
                <w:rFonts w:cs="Arial"/>
                <w:bCs/>
                <w:iCs/>
                <w:sz w:val="22"/>
                <w:szCs w:val="22"/>
              </w:rPr>
              <w:t xml:space="preserve">1: Provide the percentage that demonstrates that not less than 20% of the children served by the LEA(s) are children from low-income families. </w:t>
            </w:r>
          </w:p>
          <w:p w14:paraId="0360AF5E" w14:textId="77777777" w:rsidR="00D43A29" w:rsidRPr="00C44905" w:rsidRDefault="00D43A29" w:rsidP="007D7B9B">
            <w:pPr>
              <w:autoSpaceDE w:val="0"/>
              <w:autoSpaceDN w:val="0"/>
              <w:adjustRightInd w:val="0"/>
              <w:spacing w:after="0" w:line="240" w:lineRule="auto"/>
              <w:jc w:val="center"/>
              <w:rPr>
                <w:rFonts w:cs="Calibri"/>
                <w:b/>
                <w:bCs/>
                <w:iCs/>
                <w:sz w:val="22"/>
                <w:szCs w:val="22"/>
              </w:rPr>
            </w:pPr>
            <w:r w:rsidRPr="00C44905">
              <w:rPr>
                <w:rFonts w:cs="Calibri"/>
                <w:b/>
                <w:bCs/>
                <w:iCs/>
                <w:sz w:val="22"/>
                <w:szCs w:val="22"/>
              </w:rPr>
              <w:t>OR</w:t>
            </w:r>
          </w:p>
          <w:p w14:paraId="2F34537C" w14:textId="77777777" w:rsidR="00D43A29" w:rsidRPr="00C44905" w:rsidRDefault="00D43A29" w:rsidP="007D7B9B">
            <w:pPr>
              <w:autoSpaceDE w:val="0"/>
              <w:autoSpaceDN w:val="0"/>
              <w:adjustRightInd w:val="0"/>
              <w:spacing w:after="0" w:line="240" w:lineRule="auto"/>
              <w:rPr>
                <w:rFonts w:cs="Arial"/>
                <w:bCs/>
                <w:sz w:val="22"/>
                <w:szCs w:val="22"/>
              </w:rPr>
            </w:pPr>
          </w:p>
          <w:p w14:paraId="05738794" w14:textId="77777777" w:rsidR="00D43A29" w:rsidRPr="00C44905" w:rsidRDefault="00D43A29" w:rsidP="007D7B9B">
            <w:pPr>
              <w:autoSpaceDE w:val="0"/>
              <w:autoSpaceDN w:val="0"/>
              <w:adjustRightInd w:val="0"/>
              <w:spacing w:after="0" w:line="240" w:lineRule="auto"/>
              <w:rPr>
                <w:rFonts w:cs="Calibri"/>
                <w:bCs/>
                <w:iCs/>
                <w:sz w:val="22"/>
                <w:szCs w:val="22"/>
              </w:rPr>
            </w:pPr>
            <w:r w:rsidRPr="00C44905">
              <w:rPr>
                <w:rFonts w:cs="Arial"/>
                <w:bCs/>
                <w:iCs/>
                <w:sz w:val="22"/>
                <w:szCs w:val="22"/>
              </w:rPr>
              <w:t xml:space="preserve">A2: Provide the number that demonstrates that the LEA(s) is one that serves not fewer than 10,000 children from low-income families.  </w:t>
            </w:r>
          </w:p>
          <w:p w14:paraId="3C24EFD7" w14:textId="77777777" w:rsidR="00D43A29" w:rsidRPr="00C44905" w:rsidRDefault="00D43A29" w:rsidP="007D7B9B">
            <w:pPr>
              <w:autoSpaceDE w:val="0"/>
              <w:autoSpaceDN w:val="0"/>
              <w:adjustRightInd w:val="0"/>
              <w:spacing w:after="0" w:line="240" w:lineRule="auto"/>
              <w:jc w:val="center"/>
              <w:rPr>
                <w:rFonts w:cs="Calibri"/>
                <w:b/>
                <w:bCs/>
                <w:iCs/>
                <w:sz w:val="22"/>
                <w:szCs w:val="22"/>
              </w:rPr>
            </w:pPr>
            <w:r w:rsidRPr="00C44905">
              <w:rPr>
                <w:rFonts w:cs="Calibri"/>
                <w:b/>
                <w:bCs/>
                <w:iCs/>
                <w:sz w:val="22"/>
                <w:szCs w:val="22"/>
              </w:rPr>
              <w:t>OR</w:t>
            </w:r>
          </w:p>
          <w:p w14:paraId="7011D1FC" w14:textId="77777777" w:rsidR="00D43A29" w:rsidRPr="00C44905" w:rsidRDefault="00D43A29" w:rsidP="007D7B9B">
            <w:pPr>
              <w:autoSpaceDE w:val="0"/>
              <w:autoSpaceDN w:val="0"/>
              <w:adjustRightInd w:val="0"/>
              <w:spacing w:after="0" w:line="240" w:lineRule="auto"/>
              <w:rPr>
                <w:rFonts w:cs="Calibri"/>
                <w:bCs/>
                <w:iCs/>
                <w:sz w:val="22"/>
                <w:szCs w:val="22"/>
              </w:rPr>
            </w:pPr>
          </w:p>
          <w:p w14:paraId="76B1AA4D" w14:textId="77777777" w:rsidR="00D43A29" w:rsidRPr="00C44905" w:rsidRDefault="00D43A29" w:rsidP="007D7B9B">
            <w:pPr>
              <w:autoSpaceDE w:val="0"/>
              <w:autoSpaceDN w:val="0"/>
              <w:adjustRightInd w:val="0"/>
              <w:spacing w:after="0" w:line="240" w:lineRule="auto"/>
              <w:rPr>
                <w:rFonts w:cs="Arial"/>
                <w:bCs/>
                <w:sz w:val="22"/>
                <w:szCs w:val="22"/>
              </w:rPr>
            </w:pPr>
            <w:r w:rsidRPr="00C44905">
              <w:rPr>
                <w:rFonts w:cs="Arial"/>
                <w:bCs/>
                <w:sz w:val="22"/>
                <w:szCs w:val="22"/>
              </w:rPr>
              <w:t>A3: Document that the LEA(s) meets the eligibility requirements for funding under the Small, Rural School Achievement (SRSA) Program under section 6211(b) of the ESEA.</w:t>
            </w:r>
          </w:p>
          <w:p w14:paraId="18DF529F" w14:textId="77777777" w:rsidR="00D43A29" w:rsidRPr="00C44905" w:rsidRDefault="00D43A29" w:rsidP="007D7B9B">
            <w:pPr>
              <w:autoSpaceDE w:val="0"/>
              <w:autoSpaceDN w:val="0"/>
              <w:adjustRightInd w:val="0"/>
              <w:spacing w:after="0" w:line="240" w:lineRule="auto"/>
              <w:rPr>
                <w:rFonts w:cs="Arial"/>
                <w:bCs/>
                <w:sz w:val="22"/>
                <w:szCs w:val="22"/>
              </w:rPr>
            </w:pPr>
          </w:p>
          <w:p w14:paraId="4A7160F9" w14:textId="77777777" w:rsidR="00D43A29" w:rsidRPr="00C44905" w:rsidRDefault="00D43A29" w:rsidP="007D7B9B">
            <w:pPr>
              <w:autoSpaceDE w:val="0"/>
              <w:autoSpaceDN w:val="0"/>
              <w:adjustRightInd w:val="0"/>
              <w:spacing w:after="0" w:line="240" w:lineRule="auto"/>
              <w:jc w:val="center"/>
              <w:rPr>
                <w:rFonts w:cs="Arial"/>
                <w:b/>
                <w:bCs/>
                <w:sz w:val="22"/>
                <w:szCs w:val="22"/>
              </w:rPr>
            </w:pPr>
            <w:r w:rsidRPr="00C44905">
              <w:rPr>
                <w:rFonts w:cs="Arial"/>
                <w:b/>
                <w:bCs/>
                <w:sz w:val="22"/>
                <w:szCs w:val="22"/>
              </w:rPr>
              <w:t>OR</w:t>
            </w:r>
          </w:p>
          <w:p w14:paraId="7AA207AC" w14:textId="77777777" w:rsidR="00D43A29" w:rsidRPr="00C44905" w:rsidRDefault="00D43A29" w:rsidP="007D7B9B">
            <w:pPr>
              <w:autoSpaceDE w:val="0"/>
              <w:autoSpaceDN w:val="0"/>
              <w:adjustRightInd w:val="0"/>
              <w:spacing w:after="0" w:line="240" w:lineRule="auto"/>
              <w:rPr>
                <w:rFonts w:cs="Arial"/>
                <w:bCs/>
                <w:sz w:val="22"/>
                <w:szCs w:val="22"/>
              </w:rPr>
            </w:pPr>
          </w:p>
          <w:p w14:paraId="350D3BCF" w14:textId="77777777" w:rsidR="00D43A29" w:rsidRPr="004261DB" w:rsidRDefault="00D43A29" w:rsidP="007D7B9B">
            <w:pPr>
              <w:autoSpaceDE w:val="0"/>
              <w:autoSpaceDN w:val="0"/>
              <w:adjustRightInd w:val="0"/>
              <w:spacing w:after="0" w:line="240" w:lineRule="auto"/>
              <w:rPr>
                <w:rFonts w:cs="Arial"/>
                <w:bCs/>
              </w:rPr>
            </w:pPr>
            <w:r w:rsidRPr="00C44905">
              <w:rPr>
                <w:rFonts w:cs="Arial"/>
                <w:bCs/>
                <w:sz w:val="22"/>
                <w:szCs w:val="22"/>
              </w:rPr>
              <w:t>A4: Document that the LEA(s) meets the eligibility requirements for funding under the Rural and Low-Income School (RLIS) Program under section 6221(b) of the ESEA.</w:t>
            </w:r>
          </w:p>
        </w:tc>
      </w:tr>
      <w:tr w:rsidR="00D43A29" w:rsidRPr="004261DB" w14:paraId="068C42B9" w14:textId="77777777" w:rsidTr="007D7B9B">
        <w:trPr>
          <w:trHeight w:val="280"/>
        </w:trPr>
        <w:tc>
          <w:tcPr>
            <w:tcW w:w="0" w:type="auto"/>
            <w:gridSpan w:val="2"/>
            <w:tcBorders>
              <w:top w:val="single" w:sz="6" w:space="0" w:color="000000"/>
              <w:left w:val="single" w:sz="6" w:space="0" w:color="000000"/>
              <w:right w:val="single" w:sz="6" w:space="0" w:color="000000"/>
            </w:tcBorders>
          </w:tcPr>
          <w:p w14:paraId="6C9AB7DB" w14:textId="77777777" w:rsidR="00D43A29" w:rsidRPr="004261DB" w:rsidRDefault="00D43A29" w:rsidP="007D7B9B">
            <w:pPr>
              <w:spacing w:after="0" w:line="240" w:lineRule="auto"/>
              <w:jc w:val="center"/>
              <w:rPr>
                <w:rFonts w:cs="Arial"/>
                <w:b/>
                <w:bCs/>
                <w:iCs/>
                <w:sz w:val="24"/>
                <w:szCs w:val="24"/>
              </w:rPr>
            </w:pPr>
            <w:r w:rsidRPr="004261DB">
              <w:rPr>
                <w:rFonts w:cs="Arial"/>
                <w:b/>
                <w:bCs/>
                <w:iCs/>
                <w:sz w:val="24"/>
                <w:szCs w:val="24"/>
              </w:rPr>
              <w:t>Teacher Need (Component B)</w:t>
            </w:r>
          </w:p>
        </w:tc>
      </w:tr>
      <w:tr w:rsidR="00D43A29" w:rsidRPr="004261DB" w14:paraId="21C9459B" w14:textId="77777777" w:rsidTr="007D7B9B">
        <w:trPr>
          <w:trHeight w:val="1155"/>
        </w:trPr>
        <w:tc>
          <w:tcPr>
            <w:tcW w:w="0" w:type="auto"/>
            <w:tcBorders>
              <w:top w:val="single" w:sz="6" w:space="0" w:color="000000"/>
              <w:left w:val="single" w:sz="6" w:space="0" w:color="000000"/>
              <w:right w:val="single" w:sz="6" w:space="0" w:color="000000"/>
            </w:tcBorders>
          </w:tcPr>
          <w:p w14:paraId="4DE877EA" w14:textId="77777777" w:rsidR="00D43A29" w:rsidRDefault="00D43A29" w:rsidP="007D7B9B">
            <w:pPr>
              <w:spacing w:after="0" w:line="240" w:lineRule="auto"/>
              <w:ind w:left="-108"/>
              <w:jc w:val="center"/>
              <w:rPr>
                <w:rFonts w:cs="Calibri"/>
              </w:rPr>
            </w:pPr>
          </w:p>
          <w:p w14:paraId="6A4D3B80" w14:textId="77777777" w:rsidR="00D43A29" w:rsidRDefault="00D43A29" w:rsidP="007D7B9B">
            <w:pPr>
              <w:spacing w:after="0" w:line="240" w:lineRule="auto"/>
              <w:ind w:left="-108"/>
              <w:jc w:val="center"/>
              <w:rPr>
                <w:rFonts w:cs="Calibri"/>
              </w:rPr>
            </w:pPr>
          </w:p>
          <w:p w14:paraId="2FF08221" w14:textId="77777777" w:rsidR="00D43A29" w:rsidRPr="004261DB" w:rsidRDefault="00D43A29" w:rsidP="007D7B9B">
            <w:pPr>
              <w:spacing w:after="0" w:line="240" w:lineRule="auto"/>
              <w:ind w:left="-108"/>
              <w:jc w:val="center"/>
              <w:rPr>
                <w:rFonts w:cs="Calibri"/>
              </w:rPr>
            </w:pPr>
            <w:r w:rsidRPr="004261DB">
              <w:rPr>
                <w:rFonts w:cs="Calibri"/>
              </w:rPr>
              <w:fldChar w:fldCharType="begin">
                <w:ffData>
                  <w:name w:val="Check3"/>
                  <w:enabled/>
                  <w:calcOnExit w:val="0"/>
                  <w:checkBox>
                    <w:sizeAuto/>
                    <w:default w:val="0"/>
                  </w:checkBox>
                </w:ffData>
              </w:fldChar>
            </w:r>
            <w:r w:rsidRPr="004261DB">
              <w:rPr>
                <w:rFonts w:cs="Calibri"/>
              </w:rPr>
              <w:instrText xml:space="preserve"> FORMCHECKBOX </w:instrText>
            </w:r>
            <w:r>
              <w:rPr>
                <w:rFonts w:cs="Calibri"/>
              </w:rPr>
            </w:r>
            <w:r>
              <w:rPr>
                <w:rFonts w:cs="Calibri"/>
              </w:rPr>
              <w:fldChar w:fldCharType="separate"/>
            </w:r>
            <w:r w:rsidRPr="004261DB">
              <w:rPr>
                <w:rFonts w:cs="Calibri"/>
              </w:rPr>
              <w:fldChar w:fldCharType="end"/>
            </w:r>
          </w:p>
          <w:p w14:paraId="38BD03A8" w14:textId="77777777" w:rsidR="00D43A29" w:rsidRPr="004261DB" w:rsidRDefault="00D43A29" w:rsidP="007D7B9B">
            <w:pPr>
              <w:spacing w:after="0" w:line="240" w:lineRule="auto"/>
              <w:ind w:left="-108"/>
              <w:jc w:val="center"/>
              <w:rPr>
                <w:rFonts w:cs="Calibri"/>
              </w:rPr>
            </w:pPr>
          </w:p>
          <w:p w14:paraId="46420B70" w14:textId="77777777" w:rsidR="00D43A29" w:rsidRPr="004261DB" w:rsidRDefault="00D43A29" w:rsidP="007D7B9B">
            <w:pPr>
              <w:spacing w:after="0" w:line="240" w:lineRule="auto"/>
              <w:ind w:left="-108"/>
              <w:jc w:val="center"/>
              <w:rPr>
                <w:rFonts w:cs="Calibri"/>
              </w:rPr>
            </w:pPr>
            <w:r w:rsidRPr="004261DB">
              <w:rPr>
                <w:rFonts w:cs="Calibri"/>
              </w:rPr>
              <w:t xml:space="preserve"> (pg.) _____</w:t>
            </w:r>
          </w:p>
          <w:p w14:paraId="6EBDA57F" w14:textId="77777777" w:rsidR="00D43A29" w:rsidRPr="004261DB" w:rsidRDefault="00D43A29" w:rsidP="007D7B9B">
            <w:pPr>
              <w:spacing w:after="0" w:line="240" w:lineRule="auto"/>
              <w:ind w:left="-108"/>
              <w:jc w:val="center"/>
              <w:rPr>
                <w:rFonts w:cs="Arial"/>
              </w:rPr>
            </w:pPr>
          </w:p>
          <w:p w14:paraId="7C82E2DB" w14:textId="77777777" w:rsidR="00D43A29" w:rsidRPr="004261DB" w:rsidRDefault="00D43A29" w:rsidP="007D7B9B">
            <w:pPr>
              <w:spacing w:after="0" w:line="240" w:lineRule="auto"/>
              <w:ind w:left="-108"/>
              <w:jc w:val="center"/>
              <w:rPr>
                <w:rFonts w:cs="Arial"/>
              </w:rPr>
            </w:pPr>
          </w:p>
          <w:p w14:paraId="4445F726" w14:textId="77777777" w:rsidR="00D43A29" w:rsidRDefault="00D43A29" w:rsidP="007D7B9B">
            <w:pPr>
              <w:spacing w:after="0" w:line="240" w:lineRule="auto"/>
              <w:ind w:left="-108"/>
              <w:jc w:val="center"/>
              <w:rPr>
                <w:rFonts w:cs="Arial"/>
              </w:rPr>
            </w:pPr>
          </w:p>
          <w:p w14:paraId="4B2755EE" w14:textId="77777777" w:rsidR="00D43A29" w:rsidRDefault="00D43A29" w:rsidP="007D7B9B">
            <w:pPr>
              <w:spacing w:after="0" w:line="240" w:lineRule="auto"/>
              <w:ind w:left="-108"/>
              <w:jc w:val="center"/>
              <w:rPr>
                <w:rFonts w:cs="Arial"/>
              </w:rPr>
            </w:pPr>
          </w:p>
          <w:p w14:paraId="3F185F3B" w14:textId="77777777" w:rsidR="00D43A29" w:rsidRDefault="00D43A29" w:rsidP="007D7B9B">
            <w:pPr>
              <w:spacing w:after="0" w:line="240" w:lineRule="auto"/>
              <w:ind w:left="-108"/>
              <w:jc w:val="center"/>
              <w:rPr>
                <w:rFonts w:cs="Arial"/>
              </w:rPr>
            </w:pPr>
          </w:p>
          <w:p w14:paraId="250A371F" w14:textId="77777777" w:rsidR="00D43A29" w:rsidRDefault="00D43A29" w:rsidP="007D7B9B">
            <w:pPr>
              <w:spacing w:after="0" w:line="240" w:lineRule="auto"/>
              <w:ind w:left="-108"/>
              <w:jc w:val="center"/>
              <w:rPr>
                <w:rFonts w:cs="Arial"/>
              </w:rPr>
            </w:pPr>
          </w:p>
          <w:p w14:paraId="13F16E31" w14:textId="77777777" w:rsidR="00D43A29" w:rsidRDefault="00D43A29" w:rsidP="007D7B9B">
            <w:pPr>
              <w:spacing w:after="0" w:line="240" w:lineRule="auto"/>
              <w:ind w:left="-108"/>
              <w:jc w:val="center"/>
              <w:rPr>
                <w:rFonts w:cs="Arial"/>
              </w:rPr>
            </w:pPr>
          </w:p>
          <w:p w14:paraId="301CFDAE" w14:textId="77777777" w:rsidR="00D43A29" w:rsidRDefault="00D43A29" w:rsidP="007D7B9B">
            <w:pPr>
              <w:spacing w:after="0" w:line="240" w:lineRule="auto"/>
              <w:ind w:left="-108"/>
              <w:jc w:val="center"/>
              <w:rPr>
                <w:rFonts w:cs="Arial"/>
              </w:rPr>
            </w:pPr>
          </w:p>
          <w:p w14:paraId="633CD8AC"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30511DDF" w14:textId="77777777" w:rsidR="00D43A29" w:rsidRPr="004261DB" w:rsidRDefault="00D43A29" w:rsidP="007D7B9B">
            <w:pPr>
              <w:spacing w:after="0" w:line="240" w:lineRule="auto"/>
              <w:rPr>
                <w:rFonts w:cs="Arial"/>
              </w:rPr>
            </w:pPr>
          </w:p>
          <w:p w14:paraId="32F3B041" w14:textId="77777777" w:rsidR="00D43A29" w:rsidRPr="004261DB" w:rsidRDefault="00D43A29" w:rsidP="007D7B9B">
            <w:pPr>
              <w:spacing w:after="0" w:line="240" w:lineRule="auto"/>
            </w:pPr>
            <w:r w:rsidRPr="004261DB">
              <w:t>(</w:t>
            </w:r>
            <w:proofErr w:type="gramStart"/>
            <w:r w:rsidRPr="004261DB">
              <w:t>pg.)_</w:t>
            </w:r>
            <w:proofErr w:type="gramEnd"/>
            <w:r w:rsidRPr="004261DB">
              <w:t>_____</w:t>
            </w:r>
          </w:p>
          <w:p w14:paraId="49BD88F3" w14:textId="77777777" w:rsidR="00D43A29" w:rsidRPr="004261DB" w:rsidRDefault="00D43A29" w:rsidP="007D7B9B">
            <w:pPr>
              <w:spacing w:after="0" w:line="240" w:lineRule="auto"/>
              <w:ind w:left="-108"/>
              <w:rPr>
                <w:rFonts w:cs="Arial"/>
              </w:rPr>
            </w:pPr>
            <w:r w:rsidRPr="004261DB" w:rsidDel="00250E64">
              <w:rPr>
                <w:rFonts w:cs="Arial"/>
              </w:rPr>
              <w:t xml:space="preserve"> </w:t>
            </w:r>
          </w:p>
          <w:p w14:paraId="073BBC3B" w14:textId="77777777" w:rsidR="00D43A29" w:rsidRPr="004261DB" w:rsidRDefault="00D43A29" w:rsidP="007D7B9B">
            <w:pPr>
              <w:spacing w:after="0" w:line="240" w:lineRule="auto"/>
              <w:ind w:left="-108"/>
              <w:rPr>
                <w:rFonts w:cs="Arial"/>
              </w:rPr>
            </w:pPr>
          </w:p>
          <w:p w14:paraId="19B0D0C5" w14:textId="77777777" w:rsidR="00D43A29" w:rsidRPr="004261DB" w:rsidRDefault="00D43A29" w:rsidP="007D7B9B">
            <w:pPr>
              <w:spacing w:after="0" w:line="240" w:lineRule="auto"/>
              <w:ind w:left="-108"/>
              <w:rPr>
                <w:rFonts w:cs="Arial"/>
              </w:rPr>
            </w:pPr>
          </w:p>
          <w:p w14:paraId="2F45C4EC" w14:textId="77777777" w:rsidR="00D43A29" w:rsidRDefault="00D43A29" w:rsidP="007D7B9B">
            <w:pPr>
              <w:spacing w:after="0" w:line="240" w:lineRule="auto"/>
              <w:ind w:left="-108"/>
              <w:jc w:val="center"/>
              <w:rPr>
                <w:rFonts w:cs="Arial"/>
              </w:rPr>
            </w:pPr>
          </w:p>
          <w:p w14:paraId="22A063C8"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7E20C585" w14:textId="77777777" w:rsidR="00D43A29" w:rsidRPr="004261DB" w:rsidRDefault="00D43A29" w:rsidP="007D7B9B">
            <w:pPr>
              <w:spacing w:after="0" w:line="240" w:lineRule="auto"/>
              <w:ind w:left="-108"/>
              <w:jc w:val="center"/>
              <w:rPr>
                <w:rFonts w:cs="Arial"/>
              </w:rPr>
            </w:pPr>
          </w:p>
          <w:p w14:paraId="4A4685AA" w14:textId="77777777" w:rsidR="00D43A29" w:rsidRPr="004261DB" w:rsidRDefault="00D43A29" w:rsidP="007D7B9B">
            <w:pPr>
              <w:spacing w:after="0" w:line="240" w:lineRule="auto"/>
            </w:pPr>
            <w:r w:rsidRPr="004261DB" w:rsidDel="00490654">
              <w:t xml:space="preserve"> </w:t>
            </w:r>
            <w:r w:rsidRPr="004261DB">
              <w:t>(pg.) _____</w:t>
            </w:r>
          </w:p>
          <w:p w14:paraId="0E829876" w14:textId="77777777" w:rsidR="00D43A29" w:rsidRPr="004261DB" w:rsidRDefault="00D43A29" w:rsidP="007D7B9B">
            <w:pPr>
              <w:spacing w:after="0" w:line="240" w:lineRule="auto"/>
              <w:ind w:left="-108"/>
              <w:rPr>
                <w:rFonts w:cs="Calibri"/>
              </w:rPr>
            </w:pPr>
          </w:p>
        </w:tc>
        <w:tc>
          <w:tcPr>
            <w:tcW w:w="0" w:type="auto"/>
            <w:tcBorders>
              <w:top w:val="single" w:sz="6" w:space="0" w:color="000000"/>
              <w:left w:val="single" w:sz="6" w:space="0" w:color="000000"/>
              <w:right w:val="single" w:sz="6" w:space="0" w:color="000000"/>
            </w:tcBorders>
          </w:tcPr>
          <w:p w14:paraId="431FA834" w14:textId="77777777" w:rsidR="00D43A29" w:rsidRPr="00350089" w:rsidRDefault="00D43A29" w:rsidP="007D7B9B">
            <w:pPr>
              <w:spacing w:after="0" w:line="240" w:lineRule="auto"/>
              <w:rPr>
                <w:rFonts w:cs="Calibri"/>
                <w:iCs/>
                <w:sz w:val="22"/>
                <w:szCs w:val="22"/>
              </w:rPr>
            </w:pPr>
            <w:r w:rsidRPr="00350089">
              <w:rPr>
                <w:rFonts w:cs="Calibri"/>
                <w:iCs/>
                <w:sz w:val="22"/>
                <w:szCs w:val="22"/>
              </w:rPr>
              <w:lastRenderedPageBreak/>
              <w:t>B1:  The Department may accept data that demonstrates that the participating teachers in the participating LEA(s) ha</w:t>
            </w:r>
            <w:r>
              <w:rPr>
                <w:rFonts w:cs="Calibri"/>
                <w:iCs/>
                <w:sz w:val="22"/>
                <w:szCs w:val="22"/>
              </w:rPr>
              <w:t>ve</w:t>
            </w:r>
            <w:r w:rsidRPr="00350089">
              <w:rPr>
                <w:rFonts w:cs="Calibri"/>
                <w:iCs/>
                <w:sz w:val="22"/>
                <w:szCs w:val="22"/>
              </w:rPr>
              <w:t xml:space="preserve"> a lack of training in the academic subject areas or grade levels in which they were trained to teach. An applicant may demonstrate that they meet the statutory requirement of a “high percentage of teachers” by including appropriate comparison data, which may include State or National-level data to indicate that the participating LEA(s) have a “high percentage of teachers not teaching in the academic subject areas or grade levels in which the teachers were trained to teach” in relation to State or National averages. </w:t>
            </w:r>
          </w:p>
          <w:p w14:paraId="3084BBB7" w14:textId="77777777" w:rsidR="00D43A29" w:rsidRPr="00350089" w:rsidRDefault="00D43A29" w:rsidP="007D7B9B">
            <w:pPr>
              <w:spacing w:after="0" w:line="240" w:lineRule="auto"/>
              <w:jc w:val="center"/>
              <w:rPr>
                <w:rFonts w:cs="Calibri"/>
                <w:iCs/>
                <w:sz w:val="22"/>
                <w:szCs w:val="22"/>
              </w:rPr>
            </w:pPr>
            <w:r w:rsidRPr="00350089">
              <w:rPr>
                <w:rFonts w:cs="Calibri"/>
                <w:iCs/>
                <w:sz w:val="22"/>
                <w:szCs w:val="22"/>
              </w:rPr>
              <w:t>OR</w:t>
            </w:r>
          </w:p>
          <w:p w14:paraId="6F2239BD" w14:textId="77777777" w:rsidR="00D43A29" w:rsidRPr="00350089" w:rsidRDefault="00D43A29" w:rsidP="007D7B9B">
            <w:pPr>
              <w:spacing w:after="0" w:line="240" w:lineRule="auto"/>
              <w:rPr>
                <w:rFonts w:cs="Calibri"/>
                <w:iCs/>
                <w:sz w:val="22"/>
                <w:szCs w:val="22"/>
              </w:rPr>
            </w:pPr>
          </w:p>
          <w:p w14:paraId="0F0DF4D6" w14:textId="77777777" w:rsidR="00D43A29" w:rsidRPr="00350089" w:rsidRDefault="00D43A29" w:rsidP="007D7B9B">
            <w:pPr>
              <w:spacing w:after="0" w:line="240" w:lineRule="auto"/>
              <w:rPr>
                <w:rFonts w:cs="Calibri"/>
                <w:iCs/>
                <w:sz w:val="22"/>
                <w:szCs w:val="22"/>
              </w:rPr>
            </w:pPr>
            <w:r w:rsidRPr="00350089">
              <w:rPr>
                <w:rFonts w:cs="Calibri"/>
                <w:iCs/>
                <w:sz w:val="22"/>
                <w:szCs w:val="22"/>
              </w:rPr>
              <w:t xml:space="preserve">B2:   The Department may accept data that demonstrates that the participating LEA(s) has a “high percentage,” of teachers with “emergency, provisional or temporary certification or licensure.” An applicant may demonstrate they meet this statutory requirement by including appropriate comparison data, which may include State or National-level data to indicate that the participating LEA(s) have a “high percentage of teachers with emergency, provisional, or temporary certification or licensure” in relation to State or National averages. </w:t>
            </w:r>
          </w:p>
          <w:p w14:paraId="25765BE2" w14:textId="77777777" w:rsidR="00D43A29" w:rsidRPr="00350089" w:rsidRDefault="00D43A29" w:rsidP="007D7B9B">
            <w:pPr>
              <w:spacing w:after="0" w:line="240" w:lineRule="auto"/>
              <w:jc w:val="center"/>
              <w:rPr>
                <w:rFonts w:cs="Calibri"/>
                <w:iCs/>
                <w:sz w:val="22"/>
                <w:szCs w:val="22"/>
              </w:rPr>
            </w:pPr>
            <w:r w:rsidRPr="00350089">
              <w:rPr>
                <w:rFonts w:cs="Calibri"/>
                <w:iCs/>
                <w:sz w:val="22"/>
                <w:szCs w:val="22"/>
              </w:rPr>
              <w:lastRenderedPageBreak/>
              <w:t>OR</w:t>
            </w:r>
          </w:p>
          <w:p w14:paraId="48AFB209" w14:textId="77777777" w:rsidR="00D43A29" w:rsidRPr="00350089" w:rsidRDefault="00D43A29" w:rsidP="007D7B9B">
            <w:pPr>
              <w:spacing w:after="0" w:line="240" w:lineRule="auto"/>
              <w:rPr>
                <w:rFonts w:cs="Calibri"/>
                <w:iCs/>
                <w:sz w:val="22"/>
                <w:szCs w:val="22"/>
              </w:rPr>
            </w:pPr>
          </w:p>
          <w:p w14:paraId="174DE14F" w14:textId="77777777" w:rsidR="00D43A29" w:rsidRPr="004261DB" w:rsidRDefault="00D43A29" w:rsidP="007D7B9B">
            <w:pPr>
              <w:spacing w:after="0" w:line="240" w:lineRule="auto"/>
              <w:rPr>
                <w:rFonts w:cs="Calibri"/>
              </w:rPr>
            </w:pPr>
            <w:r w:rsidRPr="00350089">
              <w:rPr>
                <w:rFonts w:cs="Calibri"/>
                <w:iCs/>
                <w:sz w:val="22"/>
                <w:szCs w:val="22"/>
              </w:rPr>
              <w:t>B3:  The Department may accept data that demonstrates that the participating LEA(s) has a “high annual teacher turnover rate.” An applicant may demonstrate they meet this statutory requirement by including appropriate comparison data, which may include State or National-level data to indicate that the participating LEA(s) have a “high annual teacher turnover rate” in relation to State or National averages.</w:t>
            </w:r>
          </w:p>
        </w:tc>
      </w:tr>
    </w:tbl>
    <w:p w14:paraId="417FFDBC" w14:textId="77777777" w:rsidR="00D43A29" w:rsidRPr="00C44905" w:rsidRDefault="00D43A29" w:rsidP="00D43A29">
      <w:pPr>
        <w:spacing w:after="0" w:line="240" w:lineRule="auto"/>
        <w:rPr>
          <w:rFonts w:cs="Arial"/>
          <w:sz w:val="28"/>
          <w:szCs w:val="28"/>
        </w:rPr>
      </w:pPr>
    </w:p>
    <w:p w14:paraId="6635F880" w14:textId="77777777" w:rsidR="00D43A29" w:rsidRDefault="00D43A29" w:rsidP="00D43A29">
      <w:pPr>
        <w:spacing w:after="0" w:line="240" w:lineRule="auto"/>
        <w:jc w:val="center"/>
        <w:rPr>
          <w:b/>
          <w:smallCaps/>
          <w:color w:val="000000"/>
          <w:spacing w:val="20"/>
          <w:sz w:val="28"/>
          <w:szCs w:val="28"/>
        </w:rPr>
      </w:pPr>
    </w:p>
    <w:p w14:paraId="3F8B3339" w14:textId="77777777" w:rsidR="00D43A29" w:rsidRDefault="00D43A29" w:rsidP="00D43A29">
      <w:pPr>
        <w:spacing w:after="0" w:line="240" w:lineRule="auto"/>
        <w:jc w:val="center"/>
        <w:rPr>
          <w:b/>
          <w:smallCaps/>
          <w:color w:val="000000"/>
          <w:spacing w:val="20"/>
          <w:sz w:val="28"/>
          <w:szCs w:val="28"/>
        </w:rPr>
      </w:pPr>
      <w:r w:rsidRPr="009108B5">
        <w:rPr>
          <w:b/>
          <w:smallCaps/>
          <w:color w:val="000000"/>
          <w:spacing w:val="20"/>
          <w:sz w:val="28"/>
          <w:szCs w:val="28"/>
        </w:rPr>
        <w:t>Optional TQP High-Need School Eligibility Checklist</w:t>
      </w:r>
    </w:p>
    <w:p w14:paraId="5A38DAB0" w14:textId="77777777" w:rsidR="00D43A29" w:rsidRDefault="00D43A29" w:rsidP="00D43A29">
      <w:pPr>
        <w:spacing w:after="0" w:line="240" w:lineRule="auto"/>
        <w:jc w:val="center"/>
        <w:rPr>
          <w:b/>
          <w:smallCaps/>
          <w:color w:val="000000"/>
          <w:spacing w:val="20"/>
          <w:sz w:val="28"/>
          <w:szCs w:val="28"/>
        </w:rPr>
      </w:pPr>
      <w:r>
        <w:rPr>
          <w:b/>
          <w:smallCaps/>
          <w:color w:val="000000"/>
          <w:spacing w:val="20"/>
          <w:sz w:val="28"/>
          <w:szCs w:val="28"/>
        </w:rPr>
        <w:t>Appendix D</w:t>
      </w:r>
    </w:p>
    <w:p w14:paraId="522A68A1" w14:textId="77777777" w:rsidR="00D43A29" w:rsidRPr="00C44905" w:rsidRDefault="00D43A29" w:rsidP="00D43A29">
      <w:pPr>
        <w:spacing w:after="0" w:line="240" w:lineRule="auto"/>
        <w:jc w:val="center"/>
        <w:rPr>
          <w:rFonts w:cs="Arial"/>
          <w:sz w:val="28"/>
          <w:szCs w:val="28"/>
        </w:rPr>
      </w:pPr>
    </w:p>
    <w:tbl>
      <w:tblPr>
        <w:tblW w:w="0" w:type="auto"/>
        <w:tblInd w:w="18"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745"/>
        <w:gridCol w:w="8581"/>
      </w:tblGrid>
      <w:tr w:rsidR="00D43A29" w:rsidRPr="00C44905" w14:paraId="5FA0B7B6" w14:textId="77777777" w:rsidTr="007D7B9B">
        <w:trPr>
          <w:trHeight w:val="1425"/>
        </w:trPr>
        <w:tc>
          <w:tcPr>
            <w:tcW w:w="0" w:type="auto"/>
            <w:gridSpan w:val="2"/>
            <w:tcBorders>
              <w:top w:val="single" w:sz="6" w:space="0" w:color="000000"/>
              <w:left w:val="single" w:sz="6" w:space="0" w:color="000000"/>
              <w:right w:val="single" w:sz="6" w:space="0" w:color="000000"/>
            </w:tcBorders>
          </w:tcPr>
          <w:p w14:paraId="3FFCC866" w14:textId="77777777" w:rsidR="00D43A29" w:rsidRPr="00C44905" w:rsidRDefault="00D43A29" w:rsidP="007D7B9B">
            <w:pPr>
              <w:spacing w:after="0" w:line="240" w:lineRule="auto"/>
              <w:rPr>
                <w:rFonts w:eastAsia="Calibri" w:cs="Arial"/>
                <w:b/>
                <w:sz w:val="28"/>
                <w:szCs w:val="28"/>
                <w:highlight w:val="yellow"/>
              </w:rPr>
            </w:pPr>
            <w:r w:rsidRPr="00D37DD0">
              <w:rPr>
                <w:rFonts w:cs="Arial"/>
                <w:sz w:val="22"/>
              </w:rPr>
              <w:t xml:space="preserve">Applicants are strongly encouraged to use the checklist below to indicate the option used to support eligibility and the page of where it can be found in the application. Once complete, upload the checklist into </w:t>
            </w:r>
            <w:proofErr w:type="gramStart"/>
            <w:r w:rsidRPr="00D37DD0">
              <w:rPr>
                <w:rFonts w:cs="Arial"/>
                <w:sz w:val="22"/>
              </w:rPr>
              <w:t xml:space="preserve">Appendix </w:t>
            </w:r>
            <w:r>
              <w:rPr>
                <w:rFonts w:cs="Arial"/>
                <w:sz w:val="22"/>
              </w:rPr>
              <w:t xml:space="preserve"> D</w:t>
            </w:r>
            <w:r w:rsidRPr="00D37DD0">
              <w:rPr>
                <w:rFonts w:cs="Arial"/>
                <w:sz w:val="22"/>
              </w:rPr>
              <w:t>.</w:t>
            </w:r>
            <w:proofErr w:type="gramEnd"/>
            <w:r>
              <w:rPr>
                <w:rFonts w:cs="Arial"/>
                <w:sz w:val="22"/>
              </w:rPr>
              <w:t xml:space="preserve"> </w:t>
            </w:r>
            <w:r w:rsidRPr="004261DB">
              <w:rPr>
                <w:rFonts w:eastAsia="Calibri" w:cs="Arial"/>
                <w:sz w:val="22"/>
                <w:szCs w:val="22"/>
              </w:rPr>
              <w:t xml:space="preserve">Applicant </w:t>
            </w:r>
            <w:r>
              <w:rPr>
                <w:rFonts w:eastAsia="Calibri" w:cs="Arial"/>
                <w:sz w:val="22"/>
                <w:szCs w:val="22"/>
              </w:rPr>
              <w:t xml:space="preserve">must submit data to confirm the eligibility </w:t>
            </w:r>
            <w:r w:rsidRPr="004261DB">
              <w:rPr>
                <w:rFonts w:eastAsia="Calibri" w:cs="Arial"/>
                <w:sz w:val="22"/>
                <w:szCs w:val="22"/>
              </w:rPr>
              <w:t xml:space="preserve">for at least ONE partner high-need school </w:t>
            </w:r>
            <w:r>
              <w:rPr>
                <w:rFonts w:eastAsia="Calibri" w:cs="Arial"/>
                <w:sz w:val="22"/>
                <w:szCs w:val="22"/>
              </w:rPr>
              <w:t xml:space="preserve">from each eligible high-need LEA </w:t>
            </w:r>
            <w:r w:rsidRPr="004261DB">
              <w:rPr>
                <w:rFonts w:eastAsia="Calibri" w:cs="Arial"/>
                <w:sz w:val="22"/>
                <w:szCs w:val="22"/>
              </w:rPr>
              <w:t>at the time of application.  Additional high-need schools may be added later if the applicant is awarded funding under TQP.</w:t>
            </w:r>
          </w:p>
        </w:tc>
      </w:tr>
      <w:tr w:rsidR="00D43A29" w:rsidRPr="00C44905" w14:paraId="45262FD2" w14:textId="77777777" w:rsidTr="007D7B9B">
        <w:trPr>
          <w:trHeight w:val="1245"/>
        </w:trPr>
        <w:tc>
          <w:tcPr>
            <w:tcW w:w="0" w:type="auto"/>
            <w:tcBorders>
              <w:top w:val="single" w:sz="6" w:space="0" w:color="000000"/>
              <w:left w:val="single" w:sz="6" w:space="0" w:color="000000"/>
              <w:bottom w:val="single" w:sz="6" w:space="0" w:color="000000"/>
              <w:right w:val="single" w:sz="6" w:space="0" w:color="000000"/>
            </w:tcBorders>
          </w:tcPr>
          <w:p w14:paraId="33B4A5F9" w14:textId="77777777" w:rsidR="00D43A29" w:rsidRPr="004261DB" w:rsidRDefault="00D43A29" w:rsidP="007D7B9B">
            <w:pPr>
              <w:spacing w:after="0" w:line="240" w:lineRule="auto"/>
              <w:ind w:left="-108"/>
              <w:rPr>
                <w:rFonts w:cs="Arial"/>
              </w:rPr>
            </w:pPr>
          </w:p>
          <w:p w14:paraId="345007AA" w14:textId="77777777" w:rsidR="00D43A29" w:rsidRPr="004261DB" w:rsidRDefault="00D43A29" w:rsidP="007D7B9B">
            <w:pPr>
              <w:spacing w:after="0" w:line="240" w:lineRule="auto"/>
              <w:ind w:left="-108"/>
              <w:rPr>
                <w:rFonts w:cs="Arial"/>
              </w:rPr>
            </w:pPr>
          </w:p>
          <w:p w14:paraId="7D42E629" w14:textId="77777777" w:rsidR="00D43A29" w:rsidRPr="004261DB" w:rsidRDefault="00D43A29" w:rsidP="007D7B9B">
            <w:pPr>
              <w:spacing w:after="0" w:line="240" w:lineRule="auto"/>
              <w:ind w:left="-108"/>
              <w:rPr>
                <w:rFonts w:cs="Arial"/>
              </w:rPr>
            </w:pPr>
          </w:p>
          <w:p w14:paraId="0A84B832"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209B0F09" w14:textId="77777777" w:rsidR="00D43A29" w:rsidRPr="004261DB" w:rsidRDefault="00D43A29" w:rsidP="007D7B9B">
            <w:pPr>
              <w:spacing w:after="0" w:line="240" w:lineRule="auto"/>
              <w:ind w:left="-108"/>
              <w:jc w:val="center"/>
              <w:rPr>
                <w:rFonts w:cs="Arial"/>
              </w:rPr>
            </w:pPr>
          </w:p>
          <w:p w14:paraId="779CA0EF" w14:textId="77777777" w:rsidR="00D43A29" w:rsidRPr="004261DB" w:rsidRDefault="00D43A29" w:rsidP="007D7B9B">
            <w:pPr>
              <w:spacing w:after="0" w:line="240" w:lineRule="auto"/>
              <w:ind w:left="-108"/>
            </w:pPr>
            <w:r w:rsidRPr="004261DB" w:rsidDel="00490654">
              <w:t xml:space="preserve"> </w:t>
            </w:r>
            <w:r w:rsidRPr="004261DB">
              <w:t>(pg.) _____</w:t>
            </w:r>
          </w:p>
          <w:p w14:paraId="4ED6FAC4" w14:textId="77777777" w:rsidR="00D43A29" w:rsidRPr="004261DB" w:rsidRDefault="00D43A29" w:rsidP="007D7B9B">
            <w:pPr>
              <w:spacing w:after="0" w:line="240" w:lineRule="auto"/>
              <w:ind w:left="-108"/>
            </w:pPr>
          </w:p>
          <w:p w14:paraId="285F1A7B" w14:textId="77777777" w:rsidR="00D43A29" w:rsidRPr="004261DB" w:rsidRDefault="00D43A29" w:rsidP="007D7B9B">
            <w:pPr>
              <w:spacing w:after="0" w:line="240" w:lineRule="auto"/>
              <w:ind w:left="-108"/>
              <w:jc w:val="center"/>
              <w:rPr>
                <w:rFonts w:cs="Arial"/>
              </w:rPr>
            </w:pPr>
          </w:p>
          <w:p w14:paraId="63879C06"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64798CFC" w14:textId="77777777" w:rsidR="00D43A29" w:rsidRPr="004261DB" w:rsidRDefault="00D43A29" w:rsidP="007D7B9B">
            <w:pPr>
              <w:spacing w:after="0" w:line="240" w:lineRule="auto"/>
              <w:ind w:left="-108"/>
              <w:jc w:val="center"/>
              <w:rPr>
                <w:rFonts w:cs="Arial"/>
              </w:rPr>
            </w:pPr>
          </w:p>
          <w:p w14:paraId="26229496" w14:textId="77777777" w:rsidR="00D43A29" w:rsidRPr="004261DB" w:rsidRDefault="00D43A29" w:rsidP="007D7B9B">
            <w:pPr>
              <w:spacing w:after="0" w:line="240" w:lineRule="auto"/>
              <w:ind w:left="-108"/>
            </w:pPr>
            <w:r w:rsidRPr="004261DB" w:rsidDel="00490654">
              <w:t xml:space="preserve"> </w:t>
            </w:r>
            <w:r w:rsidRPr="004261DB">
              <w:t>(pg.) _____</w:t>
            </w:r>
          </w:p>
          <w:p w14:paraId="17AB0DB2" w14:textId="77777777" w:rsidR="00D43A29" w:rsidRPr="004261DB" w:rsidRDefault="00D43A29" w:rsidP="007D7B9B">
            <w:pPr>
              <w:spacing w:after="0" w:line="240" w:lineRule="auto"/>
              <w:ind w:left="-108"/>
            </w:pPr>
          </w:p>
          <w:p w14:paraId="183918EB" w14:textId="77777777" w:rsidR="00D43A29" w:rsidRPr="004261DB" w:rsidRDefault="00D43A29" w:rsidP="007D7B9B">
            <w:pPr>
              <w:spacing w:after="0" w:line="240" w:lineRule="auto"/>
              <w:ind w:left="-108"/>
              <w:jc w:val="center"/>
              <w:rPr>
                <w:rFonts w:cs="Arial"/>
              </w:rPr>
            </w:pPr>
          </w:p>
          <w:p w14:paraId="617DAC23" w14:textId="77777777" w:rsidR="00D43A29" w:rsidRPr="004261DB" w:rsidRDefault="00D43A29" w:rsidP="007D7B9B">
            <w:pPr>
              <w:spacing w:after="0" w:line="240" w:lineRule="auto"/>
              <w:ind w:left="-108"/>
              <w:jc w:val="center"/>
              <w:rPr>
                <w:rFonts w:cs="Arial"/>
              </w:rPr>
            </w:pPr>
            <w:r w:rsidRPr="004261DB">
              <w:rPr>
                <w:rFonts w:cs="Arial"/>
              </w:rPr>
              <w:fldChar w:fldCharType="begin">
                <w:ffData>
                  <w:name w:val="Check3"/>
                  <w:enabled/>
                  <w:calcOnExit w:val="0"/>
                  <w:checkBox>
                    <w:sizeAuto/>
                    <w:default w:val="0"/>
                  </w:checkBox>
                </w:ffData>
              </w:fldChar>
            </w:r>
            <w:r w:rsidRPr="004261DB">
              <w:rPr>
                <w:rFonts w:cs="Arial"/>
              </w:rPr>
              <w:instrText xml:space="preserve"> FORMCHECKBOX </w:instrText>
            </w:r>
            <w:r>
              <w:rPr>
                <w:rFonts w:cs="Arial"/>
              </w:rPr>
            </w:r>
            <w:r>
              <w:rPr>
                <w:rFonts w:cs="Arial"/>
              </w:rPr>
              <w:fldChar w:fldCharType="separate"/>
            </w:r>
            <w:r w:rsidRPr="004261DB">
              <w:rPr>
                <w:rFonts w:cs="Arial"/>
              </w:rPr>
              <w:fldChar w:fldCharType="end"/>
            </w:r>
          </w:p>
          <w:p w14:paraId="2D41A078" w14:textId="77777777" w:rsidR="00D43A29" w:rsidRPr="004261DB" w:rsidRDefault="00D43A29" w:rsidP="007D7B9B">
            <w:pPr>
              <w:spacing w:after="0" w:line="240" w:lineRule="auto"/>
              <w:ind w:left="-108"/>
              <w:jc w:val="center"/>
              <w:rPr>
                <w:rFonts w:cs="Arial"/>
              </w:rPr>
            </w:pPr>
          </w:p>
          <w:p w14:paraId="49B5E8B2" w14:textId="77777777" w:rsidR="00D43A29" w:rsidRPr="004261DB" w:rsidRDefault="00D43A29" w:rsidP="007D7B9B">
            <w:pPr>
              <w:spacing w:after="0" w:line="240" w:lineRule="auto"/>
              <w:ind w:left="-108"/>
              <w:rPr>
                <w:rFonts w:cs="Arial"/>
              </w:rPr>
            </w:pPr>
            <w:r w:rsidRPr="004261DB" w:rsidDel="00490654">
              <w:t xml:space="preserve"> </w:t>
            </w:r>
            <w:r w:rsidRPr="004261DB">
              <w:t>(pg.) _____</w:t>
            </w:r>
          </w:p>
        </w:tc>
        <w:tc>
          <w:tcPr>
            <w:tcW w:w="0" w:type="auto"/>
            <w:tcBorders>
              <w:top w:val="single" w:sz="6" w:space="0" w:color="000000"/>
              <w:left w:val="single" w:sz="6" w:space="0" w:color="000000"/>
              <w:bottom w:val="single" w:sz="6" w:space="0" w:color="000000"/>
              <w:right w:val="single" w:sz="6" w:space="0" w:color="000000"/>
            </w:tcBorders>
          </w:tcPr>
          <w:p w14:paraId="62ACCAFB" w14:textId="77777777" w:rsidR="00D43A29" w:rsidRPr="00C44905" w:rsidRDefault="00D43A29" w:rsidP="007D7B9B">
            <w:pPr>
              <w:spacing w:after="0" w:line="240" w:lineRule="auto"/>
              <w:rPr>
                <w:rFonts w:eastAsia="Calibri" w:cs="Arial"/>
                <w:sz w:val="22"/>
                <w:szCs w:val="22"/>
              </w:rPr>
            </w:pPr>
            <w:r w:rsidRPr="00C44905">
              <w:rPr>
                <w:rFonts w:eastAsia="Calibri" w:cs="Arial"/>
                <w:sz w:val="22"/>
                <w:szCs w:val="22"/>
              </w:rPr>
              <w:t xml:space="preserve">For determining the eligibility of a “high-need school,” the Department is only aware of data regarding free and </w:t>
            </w:r>
            <w:proofErr w:type="gramStart"/>
            <w:r w:rsidRPr="00C44905">
              <w:rPr>
                <w:rFonts w:eastAsia="Calibri" w:cs="Arial"/>
                <w:sz w:val="22"/>
                <w:szCs w:val="22"/>
              </w:rPr>
              <w:t>reduced price</w:t>
            </w:r>
            <w:proofErr w:type="gramEnd"/>
            <w:r w:rsidRPr="00C44905">
              <w:rPr>
                <w:rFonts w:eastAsia="Calibri" w:cs="Arial"/>
                <w:sz w:val="22"/>
                <w:szCs w:val="22"/>
              </w:rPr>
              <w:t xml:space="preserve"> school lunches (FRPSL) as available to schools and LEAs.</w:t>
            </w:r>
          </w:p>
          <w:p w14:paraId="19F3E29E" w14:textId="77777777" w:rsidR="00D43A29" w:rsidRPr="00C44905" w:rsidRDefault="00D43A29" w:rsidP="007D7B9B">
            <w:pPr>
              <w:spacing w:after="0" w:line="240" w:lineRule="auto"/>
              <w:rPr>
                <w:rFonts w:eastAsia="Calibri" w:cs="Arial"/>
                <w:sz w:val="22"/>
                <w:szCs w:val="22"/>
              </w:rPr>
            </w:pPr>
          </w:p>
          <w:p w14:paraId="3C497C4C" w14:textId="77777777" w:rsidR="00D43A29" w:rsidRPr="00C44905" w:rsidRDefault="00D43A29" w:rsidP="007D7B9B">
            <w:pPr>
              <w:spacing w:after="0" w:line="240" w:lineRule="auto"/>
              <w:rPr>
                <w:rFonts w:eastAsia="Calibri" w:cs="Arial"/>
                <w:sz w:val="22"/>
                <w:szCs w:val="22"/>
              </w:rPr>
            </w:pPr>
            <w:r w:rsidRPr="00C44905">
              <w:rPr>
                <w:rFonts w:eastAsia="Calibri" w:cs="Arial"/>
                <w:sz w:val="22"/>
                <w:szCs w:val="22"/>
              </w:rPr>
              <w:t xml:space="preserve">C1: List the schools proposed for the partnership, confirm that they rank in the top quartile and provide the percentage of students eligible for FRPSL; </w:t>
            </w:r>
          </w:p>
          <w:p w14:paraId="6A325296" w14:textId="77777777" w:rsidR="00D43A29" w:rsidRPr="00C44905" w:rsidRDefault="00D43A29" w:rsidP="007D7B9B">
            <w:pPr>
              <w:spacing w:after="0" w:line="240" w:lineRule="auto"/>
              <w:jc w:val="center"/>
              <w:rPr>
                <w:rFonts w:eastAsia="Calibri" w:cs="Arial"/>
                <w:b/>
                <w:sz w:val="22"/>
                <w:szCs w:val="22"/>
              </w:rPr>
            </w:pPr>
            <w:r w:rsidRPr="00C44905">
              <w:rPr>
                <w:rFonts w:eastAsia="Calibri" w:cs="Arial"/>
                <w:b/>
                <w:sz w:val="22"/>
                <w:szCs w:val="22"/>
              </w:rPr>
              <w:t>OR</w:t>
            </w:r>
          </w:p>
          <w:p w14:paraId="279742AC" w14:textId="77777777" w:rsidR="00D43A29" w:rsidRPr="00C44905" w:rsidRDefault="00D43A29" w:rsidP="007D7B9B">
            <w:pPr>
              <w:spacing w:after="0" w:line="240" w:lineRule="auto"/>
              <w:jc w:val="center"/>
              <w:rPr>
                <w:rFonts w:eastAsia="Calibri" w:cs="Arial"/>
                <w:b/>
                <w:sz w:val="22"/>
                <w:szCs w:val="22"/>
              </w:rPr>
            </w:pPr>
          </w:p>
          <w:p w14:paraId="70E595D3" w14:textId="77777777" w:rsidR="00D43A29" w:rsidRPr="00C44905" w:rsidRDefault="00D43A29" w:rsidP="007D7B9B">
            <w:pPr>
              <w:spacing w:after="0" w:line="240" w:lineRule="auto"/>
              <w:jc w:val="center"/>
              <w:rPr>
                <w:rFonts w:eastAsia="Calibri" w:cs="Arial"/>
                <w:b/>
                <w:sz w:val="22"/>
                <w:szCs w:val="22"/>
              </w:rPr>
            </w:pPr>
          </w:p>
          <w:p w14:paraId="32B1BB96" w14:textId="77777777" w:rsidR="00D43A29" w:rsidRPr="00C44905" w:rsidRDefault="00D43A29" w:rsidP="007D7B9B">
            <w:pPr>
              <w:spacing w:after="0" w:line="240" w:lineRule="auto"/>
              <w:rPr>
                <w:rFonts w:eastAsia="Calibri" w:cs="Arial"/>
                <w:sz w:val="22"/>
                <w:szCs w:val="22"/>
              </w:rPr>
            </w:pPr>
            <w:r w:rsidRPr="00C44905">
              <w:rPr>
                <w:rFonts w:eastAsia="Calibri" w:cs="Arial"/>
                <w:sz w:val="22"/>
                <w:szCs w:val="22"/>
              </w:rPr>
              <w:t xml:space="preserve">C2: Provide data that the school is an elementary school where not less than 60% of its students are eligible for FRPSL, or that the aggregate level of poverty of the school’s feeder schools based on the aggregate percentage of their students eligible for FRPSL yields 60% with extra documentation provided from section 200(11)(B)(ii) of HEA; </w:t>
            </w:r>
          </w:p>
          <w:p w14:paraId="67762DC0" w14:textId="77777777" w:rsidR="00D43A29" w:rsidRPr="00C44905" w:rsidRDefault="00D43A29" w:rsidP="007D7B9B">
            <w:pPr>
              <w:spacing w:after="0" w:line="240" w:lineRule="auto"/>
              <w:jc w:val="center"/>
              <w:rPr>
                <w:rFonts w:eastAsia="Calibri" w:cs="Arial"/>
                <w:b/>
                <w:sz w:val="22"/>
                <w:szCs w:val="22"/>
              </w:rPr>
            </w:pPr>
            <w:r w:rsidRPr="00C44905">
              <w:rPr>
                <w:rFonts w:eastAsia="Calibri" w:cs="Arial"/>
                <w:b/>
                <w:sz w:val="22"/>
                <w:szCs w:val="22"/>
              </w:rPr>
              <w:t>OR</w:t>
            </w:r>
          </w:p>
          <w:p w14:paraId="3BC60ACC" w14:textId="77777777" w:rsidR="00D43A29" w:rsidRPr="00C44905" w:rsidRDefault="00D43A29" w:rsidP="007D7B9B">
            <w:pPr>
              <w:spacing w:after="0" w:line="240" w:lineRule="auto"/>
              <w:jc w:val="center"/>
              <w:rPr>
                <w:rFonts w:eastAsia="Calibri" w:cs="Arial"/>
                <w:b/>
                <w:sz w:val="22"/>
                <w:szCs w:val="22"/>
              </w:rPr>
            </w:pPr>
          </w:p>
          <w:p w14:paraId="37990B1A" w14:textId="77777777" w:rsidR="00D43A29" w:rsidRPr="00C44905" w:rsidRDefault="00D43A29" w:rsidP="007D7B9B">
            <w:pPr>
              <w:spacing w:after="0" w:line="240" w:lineRule="auto"/>
              <w:jc w:val="center"/>
              <w:rPr>
                <w:rFonts w:eastAsia="Calibri" w:cs="Arial"/>
                <w:b/>
                <w:sz w:val="22"/>
                <w:szCs w:val="22"/>
              </w:rPr>
            </w:pPr>
          </w:p>
          <w:p w14:paraId="054BB9DE" w14:textId="77777777" w:rsidR="00D43A29" w:rsidRPr="00C44905" w:rsidRDefault="00D43A29" w:rsidP="007D7B9B">
            <w:pPr>
              <w:spacing w:after="0" w:line="240" w:lineRule="auto"/>
              <w:rPr>
                <w:rFonts w:eastAsia="Calibri" w:cs="Arial"/>
                <w:sz w:val="22"/>
                <w:szCs w:val="22"/>
              </w:rPr>
            </w:pPr>
            <w:r w:rsidRPr="00C44905">
              <w:rPr>
                <w:rFonts w:eastAsia="Calibri" w:cs="Arial"/>
                <w:sz w:val="22"/>
                <w:szCs w:val="22"/>
              </w:rPr>
              <w:t xml:space="preserve">C3: Provide data that the school is not an elementary school where not less than 45% of its students are eligible for FRPSL, or that the aggregate level of poverty of the school’s feeder schools based on the aggregate percentage of their students eligible for FRPSL yields 45%, with extra documentation provided from section 200(11)(B)(ii) of HEA.  </w:t>
            </w:r>
          </w:p>
        </w:tc>
      </w:tr>
    </w:tbl>
    <w:p w14:paraId="650571A4" w14:textId="77777777" w:rsidR="00D43A29" w:rsidRDefault="00D43A29" w:rsidP="00D43A29">
      <w:pPr>
        <w:spacing w:after="0" w:line="240" w:lineRule="auto"/>
        <w:rPr>
          <w:rFonts w:cs="Arial"/>
        </w:rPr>
      </w:pPr>
    </w:p>
    <w:p w14:paraId="1CE57F11" w14:textId="77777777" w:rsidR="00D43A29" w:rsidRDefault="00D43A29" w:rsidP="00D43A29">
      <w:pPr>
        <w:spacing w:after="0" w:line="240" w:lineRule="auto"/>
        <w:rPr>
          <w:rFonts w:cs="Arial"/>
        </w:rPr>
      </w:pPr>
    </w:p>
    <w:p w14:paraId="2B486487" w14:textId="77777777" w:rsidR="00D43A29" w:rsidRDefault="00D43A29" w:rsidP="00D43A29">
      <w:pPr>
        <w:spacing w:after="0" w:line="240" w:lineRule="auto"/>
        <w:rPr>
          <w:rFonts w:cs="Arial"/>
        </w:rPr>
      </w:pPr>
    </w:p>
    <w:p w14:paraId="13454F1C" w14:textId="77777777" w:rsidR="00D43A29" w:rsidRDefault="00D43A29" w:rsidP="00D43A29">
      <w:pPr>
        <w:spacing w:after="0" w:line="240" w:lineRule="auto"/>
        <w:rPr>
          <w:rFonts w:cs="Arial"/>
        </w:rPr>
      </w:pPr>
    </w:p>
    <w:p w14:paraId="64F8A442" w14:textId="77777777" w:rsidR="00D43A29" w:rsidRDefault="00D43A29" w:rsidP="00D43A29">
      <w:pPr>
        <w:spacing w:after="0" w:line="240" w:lineRule="auto"/>
        <w:rPr>
          <w:rFonts w:cs="Arial"/>
        </w:rPr>
      </w:pPr>
    </w:p>
    <w:p w14:paraId="31C275EF" w14:textId="77777777" w:rsidR="00D43A29" w:rsidRDefault="00D43A29" w:rsidP="00D43A29">
      <w:pPr>
        <w:spacing w:after="0" w:line="240" w:lineRule="auto"/>
        <w:rPr>
          <w:rFonts w:cs="Arial"/>
        </w:rPr>
      </w:pPr>
    </w:p>
    <w:p w14:paraId="0C331244" w14:textId="77777777" w:rsidR="00D43A29" w:rsidRDefault="00D43A29" w:rsidP="00D43A29">
      <w:pPr>
        <w:spacing w:after="0" w:line="240" w:lineRule="auto"/>
        <w:rPr>
          <w:rFonts w:cs="Arial"/>
        </w:rPr>
      </w:pPr>
    </w:p>
    <w:p w14:paraId="1E507646" w14:textId="77777777" w:rsidR="00D43A29" w:rsidRDefault="00D43A29" w:rsidP="00D43A29">
      <w:pPr>
        <w:spacing w:after="0" w:line="240" w:lineRule="auto"/>
        <w:rPr>
          <w:rFonts w:cs="Arial"/>
        </w:rPr>
      </w:pPr>
    </w:p>
    <w:p w14:paraId="0FD61E6B" w14:textId="77777777" w:rsidR="00D43A29" w:rsidRDefault="00D43A29" w:rsidP="00D43A29">
      <w:pPr>
        <w:spacing w:after="0" w:line="240" w:lineRule="auto"/>
        <w:rPr>
          <w:rFonts w:cs="Arial"/>
        </w:rPr>
      </w:pPr>
      <w:bookmarkStart w:id="0" w:name="_GoBack"/>
      <w:bookmarkEnd w:id="0"/>
    </w:p>
    <w:p w14:paraId="2459B12F" w14:textId="77777777" w:rsidR="00D43A29" w:rsidRDefault="00D43A29" w:rsidP="00D43A29">
      <w:pPr>
        <w:spacing w:after="0" w:line="240" w:lineRule="auto"/>
        <w:rPr>
          <w:rFonts w:cs="Arial"/>
        </w:rPr>
      </w:pPr>
    </w:p>
    <w:sectPr w:rsidR="00D4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29"/>
    <w:rsid w:val="00384AC2"/>
    <w:rsid w:val="00D4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A4B3"/>
  <w15:chartTrackingRefBased/>
  <w15:docId w15:val="{4A598429-5A16-4873-9CCC-B11A1B2F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A29"/>
    <w:pPr>
      <w:spacing w:line="288" w:lineRule="auto"/>
    </w:pPr>
    <w:rPr>
      <w:rFonts w:ascii="Calibri" w:eastAsia="Times New Roman" w:hAnsi="Calibri"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Howerton, Mia</dc:creator>
  <cp:keywords/>
  <dc:description/>
  <cp:lastModifiedBy>Howerton, Mia</cp:lastModifiedBy>
  <cp:revision>1</cp:revision>
  <dcterms:created xsi:type="dcterms:W3CDTF">2019-04-15T16:23:00Z</dcterms:created>
  <dcterms:modified xsi:type="dcterms:W3CDTF">2019-04-15T16:32:00Z</dcterms:modified>
</cp:coreProperties>
</file>