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Lantern Ferry</w:t>
      </w:r>
    </w:p>
    <w:p>
      <w:r>
        <w:t>A short tale imported from Word.</w:t>
      </w:r>
    </w:p>
    <w:p>
      <w:pPr>
        <w:pStyle w:val="Heading2"/>
      </w:pPr>
      <w:r>
        <w:t>The Crossing</w:t>
      </w:r>
    </w:p>
    <w:p>
      <w:r>
        <w:t xml:space="preserve">The ferry left at dusk with </w:t>
      </w:r>
      <w:r>
        <w:rPr>
          <w:b/>
        </w:rPr>
        <w:t>one</w:t>
      </w:r>
      <w:r>
        <w:t xml:space="preserve"> lantern and </w:t>
      </w:r>
      <w:r>
        <w:rPr>
          <w:i/>
        </w:rPr>
        <w:t>two</w:t>
      </w:r>
      <w:r>
        <w:t xml:space="preserve"> passengers.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The Far Shore</w:t>
      </w:r>
    </w:p>
    <w:p>
      <w:r>
        <w:t>They arrived before the tide turned.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