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6A50" w14:textId="77777777" w:rsidR="00F04A3C" w:rsidRDefault="008C30F7" w:rsidP="000547ED">
      <w:pPr>
        <w:pStyle w:val="Heading1"/>
      </w:pPr>
      <w:r w:rsidRPr="008C30F7">
        <w:t xml:space="preserve">Literature </w:t>
      </w:r>
      <w:r w:rsidR="000547ED">
        <w:t>R</w:t>
      </w:r>
      <w:r w:rsidRPr="008C30F7">
        <w:t>eview</w:t>
      </w:r>
    </w:p>
    <w:p w14:paraId="4C1558FE" w14:textId="77777777" w:rsidR="006C3DF9" w:rsidRDefault="00DA6141" w:rsidP="006C3DF9">
      <w:pPr>
        <w:pStyle w:val="Heading2"/>
      </w:pPr>
      <w:r>
        <w:t xml:space="preserve"> </w:t>
      </w:r>
      <w:r w:rsidR="006C3DF9">
        <w:t>Robotics</w:t>
      </w:r>
    </w:p>
    <w:p w14:paraId="6DB5CE4D" w14:textId="55038141" w:rsidR="009106F5" w:rsidRPr="009106F5" w:rsidRDefault="006C3DF9" w:rsidP="00BA01E9">
      <w:pPr>
        <w:pStyle w:val="Heading3"/>
      </w:pPr>
      <w:r>
        <w:t>Robot</w:t>
      </w:r>
    </w:p>
    <w:p w14:paraId="7D91FE53" w14:textId="2481160C" w:rsidR="00A92BD7" w:rsidRPr="00A814B6" w:rsidRDefault="00A92BD7" w:rsidP="00A92BD7">
      <w:pPr>
        <w:spacing w:after="0"/>
        <w:contextualSpacing/>
        <w:rPr>
          <w:rFonts w:cstheme="majorBidi"/>
          <w:szCs w:val="24"/>
        </w:rPr>
      </w:pPr>
      <w:r w:rsidRPr="00A814B6">
        <w:rPr>
          <w:rFonts w:cstheme="majorBidi"/>
          <w:szCs w:val="24"/>
        </w:rPr>
        <w:t xml:space="preserve">International Organization for Standardization (ISO) defines robots and robotic devices in </w:t>
      </w:r>
      <w:hyperlink r:id="rId8" w:anchor="iso:std:iso:8373:ed-2:v1:en" w:history="1">
        <w:r w:rsidRPr="00A814B6">
          <w:rPr>
            <w:rStyle w:val="Hyperlink"/>
            <w:rFonts w:cstheme="majorBidi"/>
            <w:szCs w:val="24"/>
          </w:rPr>
          <w:t>ISO 8373</w:t>
        </w:r>
      </w:hyperlink>
      <w:r w:rsidRPr="00A814B6">
        <w:rPr>
          <w:rFonts w:cstheme="majorBidi"/>
          <w:szCs w:val="24"/>
        </w:rPr>
        <w:t>.  ISO 8373 defines robot as: “actuated mechanism programmable in two or more axes with a degree of autonomy, moving within its environment, to perform intended tasks.”</w:t>
      </w:r>
    </w:p>
    <w:p w14:paraId="304BF8FE" w14:textId="24928590" w:rsidR="00A92BD7" w:rsidRPr="00A814B6" w:rsidRDefault="002B1C49" w:rsidP="00A92BD7">
      <w:pPr>
        <w:spacing w:after="0"/>
        <w:contextualSpacing/>
        <w:rPr>
          <w:rFonts w:cstheme="majorBidi"/>
          <w:szCs w:val="24"/>
        </w:rPr>
      </w:pPr>
      <w:r w:rsidRPr="00A814B6">
        <w:rPr>
          <w:rFonts w:cstheme="majorBidi"/>
          <w:szCs w:val="24"/>
        </w:rPr>
        <w:t xml:space="preserve">The standard is also classified robots into </w:t>
      </w:r>
      <w:r w:rsidR="00884BC2" w:rsidRPr="00A814B6">
        <w:rPr>
          <w:rFonts w:cstheme="majorBidi"/>
          <w:szCs w:val="24"/>
        </w:rPr>
        <w:t xml:space="preserve">an </w:t>
      </w:r>
      <w:r w:rsidRPr="00A814B6">
        <w:rPr>
          <w:rFonts w:cstheme="majorBidi"/>
          <w:szCs w:val="24"/>
        </w:rPr>
        <w:t>industrial robot or service robot.</w:t>
      </w:r>
    </w:p>
    <w:p w14:paraId="7A16878E" w14:textId="0164081C" w:rsidR="009D599A" w:rsidRPr="00A814B6" w:rsidRDefault="00941128" w:rsidP="009106F5">
      <w:pPr>
        <w:spacing w:after="0"/>
        <w:contextualSpacing/>
        <w:rPr>
          <w:rFonts w:cstheme="majorBidi"/>
          <w:szCs w:val="24"/>
        </w:rPr>
      </w:pPr>
      <w:r w:rsidRPr="00A814B6">
        <w:rPr>
          <w:rFonts w:cstheme="majorBidi"/>
          <w:szCs w:val="24"/>
        </w:rPr>
        <w:t>While the industrial robot is manipulators with more than 3 DOF</w:t>
      </w:r>
      <w:r w:rsidR="005B6009" w:rsidRPr="00A814B6">
        <w:rPr>
          <w:rFonts w:cstheme="majorBidi"/>
          <w:szCs w:val="24"/>
        </w:rPr>
        <w:t xml:space="preserve"> </w:t>
      </w:r>
      <w:r w:rsidR="005B6009" w:rsidRPr="00A814B6">
        <w:rPr>
          <w:rFonts w:cstheme="majorBidi"/>
          <w:color w:val="000000"/>
          <w:szCs w:val="24"/>
          <w:shd w:val="clear" w:color="auto" w:fill="FFFFFF"/>
        </w:rPr>
        <w:t>which can be either fixed in place or mobile</w:t>
      </w:r>
      <w:r w:rsidR="00606131" w:rsidRPr="00A814B6">
        <w:rPr>
          <w:rFonts w:cstheme="majorBidi"/>
          <w:szCs w:val="24"/>
        </w:rPr>
        <w:t>, and service robot as robot that performs useful tasks for humans or equipment excluding industrial automation applications.</w:t>
      </w:r>
    </w:p>
    <w:p w14:paraId="5957C665" w14:textId="2409AB5A" w:rsidR="009106F5" w:rsidRPr="00A814B6" w:rsidRDefault="00493962" w:rsidP="00976CEE">
      <w:pPr>
        <w:rPr>
          <w:rFonts w:cstheme="majorBidi"/>
          <w:szCs w:val="24"/>
        </w:rPr>
      </w:pPr>
      <w:r w:rsidRPr="00A814B6">
        <w:rPr>
          <w:rFonts w:cstheme="majorBidi"/>
          <w:szCs w:val="24"/>
        </w:rPr>
        <w:t xml:space="preserve">Robots are widely </w:t>
      </w:r>
      <w:r w:rsidR="00BA01E9" w:rsidRPr="00A814B6">
        <w:rPr>
          <w:rFonts w:cstheme="majorBidi"/>
          <w:szCs w:val="24"/>
        </w:rPr>
        <w:t>used, most of the robots today are industrial robots used in automotive factories, medical field, construction, space, agriculture, research and more.  Other types of robots that are widely used are domestics robots, type of service robots, such as robotic vacuum cleaners, for kitchen, lawnmower and more.</w:t>
      </w:r>
    </w:p>
    <w:p w14:paraId="60C07554" w14:textId="618249C8" w:rsidR="006C3DF9" w:rsidRDefault="006C3DF9" w:rsidP="006C3DF9">
      <w:pPr>
        <w:pStyle w:val="Heading3"/>
      </w:pPr>
      <w:r>
        <w:t>Robotics in Agriculture</w:t>
      </w:r>
    </w:p>
    <w:p w14:paraId="0DB6BBAE" w14:textId="122564F6" w:rsidR="00E93A57" w:rsidRPr="000252F2" w:rsidRDefault="00F327DE" w:rsidP="00E93A57">
      <w:pPr>
        <w:spacing w:after="0"/>
        <w:rPr>
          <w:lang w:val="en"/>
        </w:rPr>
      </w:pPr>
      <w:r>
        <w:t>Robotics in agriculture is today mainly used in seed mapping, weed mapping, and micro spraying</w:t>
      </w:r>
      <w:r w:rsidR="00E93A57">
        <w:fldChar w:fldCharType="begin" w:fldLock="1"/>
      </w:r>
      <w:r w:rsidR="00E93A57">
        <w:instrText>ADDIN CSL_CITATION {"citationItems":[{"id":"ITEM-1","itemData":{"ISSN":"09766359","abstract":"Agricultural robot or \"Agribot\" is a robot used for agricultural purposes. The advent of robots in agriculture drastically increased the productivity and output of agriculture in several countries. Further, the usage of robots in agriculture reduced the operating costs and lead time of agriculture. The current paper reviews the success stories of robotic agriculture in different areas of agriculture. The work also throws light on the future scope of robotic agriculture especially in developing countries.","author":[{"dropping-particle":"","family":"Reddy","given":"N. Vamshidhar","non-dropping-particle":"","parse-names":false,"suffix":""},{"dropping-particle":"","family":"Reddy","given":"A. V.Vishnu Vardhan","non-dropping-particle":"","parse-names":false,"suffix":""},{"dropping-particle":"","family":"Pranavadithya","given":"S.","non-dropping-particle":"","parse-names":false,"suffix":""},{"dropping-particle":"","family":"Kumar","given":"J. Jagadesh","non-dropping-particle":"","parse-names":false,"suffix":""}],"container-title":"International Journal of Mechanical Engineering and Technology","id":"ITEM-1","issue":"4","issued":{"date-parts":[["2016"]]},"page":"183-188","title":"A critical review on agricultural robots","type":"article-journal","volume":"7"},"uris":["http://www.mendeley.com/documents/?uuid=3e492af0-0729-4156-93dc-8ad660ba5248"]}],"mendeley":{"formattedCitation":"[1]","plainTextFormattedCitation":"[1]","previouslyFormattedCitation":"[1]"},"properties":{"noteIndex":0},"schema":"https://github.com/citation-style-language/schema/raw/master/csl-citation.json"}</w:instrText>
      </w:r>
      <w:r w:rsidR="00E93A57">
        <w:fldChar w:fldCharType="separate"/>
      </w:r>
      <w:r w:rsidR="00E93A57" w:rsidRPr="00E93A57">
        <w:rPr>
          <w:noProof/>
        </w:rPr>
        <w:t>[1]</w:t>
      </w:r>
      <w:r w:rsidR="00E93A57">
        <w:fldChar w:fldCharType="end"/>
      </w:r>
      <w:r w:rsidR="00E93A57">
        <w:t>, but also includes transplanting,</w:t>
      </w:r>
      <w:r w:rsidR="000252F2">
        <w:t xml:space="preserve"> irrigation,</w:t>
      </w:r>
      <w:r w:rsidR="00E93A57">
        <w:t xml:space="preserve"> harvesting and plant protection</w:t>
      </w:r>
      <w:r w:rsidR="000252F2">
        <w:t xml:space="preserve"> in the field, greenhouse and a</w:t>
      </w:r>
      <w:r w:rsidR="000252F2" w:rsidRPr="000252F2">
        <w:t>quaculture</w:t>
      </w:r>
      <w:r w:rsidR="000252F2">
        <w:t xml:space="preserve"> as well.</w:t>
      </w:r>
    </w:p>
    <w:p w14:paraId="5E556AFA" w14:textId="0E01FB47" w:rsidR="00F327DE" w:rsidRDefault="000252F2" w:rsidP="00E93A57">
      <w:pPr>
        <w:spacing w:after="0"/>
      </w:pPr>
      <w:r>
        <w:t xml:space="preserve">The main </w:t>
      </w:r>
      <w:r w:rsidR="006340EB">
        <w:t>issue</w:t>
      </w:r>
      <w:r>
        <w:t xml:space="preserve"> for a</w:t>
      </w:r>
      <w:r w:rsidR="00F327DE">
        <w:t xml:space="preserve">gricultural robots </w:t>
      </w:r>
      <w:r>
        <w:t>is the</w:t>
      </w:r>
      <w:r w:rsidR="00F327DE">
        <w:t xml:space="preserve"> ab</w:t>
      </w:r>
      <w:r>
        <w:t>ility</w:t>
      </w:r>
      <w:r w:rsidR="00F327DE">
        <w:t xml:space="preserve"> to operate in unstructured agricultural environments with the same quality of work achieved by current methods and means</w:t>
      </w:r>
      <w:r w:rsidR="00F327DE">
        <w:fldChar w:fldCharType="begin" w:fldLock="1"/>
      </w:r>
      <w:r w:rsidR="00E93A57">
        <w:instrText>ADDIN CSL_CITATION {"citationItems":[{"id":"ITEM-1","itemData":{"DOI":"10.1016/j.biosystemseng.2016.06.014","ISBN":"1537-5110","ISSN":"15375110","abstract":"This review investigates the research effort, developments and innovation in agricultural robots for field operations, and the associated concepts, principles, limitations and gaps. Robots are highly complex, consisting of different sub-systems that need to be integrated and correctly synchronised to perform tasks perfectly as a whole and successfully transfer the required information. Extensive research has been conducted on the application of robots and automation to a variety of field operations, and technical feasibility has been widely demonstrated. Agricultural robots for field operations must be able to operate in unstructured agricultural environments with the same quality of work achieved by current methods and means. To assimilate robotic systems, technologies must be developed to overcome continuously changing conditions and variability in produce and environments. Intelligent systems are needed for successful task performance in such environments. The robotic system must be cost-effective, while being inherently safe and reliable—human safety, and preservation of the environment, the crop and the machinery are mandatory. Despite much progress in recent years, in most cases the technology is not yet commercially available. Information-acquisition systems, including sensors, fusion algorithms and data analysis, need to be adjusted to the dynamic conditions of unstructured agricultural environments. Intensive research is needed on integrating human operators into the system control loop for increased system performance and reliability. System sizes should be reduced while improving the integration of all parts and components. For robots to perform in agricultural environments and execute agricultural tasks, research must focus on: fusing complementary sensors for adequate localisation and sensing abilities, developing simple manipulators for each agricultural task, developing path planning, navigation and guidance algorithms suited to environments besides open fields and known a-priori, and integrating human operators in this complex and highly dynamic situation.","author":[{"dropping-particle":"","family":"Bechar","given":"Avital","non-dropping-particle":"","parse-names":false,"suffix":""},{"dropping-particle":"","family":"Vigneault","given":"Clément","non-dropping-particle":"","parse-names":false,"suffix":""}],"container-title":"Biosystems Engineering","id":"ITEM-1","issued":{"date-parts":[["2016"]]},"page":"94-111","title":"Agricultural robots for field operations: Concepts and components","type":"article","volume":"149"},"uris":["http://www.mendeley.com/documents/?uuid=a17605fe-608d-3217-beae-fc60d5abc9e6"]}],"mendeley":{"formattedCitation":"[2]","plainTextFormattedCitation":"[2]","previouslyFormattedCitation":"[2]"},"properties":{"noteIndex":0},"schema":"https://github.com/citation-style-language/schema/raw/master/csl-citation.json"}</w:instrText>
      </w:r>
      <w:r w:rsidR="00F327DE">
        <w:fldChar w:fldCharType="separate"/>
      </w:r>
      <w:r w:rsidR="00E93A57" w:rsidRPr="00E93A57">
        <w:rPr>
          <w:noProof/>
        </w:rPr>
        <w:t>[2]</w:t>
      </w:r>
      <w:r w:rsidR="00F327DE">
        <w:fldChar w:fldCharType="end"/>
      </w:r>
      <w:r w:rsidR="00F327DE">
        <w:t>.</w:t>
      </w:r>
    </w:p>
    <w:p w14:paraId="1424DD6F" w14:textId="65D43977" w:rsidR="006340EB" w:rsidRDefault="000252F2" w:rsidP="006340EB">
      <w:pPr>
        <w:spacing w:after="0"/>
        <w:contextualSpacing/>
      </w:pPr>
      <w:r>
        <w:t>The</w:t>
      </w:r>
      <w:r w:rsidRPr="000252F2">
        <w:t xml:space="preserve"> </w:t>
      </w:r>
      <w:r>
        <w:t xml:space="preserve">unstructured environments </w:t>
      </w:r>
      <w:r w:rsidRPr="000252F2">
        <w:t>expressed</w:t>
      </w:r>
      <w:r>
        <w:t xml:space="preserve"> i</w:t>
      </w:r>
      <w:r w:rsidR="00476AB3">
        <w:t>n</w:t>
      </w:r>
      <w:r w:rsidR="00476AB3" w:rsidRPr="00476AB3">
        <w:t xml:space="preserve"> </w:t>
      </w:r>
      <w:r w:rsidR="00476AB3">
        <w:t>v</w:t>
      </w:r>
      <w:r w:rsidR="00476AB3" w:rsidRPr="00476AB3">
        <w:t xml:space="preserve">ariation among </w:t>
      </w:r>
      <w:r w:rsidR="00476AB3">
        <w:t>c</w:t>
      </w:r>
      <w:r w:rsidR="00476AB3" w:rsidRPr="00476AB3">
        <w:t>rops</w:t>
      </w:r>
      <w:r w:rsidR="00476AB3">
        <w:t>(tomato, cucumber,  pepper),</w:t>
      </w:r>
      <w:r>
        <w:t xml:space="preserve"> </w:t>
      </w:r>
      <w:r w:rsidR="00476AB3">
        <w:t xml:space="preserve">the </w:t>
      </w:r>
      <w:r>
        <w:t>v</w:t>
      </w:r>
      <w:r w:rsidRPr="000252F2">
        <w:t>ari</w:t>
      </w:r>
      <w:r w:rsidR="00476AB3">
        <w:t>ety</w:t>
      </w:r>
      <w:r w:rsidRPr="000252F2">
        <w:t xml:space="preserve"> of </w:t>
      </w:r>
      <w:r>
        <w:t>o</w:t>
      </w:r>
      <w:r w:rsidRPr="000252F2">
        <w:t xml:space="preserve">bjects in a </w:t>
      </w:r>
      <w:r>
        <w:t>c</w:t>
      </w:r>
      <w:r w:rsidRPr="000252F2">
        <w:t>rop</w:t>
      </w:r>
      <w:r w:rsidR="00476AB3">
        <w:t xml:space="preserve">(crop vary in position, size, shape, </w:t>
      </w:r>
      <w:proofErr w:type="spellStart"/>
      <w:r w:rsidR="00476AB3">
        <w:t>etc</w:t>
      </w:r>
      <w:proofErr w:type="spellEnd"/>
      <w:r w:rsidR="00476AB3">
        <w:t>) and v</w:t>
      </w:r>
      <w:r w:rsidR="00476AB3" w:rsidRPr="00476AB3">
        <w:t xml:space="preserve">ariation in the </w:t>
      </w:r>
      <w:r w:rsidR="00476AB3">
        <w:t>e</w:t>
      </w:r>
      <w:r w:rsidR="00476AB3" w:rsidRPr="00476AB3">
        <w:t>nvironment</w:t>
      </w:r>
      <w:r w:rsidR="00476AB3">
        <w:t>(orchard, field, greenhouse)</w:t>
      </w:r>
      <w:r w:rsidR="00476AB3">
        <w:fldChar w:fldCharType="begin" w:fldLock="1"/>
      </w:r>
      <w:r w:rsidR="00BB1B9B">
        <w:instrText>ADDIN CSL_CITATION {"citationItems":[{"id":"ITEM-1","itemData":{"DOI":"10.1002/rob","ISSN":"00040614","author":[{"dropping-particle":"","family":"C. Wouter Bac and Eldert J. van Henten","given":"","non-dropping-particle":"","parse-names":false,"suffix":""},{"dropping-particle":"","family":"Hemming","given":"Jochen","non-dropping-particle":"","parse-names":false,"suffix":""},{"dropping-particle":"","family":"Edan","given":"Yael","non-dropping-particle":"","parse-names":false,"suffix":""}],"container-title":"Journal_of_Field_Robotics","id":"ITEM-1","issue":"5","issued":{"date-parts":[["2018"]]},"page":"486-494","title":"Bac_et_al-2014","type":"article-journal","volume":"71"},"uris":["http://www.mendeley.com/documents/?uuid=c5990802-c50b-420d-acb1-98d60c81ace5"]}],"mendeley":{"formattedCitation":"[3]","plainTextFormattedCitation":"[3]","previouslyFormattedCitation":"[3]"},"properties":{"noteIndex":0},"schema":"https://github.com/citation-style-language/schema/raw/master/csl-citation.json"}</w:instrText>
      </w:r>
      <w:r w:rsidR="00476AB3">
        <w:fldChar w:fldCharType="separate"/>
      </w:r>
      <w:r w:rsidR="00476AB3" w:rsidRPr="00476AB3">
        <w:rPr>
          <w:noProof/>
        </w:rPr>
        <w:t>[3]</w:t>
      </w:r>
      <w:r w:rsidR="00476AB3">
        <w:fldChar w:fldCharType="end"/>
      </w:r>
      <w:r w:rsidR="00476AB3">
        <w:t>.</w:t>
      </w:r>
      <w:r w:rsidR="00476AB3" w:rsidRPr="00F327DE">
        <w:t xml:space="preserve"> </w:t>
      </w:r>
    </w:p>
    <w:p w14:paraId="01C96D61" w14:textId="57CE236F" w:rsidR="006340EB" w:rsidRDefault="006340EB" w:rsidP="006340EB">
      <w:pPr>
        <w:spacing w:after="0"/>
        <w:contextualSpacing/>
      </w:pPr>
      <w:r>
        <w:t>Another major issue is the costs of robotic systems must be sufficiently low to economically justify their use since the agricultural produce being dealt with is of relatively low value. However, the recent cost reductions in electronics, computers</w:t>
      </w:r>
      <w:r w:rsidR="00C7746C">
        <w:t>,</w:t>
      </w:r>
      <w:r>
        <w:t xml:space="preserve"> and robotics should enable such systems to penetrate more widely into agriculture</w:t>
      </w:r>
      <w:r w:rsidR="00BB1B9B">
        <w:fldChar w:fldCharType="begin" w:fldLock="1"/>
      </w:r>
      <w:r w:rsidR="002208BF">
        <w:instrText>ADDIN CSL_CITATION {"citationItems":[{"id":"ITEM-1","itemData":{"DOI":"10.1016/j.biosystemseng.2016.06.014","ISBN":"1537-5110","ISSN":"15375110","abstract":"This review investigates the research effort, developments and innovation in agricultural robots for field operations, and the associated concepts, principles, limitations and gaps. Robots are highly complex, consisting of different sub-systems that need to be integrated and correctly synchronised to perform tasks perfectly as a whole and successfully transfer the required information. Extensive research has been conducted on the application of robots and automation to a variety of field operations, and technical feasibility has been widely demonstrated. Agricultural robots for field operations must be able to operate in unstructured agricultural environments with the same quality of work achieved by current methods and means. To assimilate robotic systems, technologies must be developed to overcome continuously changing conditions and variability in produce and environments. Intelligent systems are needed for successful task performance in such environments. The robotic system must be cost-effective, while being inherently safe and reliable—human safety, and preservation of the environment, the crop and the machinery are mandatory. Despite much progress in recent years, in most cases the technology is not yet commercially available. Information-acquisition systems, including sensors, fusion algorithms and data analysis, need to be adjusted to the dynamic conditions of unstructured agricultural environments. Intensive research is needed on integrating human operators into the system control loop for increased system performance and reliability. System sizes should be reduced while improving the integration of all parts and components. For robots to perform in agricultural environments and execute agricultural tasks, research must focus on: fusing complementary sensors for adequate localisation and sensing abilities, developing simple manipulators for each agricultural task, developing path planning, navigation and guidance algorithms suited to environments besides open fields and known a-priori, and integrating human operators in this complex and highly dynamic situation.","author":[{"dropping-particle":"","family":"Bechar","given":"Avital","non-dropping-particle":"","parse-names":false,"suffix":""},{"dropping-particle":"","family":"Vigneault","given":"Clément","non-dropping-particle":"","parse-names":false,"suffix":""}],"container-title":"Biosystems Engineering","id":"ITEM-1","issued":{"date-parts":[["2016"]]},"page":"94-111","title":"Agricultural robots for field operations: Concepts and components","type":"article","volume":"149"},"uris":["http://www.mendeley.com/documents/?uuid=a17605fe-608d-3217-beae-fc60d5abc9e6"]}],"mendeley":{"formattedCitation":"[2]","plainTextFormattedCitation":"[2]","previouslyFormattedCitation":"[2]"},"properties":{"noteIndex":0},"schema":"https://github.com/citation-style-language/schema/raw/master/csl-citation.json"}</w:instrText>
      </w:r>
      <w:r w:rsidR="00BB1B9B">
        <w:fldChar w:fldCharType="separate"/>
      </w:r>
      <w:r w:rsidR="00BB1B9B" w:rsidRPr="00BB1B9B">
        <w:rPr>
          <w:noProof/>
        </w:rPr>
        <w:t>[2]</w:t>
      </w:r>
      <w:r w:rsidR="00BB1B9B">
        <w:fldChar w:fldCharType="end"/>
      </w:r>
      <w:r>
        <w:t>.</w:t>
      </w:r>
    </w:p>
    <w:p w14:paraId="549DE043" w14:textId="7829F3BF" w:rsidR="002208BF" w:rsidRDefault="002208BF" w:rsidP="006340EB">
      <w:pPr>
        <w:spacing w:after="0"/>
        <w:contextualSpacing/>
      </w:pPr>
      <w:r>
        <w:t>The r</w:t>
      </w:r>
      <w:r w:rsidRPr="002208BF">
        <w:t>obot tasks and operations</w:t>
      </w:r>
      <w:r>
        <w:t xml:space="preserve"> in agricultural are</w:t>
      </w:r>
      <w:r>
        <w:fldChar w:fldCharType="begin" w:fldLock="1"/>
      </w:r>
      <w:r w:rsidR="00701065">
        <w:instrText>ADDIN CSL_CITATION {"citationItems":[{"id":"ITEM-1","itemData":{"DOI":"10.1016/j.biosystemseng.2016.11.004","ISBN":"1537-5110","ISSN":"15375110","abstract":"This part of our review of the research, developments and innovation in agricultural robots for field operations, focuses on characteristics, performance measures, agricultural tasks and operations. The application of robots to a variety of field operations has been widely demonstrated. A key feature of agricultural robots is that they must operate in unstructured environments without impairing the quality of work currently achieved. Designs, developments and evaluations of agricultural robots are diverse in terms of objectives, structures, methods, techniques, and sensors. Standardisation of terms, system-performance measures and methodologies, and adequacy of technological requirements are vital for comparing robot performance and technical progress. Factors limiting commercialisation and assimilation of agricultural autonomous robot systems are unique to each system and to each task. However, some common gaps need to be filled to suit unstructured, dynamic environments; e.g. poor detection performance, inappropriate decision-making and low action success rate. Research and development of versatile and adaptive algorithms, integrated into multi-sensor platforms, is required. Cycle time must be reduced and production rate increased to justify economic use. Improved wholeness or integration of all sub-systems will enable sustainable performance and complete task operation. Research must focus on each of these gaps and factors that limit commercialisation of agricultural robotics. Research needs to focus on the field use of autonomous or human–robot systems, the latter being a reasonable step toward fully autonomous robots. More robust, reliable information-acquisition systems, including sensor-fusion algorithms and data analysis, should be suited to the dynamic conditions of unstructured agricultural environments.","author":[{"dropping-particle":"","family":"Bechar","given":"Avital","non-dropping-particle":"","parse-names":false,"suffix":""},{"dropping-particle":"","family":"Vigneault","given":"Clément","non-dropping-particle":"","parse-names":false,"suffix":""}],"container-title":"Biosystems Engineering","id":"ITEM-1","issued":{"date-parts":[["2017"]]},"page":"110-128","title":"Agricultural robots for field operations. Part 2: Operations and systems","type":"article-journal","volume":"153"},"uris":["http://www.mendeley.com/documents/?uuid=4245051f-5dce-39a4-bfdf-c3dcf815a1a2"]}],"mendeley":{"formattedCitation":"[4]","plainTextFormattedCitation":"[4]","previouslyFormattedCitation":"[4]"},"properties":{"noteIndex":0},"schema":"https://github.com/citation-style-language/schema/raw/master/csl-citation.json"}</w:instrText>
      </w:r>
      <w:r>
        <w:fldChar w:fldCharType="separate"/>
      </w:r>
      <w:r w:rsidRPr="002208BF">
        <w:rPr>
          <w:noProof/>
        </w:rPr>
        <w:t>[4]</w:t>
      </w:r>
      <w:r>
        <w:fldChar w:fldCharType="end"/>
      </w:r>
      <w:r>
        <w:t xml:space="preserve">: </w:t>
      </w:r>
    </w:p>
    <w:p w14:paraId="087BA673" w14:textId="6FE84F68" w:rsidR="00616B70" w:rsidRDefault="00616B70" w:rsidP="00616B70">
      <w:pPr>
        <w:pStyle w:val="ListParagraph"/>
        <w:numPr>
          <w:ilvl w:val="0"/>
          <w:numId w:val="12"/>
        </w:numPr>
        <w:spacing w:after="0"/>
      </w:pPr>
      <w:r w:rsidRPr="006B6809">
        <w:t>Weed control and disease monitoring</w:t>
      </w:r>
      <w:r>
        <w:t xml:space="preserve">: </w:t>
      </w:r>
      <w:r w:rsidRPr="00616B70">
        <w:t xml:space="preserve">A major challenge in </w:t>
      </w:r>
      <w:r>
        <w:t>agriculture</w:t>
      </w:r>
      <w:r w:rsidRPr="00616B70">
        <w:t xml:space="preserve"> is the inability to detect stresses and risks early enough preventing </w:t>
      </w:r>
      <w:r>
        <w:t xml:space="preserve">the </w:t>
      </w:r>
      <w:r w:rsidRPr="00616B70">
        <w:t>uncontrolled spreading of stresses causing irreparable damage</w:t>
      </w:r>
      <w:r w:rsidR="00611AB8">
        <w:t>, which cause</w:t>
      </w:r>
      <w:r w:rsidR="003D7395">
        <w:t>s</w:t>
      </w:r>
      <w:r w:rsidR="00611AB8">
        <w:t xml:space="preserve"> to waste </w:t>
      </w:r>
      <w:r w:rsidR="00611AB8" w:rsidRPr="00611AB8">
        <w:t>of pesticides and fertilizers</w:t>
      </w:r>
      <w:r w:rsidR="00611AB8">
        <w:t>.</w:t>
      </w:r>
    </w:p>
    <w:p w14:paraId="3487074C" w14:textId="4D00AFE5" w:rsidR="002208BF" w:rsidRDefault="002208BF" w:rsidP="00146BDC">
      <w:pPr>
        <w:pStyle w:val="ListParagraph"/>
        <w:numPr>
          <w:ilvl w:val="0"/>
          <w:numId w:val="12"/>
        </w:numPr>
        <w:spacing w:after="0"/>
      </w:pPr>
      <w:r w:rsidRPr="002208BF">
        <w:t>Navigation and guidance</w:t>
      </w:r>
      <w:r w:rsidR="00163A16">
        <w:t>: Navigation</w:t>
      </w:r>
      <w:r w:rsidR="00873701">
        <w:t xml:space="preserve"> and</w:t>
      </w:r>
      <w:r w:rsidR="00163A16">
        <w:t xml:space="preserve"> guidance</w:t>
      </w:r>
      <w:r w:rsidR="00873701">
        <w:t xml:space="preserve"> are the basic parts of automation </w:t>
      </w:r>
      <w:proofErr w:type="spellStart"/>
      <w:r w:rsidR="00873701">
        <w:t>fo</w:t>
      </w:r>
      <w:proofErr w:type="spellEnd"/>
      <w:r w:rsidR="00873701">
        <w:t xml:space="preserve"> agriculture. They </w:t>
      </w:r>
      <w:r w:rsidR="00163A16">
        <w:t>include three levels of autonomy: conventional steering, an operator-assisted or automatic system (supervised by a human operator), and a fully autonomous system.</w:t>
      </w:r>
      <w:r w:rsidR="00F57214">
        <w:t xml:space="preserve"> </w:t>
      </w:r>
    </w:p>
    <w:p w14:paraId="5364384F" w14:textId="5956119A" w:rsidR="00F57214" w:rsidRDefault="00F57214" w:rsidP="00146BDC">
      <w:pPr>
        <w:pStyle w:val="ListParagraph"/>
        <w:numPr>
          <w:ilvl w:val="0"/>
          <w:numId w:val="12"/>
        </w:numPr>
        <w:spacing w:after="0"/>
      </w:pPr>
      <w:r w:rsidRPr="00F57214">
        <w:t>Transplanting and seedling</w:t>
      </w:r>
      <w:r>
        <w:t>:</w:t>
      </w:r>
      <w:r w:rsidR="00C7746C">
        <w:t xml:space="preserve"> Automating transplantation is feasible in several situations, mainly when the operations are repeated every few weeks in the same plot, as is the case with leafy vegetables or herbs</w:t>
      </w:r>
      <w:r w:rsidR="003C50E8">
        <w:t>.</w:t>
      </w:r>
    </w:p>
    <w:p w14:paraId="55EE159D" w14:textId="69DEACD0" w:rsidR="003C50E8" w:rsidRDefault="00AB3B02" w:rsidP="00146BDC">
      <w:pPr>
        <w:pStyle w:val="ListParagraph"/>
        <w:numPr>
          <w:ilvl w:val="0"/>
          <w:numId w:val="12"/>
        </w:numPr>
        <w:spacing w:after="0"/>
      </w:pPr>
      <w:r w:rsidRPr="00AB3B02">
        <w:t>Pruning and thinning</w:t>
      </w:r>
      <w:r w:rsidR="00133727">
        <w:t xml:space="preserve">: </w:t>
      </w:r>
      <w:r w:rsidR="004C3A9C">
        <w:t xml:space="preserve">Pruning is a </w:t>
      </w:r>
      <w:r w:rsidR="004C3A9C" w:rsidRPr="004C3A9C">
        <w:t>labor-intensive task</w:t>
      </w:r>
      <w:r w:rsidR="00133727">
        <w:t xml:space="preserve"> used to control tree shape, increase exposure to sunlight </w:t>
      </w:r>
      <w:r w:rsidR="00133727" w:rsidRPr="00133727">
        <w:t>and remove protruding branches</w:t>
      </w:r>
      <w:r w:rsidR="004C3A9C">
        <w:t xml:space="preserve">. </w:t>
      </w:r>
    </w:p>
    <w:p w14:paraId="33ABE4B7" w14:textId="29BA9332" w:rsidR="006B6809" w:rsidRDefault="00D02AE0" w:rsidP="00956DF4">
      <w:pPr>
        <w:pStyle w:val="ListParagraph"/>
        <w:numPr>
          <w:ilvl w:val="0"/>
          <w:numId w:val="12"/>
        </w:numPr>
        <w:spacing w:after="0"/>
      </w:pPr>
      <w:r w:rsidRPr="00D02AE0">
        <w:lastRenderedPageBreak/>
        <w:t>Harvesting</w:t>
      </w:r>
      <w:r>
        <w:t xml:space="preserve">: </w:t>
      </w:r>
      <w:r w:rsidR="005A1585">
        <w:t>Harvesting/fruit-picking is one of the most common tasks in agriculture and also one of the most demanding and challenging areas for agricultural robotics.</w:t>
      </w:r>
    </w:p>
    <w:p w14:paraId="5BCB1492" w14:textId="77777777" w:rsidR="006B6809" w:rsidRPr="00F327DE" w:rsidRDefault="006B6809" w:rsidP="006B6809">
      <w:pPr>
        <w:spacing w:after="0"/>
      </w:pPr>
    </w:p>
    <w:p w14:paraId="5A7F9BAD" w14:textId="0FA03D21" w:rsidR="004A77C3" w:rsidRDefault="004A77C3" w:rsidP="007B74B3">
      <w:pPr>
        <w:pStyle w:val="Heading3"/>
      </w:pPr>
      <w:r>
        <w:t>Robotics Manipulators</w:t>
      </w:r>
    </w:p>
    <w:p w14:paraId="21BC988F" w14:textId="2EC83294" w:rsidR="005E1A3E" w:rsidRDefault="00D33926" w:rsidP="00504C8D">
      <w:pPr>
        <w:pStyle w:val="Heading4"/>
      </w:pPr>
      <w:r>
        <w:t xml:space="preserve">Serial </w:t>
      </w:r>
      <w:r w:rsidR="002D34AB">
        <w:t xml:space="preserve">Manipulator </w:t>
      </w:r>
      <w:r w:rsidR="00F06A06">
        <w:t>Kinematics</w:t>
      </w:r>
    </w:p>
    <w:p w14:paraId="27A2A8A7" w14:textId="24021B07" w:rsidR="00CD754B" w:rsidRPr="00AF4326" w:rsidRDefault="00D33926" w:rsidP="00F06A06">
      <w:pPr>
        <w:spacing w:after="0"/>
        <w:rPr>
          <w:rFonts w:cstheme="majorBidi"/>
          <w:szCs w:val="24"/>
        </w:rPr>
      </w:pPr>
      <w:r w:rsidRPr="00AF4326">
        <w:rPr>
          <w:rFonts w:cstheme="majorBidi"/>
          <w:szCs w:val="24"/>
        </w:rPr>
        <w:t>A serial manipulator consists of a fixed base, a series of links connected by joints, and ending at a free end carrying the tool or the end-effector</w:t>
      </w:r>
      <w:r w:rsidRPr="00AF4326">
        <w:rPr>
          <w:rFonts w:cstheme="majorBidi"/>
          <w:szCs w:val="24"/>
        </w:rPr>
        <w:fldChar w:fldCharType="begin" w:fldLock="1"/>
      </w:r>
      <w:r w:rsidR="00701065">
        <w:rPr>
          <w:rFonts w:cstheme="majorBidi"/>
          <w:szCs w:val="24"/>
        </w:rPr>
        <w:instrText>ADDIN CSL_CITATION {"citationItems":[{"id":"ITEM-1","itemData":{"DOI":"10.1007/978-1-4471-4670-4","ISBN":"9781447146704","author":[{"dropping-particle":"","family":"Nee","given":"Andrew Y.C.","non-dropping-particle":"","parse-names":false,"suffix":""}],"container-title":"HandBook of Manufacturing Engineering and Technology","id":"ITEM-1","issue":"September 2015","issued":{"date-parts":[["2015"]]},"page":"1-3487","title":"Kinematics of Serial Manipulators","type":"article-journal"},"uris":["http://www.mendeley.com/documents/?uuid=c23557f3-dc59-4c83-b996-f9d1b3d8aa1b"]}],"mendeley":{"formattedCitation":"[5]","plainTextFormattedCitation":"[5]","previouslyFormattedCitation":"[5]"},"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[5]</w:t>
      </w:r>
      <w:r w:rsidRPr="00AF4326">
        <w:rPr>
          <w:rFonts w:cstheme="majorBidi"/>
          <w:szCs w:val="24"/>
        </w:rPr>
        <w:fldChar w:fldCharType="end"/>
      </w:r>
      <w:r w:rsidRPr="00AF4326">
        <w:rPr>
          <w:rFonts w:cstheme="majorBidi"/>
          <w:szCs w:val="24"/>
        </w:rPr>
        <w:t xml:space="preserve">.  </w:t>
      </w:r>
    </w:p>
    <w:p w14:paraId="21B00E1E" w14:textId="39AFC2DA" w:rsidR="00CD754B" w:rsidRPr="00AF4326" w:rsidRDefault="00CD754B" w:rsidP="00CD754B">
      <w:pPr>
        <w:spacing w:after="0"/>
        <w:rPr>
          <w:rFonts w:cstheme="majorBidi"/>
          <w:szCs w:val="24"/>
        </w:rPr>
      </w:pPr>
      <w:r w:rsidRPr="00AF4326">
        <w:rPr>
          <w:rFonts w:cstheme="majorBidi"/>
          <w:szCs w:val="24"/>
        </w:rPr>
        <w:t>The study of Kinematics is essential to Robotics. A robot, to perform most applications needs to process positional data and transform data from one frame of reference to another</w:t>
      </w:r>
      <w:r w:rsidRPr="00AF4326">
        <w:rPr>
          <w:rFonts w:cstheme="majorBidi"/>
          <w:szCs w:val="24"/>
        </w:rPr>
        <w:fldChar w:fldCharType="begin" w:fldLock="1"/>
      </w:r>
      <w:r w:rsidR="00701065">
        <w:rPr>
          <w:rFonts w:cstheme="majorBidi"/>
          <w:szCs w:val="24"/>
        </w:rPr>
        <w:instrText>ADDIN CSL_CITATION {"citationItems":[{"id":"ITEM-1","itemData":{"DOI":"10.18260/p.24361","ISSN":"21535965","abstract":"The study of Kinematics is essential to Robotics. A robot, to perform most applications needs to process positional data and transform data from one frame of reference to another. Robots have sensors, links and actuators each with its own frame of reference, so transformations between reference frames can be quite tedious. Traditionally Kinematics for robots is introduced to students with MatLab and the Robotic Toolbox. In this paper we examine the introduction of Kinematics for robotics with the features and tools available in the open source Robot Operating System (ROS). ROS implements tools for Kinematics transforms (tf) as a key part of the ROS Core Libraries. ROS defines robots with the Unified Robot Description Format (URDF) standard based upon Extensible Markup Language (XML). URDF is in many respects similar to Denavit-Hartenberg (D-H) Convention, but with significant additional enhancements. We choose to introduce the Electronic Engineering Technology (EET) students to Kinematics and ROS so they would have greater insight into engineering projects involving robotics. We also found that using ROS in robotics projects not only makes the projects more interesting to students but, gives students an authentic experience with distributive systems and odometry sensors. Kinematics for robots uses Linear Algebra, Matrices, Natural logarithms (Euler's equation), Imaginary numbers and Trigonometry. The areas of mathematics we used to introduce kinematics for robotics to EET students are very similar to the mathematics to understand electricity, electric fields and circuit theory. We emphasize matrix operations, operations involving Triaminic functions and imaginary numbers. This paper summarizes the result of this approach.","author":[{"dropping-particle":"","family":"Yousuf","given":"Asad","non-dropping-particle":"","parse-names":false,"suffix":""},{"dropping-particle":"","family":"Lehman","given":"William","non-dropping-particle":"","parse-names":false,"suffix":""},{"dropping-particle":"","family":"Mustafa","given":"Mohamad A.","non-dropping-particle":"","parse-names":false,"suffix":""},{"dropping-particle":"","family":"Hayder","given":"Mir M.","non-dropping-particle":"","parse-names":false,"suffix":""}],"container-title":"ASEE Annual Conference and Exposition, Conference Proceedings","id":"ITEM-1","issue":"122nd ASEE Annual Conference and Exposition: Making Value for Society","issued":{"date-parts":[["2015"]]},"title":"Introducing kinematics with robot operating system (ROS)","type":"article-journal","volume":"122nd ASEE"},"uris":["http://www.mendeley.com/documents/?uuid=4a88c813-9ed8-4f87-976d-74d73a26a9a6"]}],"mendeley":{"formattedCitation":"[6]","plainTextFormattedCitation":"[6]","previouslyFormattedCitation":"[6]"},"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[6]</w:t>
      </w:r>
      <w:r w:rsidRPr="00AF4326">
        <w:rPr>
          <w:rFonts w:cstheme="majorBidi"/>
          <w:szCs w:val="24"/>
        </w:rPr>
        <w:fldChar w:fldCharType="end"/>
      </w:r>
      <w:r w:rsidRPr="00AF4326">
        <w:rPr>
          <w:rFonts w:cstheme="majorBidi"/>
          <w:szCs w:val="24"/>
          <w:rtl/>
        </w:rPr>
        <w:t>.</w:t>
      </w:r>
      <w:r w:rsidRPr="00AF4326">
        <w:rPr>
          <w:rFonts w:cstheme="majorBidi"/>
          <w:szCs w:val="24"/>
        </w:rPr>
        <w:t xml:space="preserve">  In the thesis, the kinematics format used is Unified Robot Description Format (URDF). URDF is an XML(extensible Markup Language) format for representing a robot model. It represents the appearance of the robot and its intended action</w:t>
      </w:r>
      <w:r w:rsidRPr="00AF4326">
        <w:rPr>
          <w:rFonts w:cstheme="majorBidi"/>
          <w:szCs w:val="24"/>
        </w:rPr>
        <w:fldChar w:fldCharType="begin" w:fldLock="1"/>
      </w:r>
      <w:r w:rsidR="00701065">
        <w:rPr>
          <w:rFonts w:cstheme="majorBidi"/>
          <w:szCs w:val="24"/>
        </w:rPr>
        <w:instrText>ADDIN CSL_CITATION {"citationItems":[{"id":"ITEM-1","itemData":{"DOI":"10.1109/IRC.2019.00101","ISBN":"9781538692455","abstract":"As the robots market grows, the demand for manipulators and the market size are also increasing. Various methods are used for designing and applying the manipulator. Among them, the most efficient in terms of cost and time is a simulation. Therefore, the importance of simulation is increasing, and various studies are being conducted on this. The proposed system in this paper automates the generation of URDF files for manipulator simulation. The developed system receives DH parameters and joint types. To verify this system, URDF is generated using Universal Robot's UR5 6-axis manipulator. Then, import the generated URDF file into V-REP, one of the commercial simulator, and confirm that the proper manipulator is outputted. The result shows the validity of the developed system.","author":[{"dropping-particle":"","family":"Kang","given":"Yeon","non-dropping-particle":"","parse-names":false,"suffix":""},{"dropping-particle":"","family":"Kim","given":"Donghan","non-dropping-particle":"","parse-names":false,"suffix":""},{"dropping-particle":"","family":"Kim","given":"Kwangjin","non-dropping-particle":"","parse-names":false,"suffix":""}],"container-title":"Proceedings - 3rd IEEE International Conference on Robotic Computing, IRC 2019","id":"ITEM-1","issued":{"date-parts":[["2019"]]},"page":"483-487","publisher":"IEEE","title":"URDF Generator for Manipulator Robot","type":"article-journal","volume":"1"},"uris":["http://www.mendeley.com/documents/?uuid=5a9ff1ac-37bf-4a59-a1e7-d0f758c79106"]}],"mendeley":{"formattedCitation":"[7]","plainTextFormattedCitation":"[7]","previouslyFormattedCitation":"[7]"},"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[7]</w:t>
      </w:r>
      <w:r w:rsidRPr="00AF4326">
        <w:rPr>
          <w:rFonts w:cstheme="majorBidi"/>
          <w:szCs w:val="24"/>
        </w:rPr>
        <w:fldChar w:fldCharType="end"/>
      </w:r>
      <w:r w:rsidRPr="00AF4326">
        <w:rPr>
          <w:rFonts w:cstheme="majorBidi"/>
          <w:szCs w:val="24"/>
        </w:rPr>
        <w:t>.</w:t>
      </w:r>
    </w:p>
    <w:p w14:paraId="7ED4CD55" w14:textId="0CD5B236" w:rsidR="00DB4CF2" w:rsidRPr="005A065F" w:rsidRDefault="008D4373" w:rsidP="00DB4CF2">
      <w:pPr>
        <w:spacing w:after="0"/>
        <w:rPr>
          <w:rFonts w:cstheme="majorBidi"/>
          <w:szCs w:val="24"/>
        </w:rPr>
      </w:pPr>
      <w:r w:rsidRPr="00AF4326">
        <w:rPr>
          <w:rFonts w:cstheme="majorBidi"/>
          <w:szCs w:val="24"/>
        </w:rPr>
        <w:t xml:space="preserve">Degrees Of Freedom(DOF) is defined </w:t>
      </w:r>
      <w:r w:rsidR="0012620E">
        <w:rPr>
          <w:rFonts w:cstheme="majorBidi"/>
          <w:szCs w:val="24"/>
        </w:rPr>
        <w:t>by</w:t>
      </w:r>
      <w:r w:rsidRPr="00AF4326">
        <w:rPr>
          <w:rFonts w:cstheme="majorBidi"/>
          <w:szCs w:val="24"/>
        </w:rPr>
        <w:t xml:space="preserve"> </w:t>
      </w:r>
      <w:proofErr w:type="spellStart"/>
      <w:r w:rsidRPr="00AF4326">
        <w:rPr>
          <w:rFonts w:cstheme="majorBidi"/>
          <w:szCs w:val="24"/>
        </w:rPr>
        <w:t>Chebychev</w:t>
      </w:r>
      <w:proofErr w:type="spellEnd"/>
      <w:r w:rsidRPr="00AF4326">
        <w:rPr>
          <w:rFonts w:cstheme="majorBidi"/>
          <w:szCs w:val="24"/>
        </w:rPr>
        <w:t>–</w:t>
      </w:r>
      <w:proofErr w:type="spellStart"/>
      <w:r w:rsidRPr="00AF4326">
        <w:rPr>
          <w:rFonts w:cstheme="majorBidi"/>
          <w:szCs w:val="24"/>
        </w:rPr>
        <w:t>Grübler</w:t>
      </w:r>
      <w:proofErr w:type="spellEnd"/>
      <w:r w:rsidRPr="00AF4326">
        <w:rPr>
          <w:rFonts w:cstheme="majorBidi"/>
          <w:szCs w:val="24"/>
        </w:rPr>
        <w:t>–</w:t>
      </w:r>
      <w:proofErr w:type="spellStart"/>
      <w:r w:rsidRPr="00AF4326">
        <w:rPr>
          <w:rFonts w:cstheme="majorBidi"/>
          <w:szCs w:val="24"/>
        </w:rPr>
        <w:t>Kutzbach</w:t>
      </w:r>
      <w:proofErr w:type="spellEnd"/>
      <w:r w:rsidRPr="00AF4326">
        <w:rPr>
          <w:rFonts w:cstheme="majorBidi"/>
          <w:szCs w:val="24"/>
        </w:rPr>
        <w:t xml:space="preserve"> criterion</w:t>
      </w:r>
      <w:r w:rsidRPr="00AF4326">
        <w:rPr>
          <w:rFonts w:cstheme="majorBidi"/>
          <w:szCs w:val="24"/>
        </w:rPr>
        <w:fldChar w:fldCharType="begin" w:fldLock="1"/>
      </w:r>
      <w:r w:rsidR="00701065">
        <w:rPr>
          <w:rFonts w:cstheme="majorBidi"/>
          <w:szCs w:val="24"/>
        </w:rPr>
        <w:instrText>ADDIN CSL_CITATION {"citationItems":[{"id":"ITEM-1","itemData":{"DOI":"10.1007/978-1-4471-4670-4","ISBN":"9781447146704","author":[{"dropping-particle":"","family":"Nee","given":"Andrew Y.C.","non-dropping-particle":"","parse-names":false,"suffix":""}],"container-title":"HandBook of Manufacturing Engineering and Technology","id":"ITEM-1","issue":"September 2015","issued":{"date-parts":[["2015"]]},"page":"1-3487","title":"Kinematics of Serial Manipulators","type":"article-journal"},"uris":["http://www.mendeley.com/documents/?uuid=c23557f3-dc59-4c83-b996-f9d1b3d8aa1b"]}],"mendeley":{"formattedCitation":"[5]","plainTextFormattedCitation":"[5]","previouslyFormattedCitation":"[5]"},"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[5]</w:t>
      </w:r>
      <w:r w:rsidRPr="00AF4326">
        <w:rPr>
          <w:rFonts w:cstheme="majorBidi"/>
          <w:szCs w:val="24"/>
        </w:rPr>
        <w:fldChar w:fldCharType="end"/>
      </w:r>
      <w:r w:rsidRPr="00AF4326">
        <w:rPr>
          <w:rFonts w:cstheme="majorBidi"/>
          <w:szCs w:val="24"/>
        </w:rPr>
        <w:t xml:space="preserve"> for motion in</w:t>
      </w:r>
      <w:r w:rsidR="006050E4">
        <w:rPr>
          <w:rFonts w:cstheme="majorBidi"/>
          <w:szCs w:val="24"/>
        </w:rPr>
        <w:t xml:space="preserve"> 3</w:t>
      </w:r>
      <w:r w:rsidR="00FF68E9">
        <w:rPr>
          <w:rFonts w:cstheme="majorBidi"/>
          <w:szCs w:val="24"/>
        </w:rPr>
        <w:t>D</w:t>
      </w:r>
    </w:p>
    <w:p w14:paraId="6DA92965" w14:textId="084D6041" w:rsidR="00886105" w:rsidRPr="005A065F" w:rsidRDefault="00886105" w:rsidP="003B2416">
      <w:pPr>
        <w:pStyle w:val="Caption"/>
        <w:jc w:val="center"/>
        <w:rPr>
          <w:rFonts w:cstheme="majorBidi"/>
          <w:color w:val="000000" w:themeColor="text1"/>
          <w:sz w:val="24"/>
          <w:szCs w:val="24"/>
        </w:rPr>
      </w:pPr>
      <m:oMath>
        <m:r>
          <w:rPr>
            <w:rFonts w:ascii="Cambria Math" w:hAnsi="Cambria Math" w:cstheme="majorBidi"/>
            <w:color w:val="000000" w:themeColor="text1"/>
            <w:sz w:val="24"/>
            <w:szCs w:val="24"/>
          </w:rPr>
          <m:t>dof= 6</m:t>
        </m:r>
        <m:d>
          <m:dPr>
            <m:grow m:val="0"/>
            <m:ctrlPr>
              <w:rPr>
                <w:rFonts w:ascii="Cambria Math" w:hAnsi="Cambria Math" w:cstheme="majorBidi"/>
                <w:i w:val="0"/>
                <w:color w:val="000000" w:themeColor="text1"/>
                <w:sz w:val="24"/>
                <w:szCs w:val="24"/>
              </w:rPr>
            </m:ctrlPr>
          </m:dPr>
          <m:e>
            <m:r>
              <w:rPr>
                <w:rFonts w:ascii="Cambria Math" w:hAnsi="Cambria Math" w:cstheme="majorBidi"/>
                <w:color w:val="000000" w:themeColor="text1"/>
                <w:sz w:val="24"/>
                <w:szCs w:val="24"/>
              </w:rPr>
              <m:t>N-J-1</m:t>
            </m:r>
          </m:e>
        </m:d>
        <m:r>
          <w:rPr>
            <w:rFonts w:ascii="Cambria Math" w:hAnsi="Cambria Math" w:cstheme="majorBidi"/>
            <w:color w:val="000000" w:themeColor="text1"/>
            <w:sz w:val="24"/>
            <w:szCs w:val="24"/>
          </w:rPr>
          <m:t xml:space="preserve">+ </m:t>
        </m:r>
        <m:nary>
          <m:naryPr>
            <m:chr m:val="∑"/>
            <m:limLoc m:val="undOvr"/>
            <m:ctrlPr>
              <w:rPr>
                <w:rFonts w:ascii="Cambria Math" w:hAnsi="Cambria Math" w:cstheme="majorBidi"/>
                <w:iCs w:val="0"/>
                <w:color w:val="000000" w:themeColor="text1"/>
                <w:sz w:val="24"/>
                <w:szCs w:val="24"/>
              </w:rPr>
            </m:ctrlPr>
          </m:naryPr>
          <m:sub>
            <m:r>
              <w:rPr>
                <w:rFonts w:ascii="Cambria Math" w:hAnsi="Cambria Math" w:cstheme="majorBidi"/>
                <w:color w:val="000000" w:themeColor="text1"/>
                <w:sz w:val="24"/>
                <w:szCs w:val="24"/>
              </w:rPr>
              <m:t>i=1</m:t>
            </m:r>
          </m:sub>
          <m:sup>
            <m:r>
              <w:rPr>
                <w:rFonts w:ascii="Cambria Math" w:hAnsi="Cambria Math" w:cstheme="majorBidi"/>
                <w:color w:val="000000" w:themeColor="text1"/>
                <w:sz w:val="24"/>
                <w:szCs w:val="24"/>
              </w:rPr>
              <m:t>J</m:t>
            </m:r>
          </m:sup>
          <m:e>
            <m:sSub>
              <m:sSubPr>
                <m:ctrlPr>
                  <w:rPr>
                    <w:rFonts w:ascii="Cambria Math" w:hAnsi="Cambria Math" w:cstheme="majorBidi"/>
                    <w:iCs w:val="0"/>
                    <w:color w:val="000000" w:themeColor="text1"/>
                    <w:sz w:val="24"/>
                    <w:szCs w:val="24"/>
                  </w:rPr>
                </m:ctrlPr>
              </m:sSubPr>
              <m:e>
                <m:r>
                  <w:rPr>
                    <w:rFonts w:ascii="Cambria Math" w:hAnsi="Cambria Math" w:cstheme="majorBidi"/>
                    <w:color w:val="000000" w:themeColor="text1"/>
                    <w:sz w:val="24"/>
                    <w:szCs w:val="24"/>
                  </w:rPr>
                  <m:t>F</m:t>
                </m:r>
              </m:e>
              <m:sub>
                <m:r>
                  <w:rPr>
                    <w:rFonts w:ascii="Cambria Math" w:hAnsi="Cambria Math" w:cstheme="majorBidi"/>
                    <w:color w:val="000000" w:themeColor="text1"/>
                    <w:sz w:val="24"/>
                    <w:szCs w:val="24"/>
                  </w:rPr>
                  <m:t>i</m:t>
                </m:r>
              </m:sub>
            </m:sSub>
            <m:r>
              <w:rPr>
                <w:rFonts w:ascii="Cambria Math" w:hAnsi="Cambria Math" w:cstheme="majorBidi"/>
                <w:color w:val="000000" w:themeColor="text1"/>
                <w:sz w:val="24"/>
                <w:szCs w:val="24"/>
              </w:rPr>
              <m:t xml:space="preserve"> </m:t>
            </m:r>
          </m:e>
        </m:nary>
        <m:r>
          <w:rPr>
            <w:rFonts w:ascii="Cambria Math" w:hAnsi="Cambria Math" w:cstheme="majorBidi"/>
            <w:color w:val="000000" w:themeColor="text1"/>
            <w:sz w:val="24"/>
            <w:szCs w:val="24"/>
          </w:rPr>
          <m:t xml:space="preserve"> </m:t>
        </m:r>
      </m:oMath>
      <w:r w:rsidRPr="005A065F">
        <w:rPr>
          <w:rFonts w:cstheme="majorBidi"/>
          <w:color w:val="000000" w:themeColor="text1"/>
          <w:sz w:val="24"/>
          <w:szCs w:val="24"/>
        </w:rPr>
        <w:t xml:space="preserve">( </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STYLEREF 1 \s </w:instrText>
      </w:r>
      <w:r w:rsidR="00FC01C4">
        <w:rPr>
          <w:rFonts w:cstheme="majorBidi"/>
          <w:color w:val="000000" w:themeColor="text1"/>
          <w:sz w:val="24"/>
          <w:szCs w:val="24"/>
        </w:rPr>
        <w:fldChar w:fldCharType="separate"/>
      </w:r>
      <w:r w:rsidR="00FC01C4">
        <w:rPr>
          <w:rFonts w:cstheme="majorBidi"/>
          <w:noProof/>
          <w:color w:val="000000" w:themeColor="text1"/>
          <w:sz w:val="24"/>
          <w:szCs w:val="24"/>
          <w:cs/>
        </w:rPr>
        <w:t>‎</w:t>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FC01C4">
        <w:rPr>
          <w:rFonts w:cstheme="majorBidi"/>
          <w:color w:val="000000" w:themeColor="text1"/>
          <w:sz w:val="24"/>
          <w:szCs w:val="24"/>
        </w:rPr>
        <w:t>.</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SEQ ( \* ARABIC \s 1 </w:instrText>
      </w:r>
      <w:r w:rsidR="00FC01C4">
        <w:rPr>
          <w:rFonts w:cstheme="majorBidi"/>
          <w:color w:val="000000" w:themeColor="text1"/>
          <w:sz w:val="24"/>
          <w:szCs w:val="24"/>
        </w:rPr>
        <w:fldChar w:fldCharType="separate"/>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D85338" w:rsidRPr="005A065F">
        <w:rPr>
          <w:rFonts w:cstheme="majorBidi"/>
          <w:color w:val="000000" w:themeColor="text1"/>
          <w:sz w:val="24"/>
          <w:szCs w:val="24"/>
        </w:rPr>
        <w:t xml:space="preserve"> )</w:t>
      </w:r>
    </w:p>
    <w:p w14:paraId="49E894FB" w14:textId="12C6C57C" w:rsidR="008D4373" w:rsidRPr="005A065F" w:rsidRDefault="008D4373" w:rsidP="000F7147">
      <w:pPr>
        <w:spacing w:after="0"/>
        <w:rPr>
          <w:rFonts w:cstheme="majorBidi"/>
          <w:szCs w:val="24"/>
        </w:rPr>
      </w:pPr>
      <w:r w:rsidRPr="005A065F">
        <w:rPr>
          <w:rFonts w:eastAsiaTheme="minorEastAsia" w:cstheme="majorBidi"/>
          <w:szCs w:val="24"/>
        </w:rPr>
        <w:t>Where N- number of links, J number of joints</w:t>
      </w:r>
      <w:r w:rsidR="00605267" w:rsidRPr="005A065F">
        <w:rPr>
          <w:rFonts w:eastAsiaTheme="minorEastAsia" w:cstheme="majorBidi"/>
          <w:szCs w:val="24"/>
        </w:rPr>
        <w:t xml:space="preserve"> that connect 2 links</w:t>
      </w:r>
      <w:r w:rsidRPr="005A065F">
        <w:rPr>
          <w:rFonts w:eastAsiaTheme="minorEastAsia" w:cstheme="majorBidi"/>
          <w:szCs w:val="24"/>
        </w:rPr>
        <w:t xml:space="preserve">, </w:t>
      </w:r>
      <m:oMath>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i</m:t>
            </m:r>
          </m:sub>
        </m:sSub>
      </m:oMath>
      <w:r w:rsidRPr="005A065F">
        <w:rPr>
          <w:rFonts w:eastAsiaTheme="minorEastAsia" w:cstheme="majorBidi"/>
          <w:szCs w:val="24"/>
        </w:rPr>
        <w:t xml:space="preserve"> joint's freedom of the </w:t>
      </w:r>
      <w:proofErr w:type="spellStart"/>
      <w:r w:rsidRPr="005A065F">
        <w:rPr>
          <w:rFonts w:eastAsiaTheme="minorEastAsia" w:cstheme="majorBidi"/>
          <w:szCs w:val="24"/>
        </w:rPr>
        <w:t>i</w:t>
      </w:r>
      <w:r w:rsidRPr="005A065F">
        <w:rPr>
          <w:rFonts w:eastAsiaTheme="minorEastAsia" w:cstheme="majorBidi"/>
          <w:szCs w:val="24"/>
          <w:vertAlign w:val="superscript"/>
        </w:rPr>
        <w:t>th</w:t>
      </w:r>
      <w:proofErr w:type="spellEnd"/>
      <w:r w:rsidRPr="005A065F">
        <w:rPr>
          <w:rFonts w:cstheme="majorBidi"/>
          <w:szCs w:val="24"/>
        </w:rPr>
        <w:t xml:space="preserve"> joint.  </w:t>
      </w:r>
    </w:p>
    <w:p w14:paraId="57025927" w14:textId="77777777" w:rsidR="008D4373" w:rsidRPr="005A065F" w:rsidRDefault="008D4373" w:rsidP="008D4373">
      <w:pPr>
        <w:spacing w:after="0"/>
        <w:rPr>
          <w:rFonts w:cstheme="majorBidi"/>
          <w:szCs w:val="24"/>
        </w:rPr>
      </w:pPr>
      <w:r w:rsidRPr="005A065F">
        <w:rPr>
          <w:rFonts w:cstheme="majorBidi"/>
          <w:szCs w:val="24"/>
        </w:rPr>
        <w:t>In serials manipulators</w:t>
      </w:r>
    </w:p>
    <w:p w14:paraId="7D00040D" w14:textId="08E6455F" w:rsidR="00365ABE" w:rsidRPr="00860B5C" w:rsidRDefault="008D4373" w:rsidP="00860B5C">
      <w:pPr>
        <w:pStyle w:val="Caption"/>
        <w:jc w:val="center"/>
        <w:rPr>
          <w:rFonts w:cstheme="majorBidi"/>
          <w:color w:val="000000" w:themeColor="text1"/>
          <w:sz w:val="24"/>
          <w:szCs w:val="24"/>
        </w:rPr>
      </w:pPr>
      <m:oMath>
        <m:r>
          <w:rPr>
            <w:rFonts w:ascii="Cambria Math" w:hAnsi="Cambria Math" w:cstheme="majorBidi"/>
            <w:color w:val="000000" w:themeColor="text1"/>
            <w:sz w:val="24"/>
            <w:szCs w:val="24"/>
          </w:rPr>
          <m:t xml:space="preserve">N=J+1  </m:t>
        </m:r>
      </m:oMath>
      <w:r w:rsidR="00886105" w:rsidRPr="005A065F">
        <w:rPr>
          <w:rFonts w:cstheme="majorBidi"/>
          <w:color w:val="000000" w:themeColor="text1"/>
          <w:sz w:val="24"/>
          <w:szCs w:val="24"/>
        </w:rPr>
        <w:t xml:space="preserve">( </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STYLEREF 1 \s </w:instrText>
      </w:r>
      <w:r w:rsidR="00FC01C4">
        <w:rPr>
          <w:rFonts w:cstheme="majorBidi"/>
          <w:color w:val="000000" w:themeColor="text1"/>
          <w:sz w:val="24"/>
          <w:szCs w:val="24"/>
        </w:rPr>
        <w:fldChar w:fldCharType="separate"/>
      </w:r>
      <w:r w:rsidR="00FC01C4">
        <w:rPr>
          <w:rFonts w:cstheme="majorBidi"/>
          <w:noProof/>
          <w:color w:val="000000" w:themeColor="text1"/>
          <w:sz w:val="24"/>
          <w:szCs w:val="24"/>
          <w:cs/>
        </w:rPr>
        <w:t>‎</w:t>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FC01C4">
        <w:rPr>
          <w:rFonts w:cstheme="majorBidi"/>
          <w:color w:val="000000" w:themeColor="text1"/>
          <w:sz w:val="24"/>
          <w:szCs w:val="24"/>
        </w:rPr>
        <w:t>.</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SEQ ( \* ARABIC \s 1 </w:instrText>
      </w:r>
      <w:r w:rsidR="00FC01C4">
        <w:rPr>
          <w:rFonts w:cstheme="majorBidi"/>
          <w:color w:val="000000" w:themeColor="text1"/>
          <w:sz w:val="24"/>
          <w:szCs w:val="24"/>
        </w:rPr>
        <w:fldChar w:fldCharType="separate"/>
      </w:r>
      <w:r w:rsidR="00FC01C4">
        <w:rPr>
          <w:rFonts w:cstheme="majorBidi"/>
          <w:noProof/>
          <w:color w:val="000000" w:themeColor="text1"/>
          <w:sz w:val="24"/>
          <w:szCs w:val="24"/>
        </w:rPr>
        <w:t>2</w:t>
      </w:r>
      <w:r w:rsidR="00FC01C4">
        <w:rPr>
          <w:rFonts w:cstheme="majorBidi"/>
          <w:color w:val="000000" w:themeColor="text1"/>
          <w:sz w:val="24"/>
          <w:szCs w:val="24"/>
        </w:rPr>
        <w:fldChar w:fldCharType="end"/>
      </w:r>
      <w:r w:rsidR="00886105" w:rsidRPr="005A065F">
        <w:rPr>
          <w:rFonts w:cstheme="majorBidi"/>
          <w:color w:val="000000" w:themeColor="text1"/>
          <w:sz w:val="24"/>
          <w:szCs w:val="24"/>
        </w:rPr>
        <w:t xml:space="preserve"> )</w:t>
      </w:r>
    </w:p>
    <w:p w14:paraId="394EACA4" w14:textId="525DF893" w:rsidR="008D4373" w:rsidRPr="005A065F" w:rsidRDefault="008D4373" w:rsidP="00267CB8">
      <w:pPr>
        <w:pStyle w:val="Caption"/>
        <w:spacing w:after="0"/>
        <w:rPr>
          <w:rFonts w:eastAsiaTheme="minorEastAsia" w:cstheme="majorBidi"/>
          <w:sz w:val="24"/>
          <w:szCs w:val="24"/>
        </w:rPr>
      </w:pPr>
      <w:r w:rsidRPr="005A065F">
        <w:rPr>
          <w:rFonts w:cstheme="majorBidi"/>
          <w:i w:val="0"/>
          <w:iCs w:val="0"/>
          <w:color w:val="auto"/>
          <w:sz w:val="24"/>
          <w:szCs w:val="24"/>
        </w:rPr>
        <w:t>Therefore</w:t>
      </w:r>
    </w:p>
    <w:p w14:paraId="1BF91D84" w14:textId="51580501" w:rsidR="00504C8D" w:rsidRPr="00C02C0D" w:rsidRDefault="008D4373" w:rsidP="00C02C0D">
      <w:pPr>
        <w:pStyle w:val="Caption"/>
        <w:jc w:val="center"/>
        <w:rPr>
          <w:rFonts w:cstheme="majorBidi"/>
          <w:color w:val="000000" w:themeColor="text1"/>
          <w:sz w:val="24"/>
          <w:szCs w:val="24"/>
        </w:rPr>
      </w:pPr>
      <m:oMath>
        <m:r>
          <w:rPr>
            <w:rFonts w:ascii="Cambria Math" w:hAnsi="Cambria Math" w:cstheme="majorBidi"/>
            <w:sz w:val="24"/>
            <w:szCs w:val="24"/>
          </w:rPr>
          <m:t>d</m:t>
        </m:r>
        <m:r>
          <w:rPr>
            <w:rFonts w:ascii="Cambria Math" w:hAnsi="Cambria Math" w:cstheme="majorBidi"/>
            <w:color w:val="000000" w:themeColor="text1"/>
            <w:sz w:val="24"/>
            <w:szCs w:val="24"/>
          </w:rPr>
          <m:t>of=</m:t>
        </m:r>
        <m:nary>
          <m:naryPr>
            <m:chr m:val="∑"/>
            <m:limLoc m:val="undOvr"/>
            <m:ctrlPr>
              <w:rPr>
                <w:rFonts w:ascii="Cambria Math" w:hAnsi="Cambria Math" w:cstheme="majorBidi"/>
                <w:color w:val="000000" w:themeColor="text1"/>
                <w:sz w:val="24"/>
                <w:szCs w:val="24"/>
              </w:rPr>
            </m:ctrlPr>
          </m:naryPr>
          <m:sub>
            <m:r>
              <w:rPr>
                <w:rFonts w:ascii="Cambria Math" w:hAnsi="Cambria Math" w:cstheme="majorBidi"/>
                <w:color w:val="000000" w:themeColor="text1"/>
                <w:sz w:val="24"/>
                <w:szCs w:val="24"/>
              </w:rPr>
              <m:t>i=1</m:t>
            </m:r>
          </m:sub>
          <m:sup>
            <m:r>
              <w:rPr>
                <w:rFonts w:ascii="Cambria Math" w:hAnsi="Cambria Math" w:cstheme="majorBidi"/>
                <w:color w:val="000000" w:themeColor="text1"/>
                <w:sz w:val="24"/>
                <w:szCs w:val="24"/>
              </w:rPr>
              <m:t>J</m:t>
            </m:r>
          </m:sup>
          <m:e>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F</m:t>
                </m:r>
              </m:e>
              <m:sub>
                <m:r>
                  <w:rPr>
                    <w:rFonts w:ascii="Cambria Math" w:hAnsi="Cambria Math" w:cstheme="majorBidi"/>
                    <w:color w:val="000000" w:themeColor="text1"/>
                    <w:sz w:val="24"/>
                    <w:szCs w:val="24"/>
                  </w:rPr>
                  <m:t>i</m:t>
                </m:r>
              </m:sub>
            </m:sSub>
          </m:e>
        </m:nary>
        <m:r>
          <w:rPr>
            <w:rFonts w:ascii="Cambria Math" w:hAnsi="Cambria Math" w:cstheme="majorBidi"/>
            <w:color w:val="000000" w:themeColor="text1"/>
            <w:sz w:val="24"/>
            <w:szCs w:val="24"/>
          </w:rPr>
          <m:t xml:space="preserve"> </m:t>
        </m:r>
      </m:oMath>
      <w:r w:rsidR="00886105" w:rsidRPr="005A065F">
        <w:rPr>
          <w:rFonts w:cstheme="majorBidi"/>
          <w:color w:val="000000" w:themeColor="text1"/>
          <w:sz w:val="24"/>
          <w:szCs w:val="24"/>
        </w:rPr>
        <w:t xml:space="preserve">( </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STYLEREF 1 \s </w:instrText>
      </w:r>
      <w:r w:rsidR="00FC01C4">
        <w:rPr>
          <w:rFonts w:cstheme="majorBidi"/>
          <w:color w:val="000000" w:themeColor="text1"/>
          <w:sz w:val="24"/>
          <w:szCs w:val="24"/>
        </w:rPr>
        <w:fldChar w:fldCharType="separate"/>
      </w:r>
      <w:r w:rsidR="00FC01C4">
        <w:rPr>
          <w:rFonts w:cstheme="majorBidi"/>
          <w:noProof/>
          <w:color w:val="000000" w:themeColor="text1"/>
          <w:sz w:val="24"/>
          <w:szCs w:val="24"/>
          <w:cs/>
        </w:rPr>
        <w:t>‎</w:t>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FC01C4">
        <w:rPr>
          <w:rFonts w:cstheme="majorBidi"/>
          <w:color w:val="000000" w:themeColor="text1"/>
          <w:sz w:val="24"/>
          <w:szCs w:val="24"/>
        </w:rPr>
        <w:t>.</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SEQ ( \* ARABIC \s 1 </w:instrText>
      </w:r>
      <w:r w:rsidR="00FC01C4">
        <w:rPr>
          <w:rFonts w:cstheme="majorBidi"/>
          <w:color w:val="000000" w:themeColor="text1"/>
          <w:sz w:val="24"/>
          <w:szCs w:val="24"/>
        </w:rPr>
        <w:fldChar w:fldCharType="separate"/>
      </w:r>
      <w:r w:rsidR="00FC01C4">
        <w:rPr>
          <w:rFonts w:cstheme="majorBidi"/>
          <w:noProof/>
          <w:color w:val="000000" w:themeColor="text1"/>
          <w:sz w:val="24"/>
          <w:szCs w:val="24"/>
        </w:rPr>
        <w:t>3</w:t>
      </w:r>
      <w:r w:rsidR="00FC01C4">
        <w:rPr>
          <w:rFonts w:cstheme="majorBidi"/>
          <w:color w:val="000000" w:themeColor="text1"/>
          <w:sz w:val="24"/>
          <w:szCs w:val="24"/>
        </w:rPr>
        <w:fldChar w:fldCharType="end"/>
      </w:r>
      <w:r w:rsidR="00886105" w:rsidRPr="005A065F">
        <w:rPr>
          <w:rFonts w:cstheme="majorBidi"/>
          <w:color w:val="000000" w:themeColor="text1"/>
          <w:sz w:val="24"/>
          <w:szCs w:val="24"/>
        </w:rPr>
        <w:t xml:space="preserve"> )</w:t>
      </w:r>
    </w:p>
    <w:p w14:paraId="14771C80" w14:textId="53174F59" w:rsidR="00F869CC" w:rsidRDefault="00F869CC" w:rsidP="00504C8D">
      <w:pPr>
        <w:pStyle w:val="Heading4"/>
      </w:pPr>
      <w:r>
        <w:t xml:space="preserve">Robotics </w:t>
      </w:r>
      <w:r w:rsidR="00AD42D8">
        <w:t xml:space="preserve">performance </w:t>
      </w:r>
      <w:r>
        <w:t>indices</w:t>
      </w:r>
    </w:p>
    <w:p w14:paraId="226F5ECA" w14:textId="3467B5F6" w:rsidR="00AD42D8" w:rsidRPr="00AF4326" w:rsidRDefault="00AD42D8" w:rsidP="002370D1">
      <w:pPr>
        <w:pStyle w:val="ListParagraph"/>
        <w:ind w:left="0"/>
        <w:rPr>
          <w:rFonts w:cstheme="majorBidi"/>
        </w:rPr>
      </w:pPr>
      <w:r w:rsidRPr="00AF4326">
        <w:rPr>
          <w:rFonts w:cstheme="majorBidi"/>
        </w:rPr>
        <w:t>One way to classified performance indices is based on their scope</w:t>
      </w:r>
      <w:r w:rsidR="00B2130E" w:rsidRPr="00AF4326">
        <w:rPr>
          <w:rFonts w:cstheme="majorBidi"/>
        </w:rPr>
        <w:t>( local \ global)</w:t>
      </w:r>
      <w:r w:rsidRPr="00AF4326">
        <w:rPr>
          <w:rFonts w:cstheme="majorBidi"/>
        </w:rPr>
        <w:t xml:space="preserve">. </w:t>
      </w:r>
    </w:p>
    <w:p w14:paraId="5C5896B4" w14:textId="3D2C5E19" w:rsidR="00AD42D8" w:rsidRPr="00AF4326" w:rsidRDefault="00AD42D8" w:rsidP="002370D1">
      <w:pPr>
        <w:pStyle w:val="ListParagraph"/>
        <w:ind w:left="0"/>
        <w:rPr>
          <w:rFonts w:cstheme="majorBidi"/>
        </w:rPr>
      </w:pPr>
      <w:r w:rsidRPr="00AF4326">
        <w:rPr>
          <w:rFonts w:cstheme="majorBidi"/>
          <w:u w:val="single"/>
        </w:rPr>
        <w:t>Local indices</w:t>
      </w:r>
      <w:r w:rsidRPr="00AF4326">
        <w:rPr>
          <w:rFonts w:cstheme="majorBidi"/>
        </w:rPr>
        <w:t xml:space="preserve"> are performance metrics that are dependent on the posture of the manipulator and are also known as posture-dependent indices</w:t>
      </w:r>
      <w:r w:rsidRPr="00AF4326">
        <w:rPr>
          <w:rFonts w:cstheme="majorBidi"/>
        </w:rPr>
        <w:fldChar w:fldCharType="begin" w:fldLock="1"/>
      </w:r>
      <w:r w:rsidR="00701065">
        <w:rPr>
          <w:rFonts w:cstheme="majorBidi"/>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AF4326">
        <w:rPr>
          <w:rFonts w:cstheme="majorBidi"/>
        </w:rPr>
        <w:fldChar w:fldCharType="separate"/>
      </w:r>
      <w:r w:rsidR="002208BF" w:rsidRPr="00AF4326">
        <w:rPr>
          <w:rFonts w:cstheme="majorBidi"/>
          <w:noProof/>
        </w:rPr>
        <w:t>[8]</w:t>
      </w:r>
      <w:r w:rsidRPr="00AF4326">
        <w:rPr>
          <w:rFonts w:cstheme="majorBidi"/>
        </w:rPr>
        <w:fldChar w:fldCharType="end"/>
      </w:r>
      <w:r w:rsidRPr="00AF4326">
        <w:rPr>
          <w:rFonts w:cstheme="majorBidi"/>
        </w:rPr>
        <w:t>.</w:t>
      </w:r>
    </w:p>
    <w:p w14:paraId="13E28411" w14:textId="5F4CC4C3" w:rsidR="00AD42D8" w:rsidRPr="00FC01C4" w:rsidRDefault="00AD42D8" w:rsidP="002370D1">
      <w:pPr>
        <w:pStyle w:val="ListParagraph"/>
        <w:ind w:left="0"/>
        <w:rPr>
          <w:rFonts w:cstheme="majorBidi"/>
          <w:color w:val="000000" w:themeColor="text1"/>
          <w:szCs w:val="24"/>
        </w:rPr>
      </w:pPr>
      <w:r w:rsidRPr="00AF4326">
        <w:rPr>
          <w:rFonts w:cstheme="majorBidi"/>
          <w:u w:val="single"/>
        </w:rPr>
        <w:t>Global indices</w:t>
      </w:r>
      <w:r w:rsidRPr="00AF4326">
        <w:rPr>
          <w:rFonts w:cstheme="majorBidi"/>
        </w:rPr>
        <w:t xml:space="preserve"> are posture independent indices.</w:t>
      </w:r>
      <w:r w:rsidR="00970017" w:rsidRPr="00AF4326">
        <w:rPr>
          <w:rFonts w:cstheme="majorBidi"/>
        </w:rPr>
        <w:t xml:space="preserve"> </w:t>
      </w:r>
      <w:r w:rsidRPr="00AF4326">
        <w:rPr>
          <w:rFonts w:cstheme="majorBidi"/>
        </w:rPr>
        <w:t xml:space="preserve">They represent a global characteristic of the manipulator’s workspace. Global indices are needed to compare the structure and behavior of </w:t>
      </w:r>
      <w:r w:rsidRPr="00FC01C4">
        <w:rPr>
          <w:rFonts w:cstheme="majorBidi"/>
          <w:color w:val="000000" w:themeColor="text1"/>
          <w:szCs w:val="24"/>
        </w:rPr>
        <w:t>two manipulators that perform the same task</w:t>
      </w:r>
      <w:r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FC01C4">
        <w:rPr>
          <w:rFonts w:cstheme="majorBidi"/>
          <w:color w:val="000000" w:themeColor="text1"/>
          <w:szCs w:val="24"/>
        </w:rPr>
        <w:fldChar w:fldCharType="separate"/>
      </w:r>
      <w:r w:rsidR="002208BF" w:rsidRPr="00FC01C4">
        <w:rPr>
          <w:rFonts w:cstheme="majorBidi"/>
          <w:noProof/>
          <w:color w:val="000000" w:themeColor="text1"/>
          <w:szCs w:val="24"/>
        </w:rPr>
        <w:t>[8]</w:t>
      </w:r>
      <w:r w:rsidRPr="00FC01C4">
        <w:rPr>
          <w:rFonts w:cstheme="majorBidi"/>
          <w:color w:val="000000" w:themeColor="text1"/>
          <w:szCs w:val="24"/>
        </w:rPr>
        <w:fldChar w:fldCharType="end"/>
      </w:r>
      <w:r w:rsidR="00FC3DEE" w:rsidRPr="00FC01C4">
        <w:rPr>
          <w:rFonts w:cstheme="majorBidi"/>
          <w:color w:val="000000" w:themeColor="text1"/>
          <w:szCs w:val="24"/>
        </w:rPr>
        <w:t>.</w:t>
      </w:r>
    </w:p>
    <w:p w14:paraId="22B7BAA0" w14:textId="21F4CD90" w:rsidR="000D156C" w:rsidRPr="00FC01C4" w:rsidRDefault="00F16EE2" w:rsidP="002370D1">
      <w:pPr>
        <w:pStyle w:val="ListParagraph"/>
        <w:ind w:left="0"/>
        <w:rPr>
          <w:rFonts w:cstheme="majorBidi"/>
          <w:color w:val="000000" w:themeColor="text1"/>
          <w:szCs w:val="24"/>
        </w:rPr>
      </w:pPr>
      <w:r w:rsidRPr="00FC01C4">
        <w:rPr>
          <w:rFonts w:cstheme="majorBidi"/>
          <w:color w:val="000000" w:themeColor="text1"/>
          <w:szCs w:val="24"/>
          <w:u w:val="single"/>
        </w:rPr>
        <w:t>Manipulability index</w:t>
      </w:r>
      <w:r w:rsidRPr="00FC01C4">
        <w:rPr>
          <w:rFonts w:cstheme="majorBidi"/>
          <w:color w:val="000000" w:themeColor="text1"/>
          <w:szCs w:val="24"/>
        </w:rPr>
        <w:t xml:space="preserve"> is a local index, which </w:t>
      </w:r>
      <w:r w:rsidR="000D156C" w:rsidRPr="00FC01C4">
        <w:rPr>
          <w:rFonts w:cstheme="majorBidi"/>
          <w:color w:val="000000" w:themeColor="text1"/>
          <w:szCs w:val="24"/>
        </w:rPr>
        <w:t>based on the Jacobian matrix is a kinematic performance index</w:t>
      </w:r>
      <w:r w:rsidR="000D156C"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{"citationItems":[{"id":"ITEM-1","itemData":{"ISBN":"0262081512","abstract":"The concept of manipulability measure of robotic mechanisms is discussed. This is a measure of manipulating ability of robotic mechanisms in positioning and orienting the end-effectors. Some properties of this measure are obtained and the best postures of various types of manipulators and a four degrees-of-freedom finger from the viewpoint of this measure are given. It is found that these postures have some resemblance with those taken by human arms and fingers. A four-joint wrist mechanism is also analyzed with respect to its ability of orienting the end-effector, and a control algorithm for this redundant mechanism is developed.","author":[{"dropping-particle":"","family":"Yoshikawa","given":"Tsuneo","non-dropping-particle":"","parse-names":false,"suffix":""}],"id":"ITEM-1","issued":{"date-parts":[["1985"]]},"page":"439-446","title":"MANIPULABILITY OF ROBOTIC MECHANISMS.","type":"paper-conference"},"uris":["http://www.mendeley.com/documents/?uuid=aae62f15-b515-32fe-9ba5-be9212ad6f4c"]}],"mendeley":{"formattedCitation":"[9]","plainTextFormattedCitation":"[9]","previouslyFormattedCitation":"[9]"},"properties":{"noteIndex":0},"schema":"https://github.com/citation-style-language/schema/raw/master/csl-citation.json"}</w:instrText>
      </w:r>
      <w:r w:rsidR="000D156C" w:rsidRPr="00FC01C4">
        <w:rPr>
          <w:rFonts w:cstheme="majorBidi"/>
          <w:color w:val="000000" w:themeColor="text1"/>
          <w:szCs w:val="24"/>
        </w:rPr>
        <w:fldChar w:fldCharType="separate"/>
      </w:r>
      <w:r w:rsidR="002208BF" w:rsidRPr="00FC01C4">
        <w:rPr>
          <w:rFonts w:cstheme="majorBidi"/>
          <w:noProof/>
          <w:color w:val="000000" w:themeColor="text1"/>
          <w:szCs w:val="24"/>
        </w:rPr>
        <w:t>[9]</w:t>
      </w:r>
      <w:r w:rsidR="000D156C" w:rsidRPr="00FC01C4">
        <w:rPr>
          <w:rFonts w:cstheme="majorBidi"/>
          <w:color w:val="000000" w:themeColor="text1"/>
          <w:szCs w:val="24"/>
        </w:rPr>
        <w:fldChar w:fldCharType="end"/>
      </w:r>
      <w:r w:rsidR="000D156C" w:rsidRPr="00FC01C4">
        <w:rPr>
          <w:rFonts w:cstheme="majorBidi"/>
          <w:color w:val="000000" w:themeColor="text1"/>
          <w:szCs w:val="24"/>
        </w:rPr>
        <w:t xml:space="preserve">.   The manipulability index can be calculated in two forms: </w:t>
      </w:r>
    </w:p>
    <w:p w14:paraId="4628B8E7" w14:textId="77777777" w:rsidR="00EE3B40" w:rsidRPr="00FC01C4" w:rsidRDefault="000D156C" w:rsidP="002370D1">
      <w:pPr>
        <w:pStyle w:val="ListParagraph"/>
        <w:ind w:left="0"/>
        <w:rPr>
          <w:rFonts w:cstheme="majorBidi"/>
          <w:color w:val="000000" w:themeColor="text1"/>
          <w:szCs w:val="24"/>
        </w:rPr>
      </w:pPr>
      <w:r w:rsidRPr="00FC01C4">
        <w:rPr>
          <w:rFonts w:cstheme="majorBidi"/>
          <w:color w:val="000000" w:themeColor="text1"/>
          <w:szCs w:val="24"/>
        </w:rPr>
        <w:t>The first form is</w:t>
      </w:r>
    </w:p>
    <w:p w14:paraId="4BEDE160" w14:textId="54D09A2C" w:rsidR="00EE3B40" w:rsidRPr="00FC01C4" w:rsidRDefault="000D156C" w:rsidP="00C81EEB">
      <w:pPr>
        <w:pStyle w:val="Caption"/>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μ=</m:t>
        </m:r>
        <m:rad>
          <m:radPr>
            <m:degHide m:val="1"/>
            <m:ctrlPr>
              <w:rPr>
                <w:rFonts w:ascii="Cambria Math" w:hAnsi="Cambria Math" w:cstheme="majorBidi"/>
                <w:color w:val="000000" w:themeColor="text1"/>
                <w:sz w:val="24"/>
                <w:szCs w:val="24"/>
              </w:rPr>
            </m:ctrlPr>
          </m:radPr>
          <m:deg/>
          <m:e>
            <m:d>
              <m:dPr>
                <m:begChr m:val="|"/>
                <m:endChr m:val="|"/>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J*</m:t>
                </m:r>
                <m:sSup>
                  <m:sSupPr>
                    <m:ctrlPr>
                      <w:rPr>
                        <w:rFonts w:ascii="Cambria Math" w:hAnsi="Cambria Math" w:cstheme="majorBidi"/>
                        <w:color w:val="000000" w:themeColor="text1"/>
                        <w:sz w:val="24"/>
                        <w:szCs w:val="24"/>
                      </w:rPr>
                    </m:ctrlPr>
                  </m:sSupPr>
                  <m:e>
                    <m:r>
                      <w:rPr>
                        <w:rFonts w:ascii="Cambria Math" w:hAnsi="Cambria Math" w:cstheme="majorBidi"/>
                        <w:color w:val="000000" w:themeColor="text1"/>
                        <w:sz w:val="24"/>
                        <w:szCs w:val="24"/>
                      </w:rPr>
                      <m:t>J</m:t>
                    </m:r>
                  </m:e>
                  <m:sup>
                    <m:r>
                      <w:rPr>
                        <w:rFonts w:ascii="Cambria Math" w:hAnsi="Cambria Math" w:cstheme="majorBidi"/>
                        <w:color w:val="000000" w:themeColor="text1"/>
                        <w:sz w:val="24"/>
                        <w:szCs w:val="24"/>
                      </w:rPr>
                      <m:t>T</m:t>
                    </m:r>
                  </m:sup>
                </m:sSup>
              </m:e>
            </m:d>
          </m:e>
        </m:rad>
        <m:r>
          <w:rPr>
            <w:rFonts w:ascii="Cambria Math" w:hAnsi="Cambria Math" w:cstheme="majorBidi"/>
            <w:color w:val="000000" w:themeColor="text1"/>
            <w:sz w:val="24"/>
            <w:szCs w:val="24"/>
          </w:rPr>
          <m:t xml:space="preserve"> </m:t>
        </m:r>
      </m:oMath>
      <w:r w:rsidR="00C81EEB"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4</w:t>
      </w:r>
      <w:r w:rsidR="00FC01C4" w:rsidRPr="00FC01C4">
        <w:rPr>
          <w:rFonts w:cstheme="majorBidi"/>
          <w:color w:val="000000" w:themeColor="text1"/>
          <w:sz w:val="24"/>
          <w:szCs w:val="24"/>
        </w:rPr>
        <w:fldChar w:fldCharType="end"/>
      </w:r>
      <w:r w:rsidR="00C81EEB" w:rsidRPr="00FC01C4">
        <w:rPr>
          <w:rFonts w:cstheme="majorBidi"/>
          <w:color w:val="000000" w:themeColor="text1"/>
          <w:sz w:val="24"/>
          <w:szCs w:val="24"/>
        </w:rPr>
        <w:t xml:space="preserve"> )</w:t>
      </w:r>
    </w:p>
    <w:p w14:paraId="40FDF8C9" w14:textId="0743B7C6" w:rsidR="00F16EE2" w:rsidRPr="00FC01C4" w:rsidRDefault="00D34710" w:rsidP="002370D1">
      <w:pPr>
        <w:pStyle w:val="ListParagraph"/>
        <w:ind w:left="0"/>
        <w:rPr>
          <w:rFonts w:cstheme="majorBidi"/>
          <w:color w:val="000000" w:themeColor="text1"/>
          <w:szCs w:val="24"/>
        </w:rPr>
      </w:pPr>
      <m:oMath>
        <m:r>
          <m:rPr>
            <m:sty m:val="p"/>
          </m:rPr>
          <w:rPr>
            <w:rFonts w:ascii="Cambria Math" w:hAnsi="Cambria Math" w:cstheme="majorBidi"/>
            <w:color w:val="000000" w:themeColor="text1"/>
            <w:szCs w:val="24"/>
          </w:rPr>
          <m:t>where J is the Jacobian in the current position.</m:t>
        </m:r>
      </m:oMath>
      <w:r w:rsidR="000D156C" w:rsidRPr="00FC01C4">
        <w:rPr>
          <w:rFonts w:cstheme="majorBidi"/>
          <w:color w:val="000000" w:themeColor="text1"/>
          <w:szCs w:val="24"/>
        </w:rPr>
        <w:t xml:space="preserve">  </w:t>
      </w:r>
    </w:p>
    <w:p w14:paraId="79D772A9" w14:textId="77777777" w:rsidR="00EE3B40" w:rsidRPr="00FC01C4" w:rsidRDefault="000D156C" w:rsidP="002370D1">
      <w:pPr>
        <w:pStyle w:val="ListParagraph"/>
        <w:ind w:left="0"/>
        <w:rPr>
          <w:rFonts w:cstheme="majorBidi"/>
          <w:color w:val="000000" w:themeColor="text1"/>
          <w:szCs w:val="24"/>
        </w:rPr>
      </w:pPr>
      <w:r w:rsidRPr="00FC01C4">
        <w:rPr>
          <w:rFonts w:cstheme="majorBidi"/>
          <w:color w:val="000000" w:themeColor="text1"/>
          <w:szCs w:val="24"/>
        </w:rPr>
        <w:t>The second form is</w:t>
      </w:r>
    </w:p>
    <w:p w14:paraId="3D7EBFE8" w14:textId="1B957AE8" w:rsidR="00EE3B40" w:rsidRPr="00FC01C4" w:rsidRDefault="000D156C" w:rsidP="00C02C0D">
      <w:pPr>
        <w:pStyle w:val="Caption"/>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 xml:space="preserve">μ= </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σ</m:t>
            </m:r>
          </m:e>
          <m:sub>
            <m:r>
              <w:rPr>
                <w:rFonts w:ascii="Cambria Math" w:hAnsi="Cambria Math" w:cstheme="majorBidi"/>
                <w:color w:val="000000" w:themeColor="text1"/>
                <w:sz w:val="24"/>
                <w:szCs w:val="24"/>
              </w:rPr>
              <m:t>1</m:t>
            </m:r>
          </m:sub>
        </m:sSub>
        <m:r>
          <w:rPr>
            <w:rFonts w:ascii="Cambria Math"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σ</m:t>
            </m:r>
          </m:e>
          <m:sub>
            <m:r>
              <w:rPr>
                <w:rFonts w:ascii="Cambria Math" w:hAnsi="Cambria Math" w:cstheme="majorBidi"/>
                <w:color w:val="000000" w:themeColor="text1"/>
                <w:sz w:val="24"/>
                <w:szCs w:val="24"/>
              </w:rPr>
              <m:t>2</m:t>
            </m:r>
          </m:sub>
        </m:sSub>
        <m:r>
          <w:rPr>
            <w:rFonts w:ascii="Cambria Math"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σ</m:t>
            </m:r>
          </m:e>
          <m:sub>
            <m:r>
              <w:rPr>
                <w:rFonts w:ascii="Cambria Math" w:hAnsi="Cambria Math" w:cstheme="majorBidi"/>
                <w:color w:val="000000" w:themeColor="text1"/>
                <w:sz w:val="24"/>
                <w:szCs w:val="24"/>
              </w:rPr>
              <m:t>m</m:t>
            </m:r>
          </m:sub>
        </m:sSub>
        <m:r>
          <w:rPr>
            <w:rFonts w:ascii="Cambria Math" w:hAnsi="Cambria Math" w:cstheme="majorBidi"/>
            <w:color w:val="000000" w:themeColor="text1"/>
            <w:sz w:val="24"/>
            <w:szCs w:val="24"/>
          </w:rPr>
          <m:t xml:space="preserve"> </m:t>
        </m:r>
      </m:oMath>
      <w:r w:rsidR="00C02C0D"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5</w:t>
      </w:r>
      <w:r w:rsidR="00FC01C4" w:rsidRPr="00FC01C4">
        <w:rPr>
          <w:rFonts w:cstheme="majorBidi"/>
          <w:color w:val="000000" w:themeColor="text1"/>
          <w:sz w:val="24"/>
          <w:szCs w:val="24"/>
        </w:rPr>
        <w:fldChar w:fldCharType="end"/>
      </w:r>
      <m:oMath>
        <m:r>
          <w:rPr>
            <w:rFonts w:ascii="Cambria Math" w:hAnsi="Cambria Math" w:cstheme="majorBidi"/>
            <w:color w:val="000000" w:themeColor="text1"/>
            <w:sz w:val="24"/>
            <w:szCs w:val="24"/>
          </w:rPr>
          <m:t xml:space="preserve"> )</m:t>
        </m:r>
      </m:oMath>
    </w:p>
    <w:p w14:paraId="29C33FD6" w14:textId="2487CBD9" w:rsidR="000D156C" w:rsidRPr="00FC01C4" w:rsidRDefault="000D156C" w:rsidP="002370D1">
      <w:pPr>
        <w:pStyle w:val="ListParagraph"/>
        <w:ind w:left="0"/>
        <w:jc w:val="center"/>
        <w:rPr>
          <w:rFonts w:eastAsiaTheme="minorEastAsia" w:cstheme="majorBidi"/>
          <w:color w:val="000000" w:themeColor="text1"/>
          <w:szCs w:val="24"/>
        </w:rPr>
      </w:pPr>
      <m:oMathPara>
        <m:oMathParaPr>
          <m:jc m:val="left"/>
        </m:oMathParaPr>
        <m:oMath>
          <m:r>
            <w:rPr>
              <w:rFonts w:ascii="Cambria Math" w:hAnsi="Cambria Math" w:cstheme="majorBidi"/>
              <w:color w:val="000000" w:themeColor="text1"/>
              <w:szCs w:val="24"/>
            </w:rPr>
            <m:t xml:space="preserve"> Where m-number DOF, </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σ</m:t>
              </m:r>
            </m:e>
            <m:sub>
              <m:r>
                <w:rPr>
                  <w:rFonts w:ascii="Cambria Math" w:hAnsi="Cambria Math" w:cstheme="majorBidi"/>
                  <w:color w:val="000000" w:themeColor="text1"/>
                  <w:szCs w:val="24"/>
                </w:rPr>
                <m:t>i</m:t>
              </m:r>
            </m:sub>
          </m:sSub>
          <m:r>
            <w:rPr>
              <w:rFonts w:ascii="Cambria Math" w:hAnsi="Cambria Math" w:cstheme="majorBidi"/>
              <w:color w:val="000000" w:themeColor="text1"/>
              <w:szCs w:val="24"/>
            </w:rPr>
            <m:t xml:space="preserve">-the </m:t>
          </m:r>
          <m:sSup>
            <m:sSupPr>
              <m:ctrlPr>
                <w:rPr>
                  <w:rFonts w:ascii="Cambria Math" w:hAnsi="Cambria Math" w:cstheme="majorBidi"/>
                  <w:i/>
                  <w:color w:val="000000" w:themeColor="text1"/>
                  <w:szCs w:val="24"/>
                </w:rPr>
              </m:ctrlPr>
            </m:sSupPr>
            <m:e>
              <m:r>
                <w:rPr>
                  <w:rFonts w:ascii="Cambria Math" w:hAnsi="Cambria Math" w:cstheme="majorBidi"/>
                  <w:color w:val="000000" w:themeColor="text1"/>
                  <w:szCs w:val="24"/>
                </w:rPr>
                <m:t>i</m:t>
              </m:r>
            </m:e>
            <m:sup>
              <m:r>
                <w:rPr>
                  <w:rFonts w:ascii="Cambria Math" w:hAnsi="Cambria Math" w:cstheme="majorBidi"/>
                  <w:color w:val="000000" w:themeColor="text1"/>
                  <w:szCs w:val="24"/>
                </w:rPr>
                <m:t>th</m:t>
              </m:r>
            </m:sup>
          </m:sSup>
          <m:r>
            <w:rPr>
              <w:rFonts w:ascii="Cambria Math" w:hAnsi="Cambria Math" w:cstheme="majorBidi"/>
              <w:color w:val="000000" w:themeColor="text1"/>
              <w:szCs w:val="24"/>
            </w:rPr>
            <m:t xml:space="preserve"> singular value of the Jacobian .  </m:t>
          </m:r>
        </m:oMath>
      </m:oMathPara>
    </w:p>
    <w:p w14:paraId="4FD57ED5" w14:textId="7FDF7F42" w:rsidR="00C45FC4" w:rsidRPr="00FC01C4" w:rsidRDefault="00C45FC4" w:rsidP="002370D1">
      <w:pPr>
        <w:pStyle w:val="ListParagraph"/>
        <w:ind w:left="0"/>
        <w:rPr>
          <w:rFonts w:cstheme="majorBidi"/>
          <w:color w:val="000000" w:themeColor="text1"/>
          <w:szCs w:val="24"/>
        </w:rPr>
      </w:pPr>
      <w:r w:rsidRPr="00FC01C4">
        <w:rPr>
          <w:rFonts w:cstheme="majorBidi"/>
          <w:color w:val="000000" w:themeColor="text1"/>
          <w:szCs w:val="24"/>
        </w:rPr>
        <w:t>The value of the Jacobian can be between [0-1] when 0 mean</w:t>
      </w:r>
      <w:r w:rsidR="00551420" w:rsidRPr="00FC01C4">
        <w:rPr>
          <w:rFonts w:cstheme="majorBidi"/>
          <w:color w:val="000000" w:themeColor="text1"/>
          <w:szCs w:val="24"/>
        </w:rPr>
        <w:t>s</w:t>
      </w:r>
      <w:r w:rsidRPr="00FC01C4">
        <w:rPr>
          <w:rFonts w:cstheme="majorBidi"/>
          <w:color w:val="000000" w:themeColor="text1"/>
          <w:szCs w:val="24"/>
        </w:rPr>
        <w:t xml:space="preserve"> the manipulator in singularity and 1 that the manipulator is far from </w:t>
      </w:r>
      <w:r w:rsidR="00551420" w:rsidRPr="00FC01C4">
        <w:rPr>
          <w:rFonts w:cstheme="majorBidi"/>
          <w:color w:val="000000" w:themeColor="text1"/>
          <w:szCs w:val="24"/>
        </w:rPr>
        <w:t xml:space="preserve">the </w:t>
      </w:r>
      <w:r w:rsidRPr="00FC01C4">
        <w:rPr>
          <w:rFonts w:cstheme="majorBidi"/>
          <w:color w:val="000000" w:themeColor="text1"/>
          <w:szCs w:val="24"/>
        </w:rPr>
        <w:t>singularity.</w:t>
      </w:r>
    </w:p>
    <w:p w14:paraId="74B44628" w14:textId="33F508E8" w:rsidR="007F4464" w:rsidRPr="00FC01C4" w:rsidRDefault="007F4464" w:rsidP="002370D1">
      <w:pPr>
        <w:pStyle w:val="ListParagraph"/>
        <w:ind w:left="0"/>
        <w:rPr>
          <w:rFonts w:cstheme="majorBidi"/>
          <w:color w:val="000000" w:themeColor="text1"/>
          <w:szCs w:val="24"/>
        </w:rPr>
      </w:pPr>
      <w:r w:rsidRPr="00FC01C4">
        <w:rPr>
          <w:rFonts w:cstheme="majorBidi"/>
          <w:color w:val="000000" w:themeColor="text1"/>
          <w:szCs w:val="24"/>
          <w:u w:val="single"/>
        </w:rPr>
        <w:lastRenderedPageBreak/>
        <w:t>Condition Number</w:t>
      </w:r>
      <w:r w:rsidRPr="00FC01C4">
        <w:rPr>
          <w:rFonts w:cstheme="majorBidi"/>
          <w:color w:val="000000" w:themeColor="text1"/>
          <w:szCs w:val="24"/>
        </w:rPr>
        <w:t xml:space="preserve"> is also a local </w:t>
      </w:r>
      <w:r w:rsidR="005F37C2" w:rsidRPr="00FC01C4">
        <w:rPr>
          <w:rFonts w:cstheme="majorBidi"/>
          <w:color w:val="000000" w:themeColor="text1"/>
          <w:szCs w:val="24"/>
        </w:rPr>
        <w:t>and</w:t>
      </w:r>
      <w:r w:rsidRPr="00FC01C4">
        <w:rPr>
          <w:rFonts w:cstheme="majorBidi"/>
          <w:color w:val="000000" w:themeColor="text1"/>
          <w:szCs w:val="24"/>
        </w:rPr>
        <w:t xml:space="preserve"> kinematic performance index</w:t>
      </w:r>
      <w:r w:rsidR="005F37C2" w:rsidRPr="00FC01C4">
        <w:rPr>
          <w:rFonts w:cstheme="majorBidi"/>
          <w:color w:val="000000" w:themeColor="text1"/>
          <w:szCs w:val="24"/>
        </w:rPr>
        <w:t xml:space="preserve"> based on the Jacobian matrix</w:t>
      </w:r>
      <w:r w:rsidR="00EE3B40"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{"citationItems":[{"id":"ITEM-1","itemData":{"DOI":"10.1177/027836498200100102","ISSN":"17413176","abstract":"Kinematic and control issues are discussed in the context of an articulated, multifinger mechanical hand. Hand designs with particular mobility properties are illustrated, and a definition of accuracy points within manipulator workspace is given. Optimization of tlte physical dimensions of the Stanford-JPL hand is described. Several architectures for position and force control of this multiloop mechanism are described, including a way of dealing with the internal forces inherent in such systems. Preliminary results are shown for the joint torque subsystem used in the hand controller. © 1982, Sage Publications. All rights reserved.","author":[{"dropping-particle":"","family":"Salisbury","given":"J. Kenneth","non-dropping-particle":"","parse-names":false,"suffix":""},{"dropping-particle":"","family":"Craig","given":"John J.","non-dropping-particle":"","parse-names":false,"suffix":""}],"container-title":"The International Journal of Robotics Research","id":"ITEM-1","issue":"1","issued":{"date-parts":[["1982"]]},"page":"4-17","title":"Articulated Hands: Force Control and Kinematic Issues","type":"article-journal","volume":"1"},"uris":["http://www.mendeley.com/documents/?uuid=11a733cd-724d-47c4-accf-797db3f4a9e9"]}],"mendeley":{"formattedCitation":"[10]","plainTextFormattedCitation":"[10]","previouslyFormattedCitation":"[10]"},"properties":{"noteIndex":0},"schema":"https://github.com/citation-style-language/schema/raw/master/csl-citation.json"}</w:instrText>
      </w:r>
      <w:r w:rsidR="00EE3B40" w:rsidRPr="00FC01C4">
        <w:rPr>
          <w:rFonts w:cstheme="majorBidi"/>
          <w:color w:val="000000" w:themeColor="text1"/>
          <w:szCs w:val="24"/>
        </w:rPr>
        <w:fldChar w:fldCharType="separate"/>
      </w:r>
      <w:r w:rsidR="002208BF" w:rsidRPr="00FC01C4">
        <w:rPr>
          <w:rFonts w:cstheme="majorBidi"/>
          <w:noProof/>
          <w:color w:val="000000" w:themeColor="text1"/>
          <w:szCs w:val="24"/>
        </w:rPr>
        <w:t>[10]</w:t>
      </w:r>
      <w:r w:rsidR="00EE3B40" w:rsidRPr="00FC01C4">
        <w:rPr>
          <w:rFonts w:cstheme="majorBidi"/>
          <w:color w:val="000000" w:themeColor="text1"/>
          <w:szCs w:val="24"/>
        </w:rPr>
        <w:fldChar w:fldCharType="end"/>
      </w:r>
      <w:r w:rsidR="005F37C2" w:rsidRPr="00FC01C4">
        <w:rPr>
          <w:rFonts w:cstheme="majorBidi"/>
          <w:color w:val="000000" w:themeColor="text1"/>
          <w:szCs w:val="24"/>
        </w:rPr>
        <w:t xml:space="preserve">.   Condition number </w:t>
      </w:r>
      <w:r w:rsidR="00EE3B40" w:rsidRPr="00FC01C4">
        <w:rPr>
          <w:rFonts w:cstheme="majorBidi"/>
          <w:color w:val="000000" w:themeColor="text1"/>
          <w:szCs w:val="24"/>
        </w:rPr>
        <w:t>measures the independencies of the columns of the Jacobian</w:t>
      </w:r>
      <w:r w:rsidR="00EE3B40"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00EE3B40" w:rsidRPr="00FC01C4">
        <w:rPr>
          <w:rFonts w:cstheme="majorBidi"/>
          <w:color w:val="000000" w:themeColor="text1"/>
          <w:szCs w:val="24"/>
        </w:rPr>
        <w:fldChar w:fldCharType="separate"/>
      </w:r>
      <w:r w:rsidR="002208BF" w:rsidRPr="00FC01C4">
        <w:rPr>
          <w:rFonts w:cstheme="majorBidi"/>
          <w:noProof/>
          <w:color w:val="000000" w:themeColor="text1"/>
          <w:szCs w:val="24"/>
        </w:rPr>
        <w:t>[8]</w:t>
      </w:r>
      <w:r w:rsidR="00EE3B40" w:rsidRPr="00FC01C4">
        <w:rPr>
          <w:rFonts w:cstheme="majorBidi"/>
          <w:color w:val="000000" w:themeColor="text1"/>
          <w:szCs w:val="24"/>
        </w:rPr>
        <w:fldChar w:fldCharType="end"/>
      </w:r>
      <w:r w:rsidR="00EE3B40" w:rsidRPr="00FC01C4">
        <w:rPr>
          <w:rFonts w:cstheme="majorBidi"/>
          <w:color w:val="000000" w:themeColor="text1"/>
          <w:szCs w:val="24"/>
        </w:rPr>
        <w:t xml:space="preserve">.  As the manipulability index, </w:t>
      </w:r>
      <w:r w:rsidR="00C264D4" w:rsidRPr="00FC01C4">
        <w:rPr>
          <w:rFonts w:cstheme="majorBidi"/>
          <w:color w:val="000000" w:themeColor="text1"/>
          <w:szCs w:val="24"/>
        </w:rPr>
        <w:t>calculated as follow</w:t>
      </w:r>
      <w:r w:rsidR="00EE3B40" w:rsidRPr="00FC01C4">
        <w:rPr>
          <w:rFonts w:cstheme="majorBidi"/>
          <w:color w:val="000000" w:themeColor="text1"/>
          <w:szCs w:val="24"/>
        </w:rPr>
        <w:t>:</w:t>
      </w:r>
    </w:p>
    <w:p w14:paraId="5F91DBE9" w14:textId="08930350" w:rsidR="00C264D4" w:rsidRPr="00FC01C4" w:rsidRDefault="00EE3B40" w:rsidP="00CF1443">
      <w:pPr>
        <w:pStyle w:val="Caption"/>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k=</m:t>
        </m:r>
        <m:d>
          <m:dPr>
            <m:begChr m:val="|"/>
            <m:endChr m:val="|"/>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|J|</m:t>
            </m:r>
          </m:e>
        </m:d>
        <m:r>
          <w:rPr>
            <w:rFonts w:ascii="Cambria Math" w:hAnsi="Cambria Math" w:cstheme="majorBidi"/>
            <w:color w:val="000000" w:themeColor="text1"/>
            <w:sz w:val="24"/>
            <w:szCs w:val="24"/>
          </w:rPr>
          <m:t>*</m:t>
        </m:r>
        <m:d>
          <m:dPr>
            <m:begChr m:val="|"/>
            <m:endChr m:val="|"/>
            <m:ctrlPr>
              <w:rPr>
                <w:rFonts w:ascii="Cambria Math" w:hAnsi="Cambria Math" w:cstheme="majorBidi"/>
                <w:i w:val="0"/>
                <w:color w:val="000000" w:themeColor="text1"/>
                <w:sz w:val="24"/>
                <w:szCs w:val="24"/>
              </w:rPr>
            </m:ctrlPr>
          </m:dPr>
          <m:e>
            <m:d>
              <m:dPr>
                <m:begChr m:val="|"/>
                <m:endChr m:val="|"/>
                <m:ctrlPr>
                  <w:rPr>
                    <w:rFonts w:ascii="Cambria Math" w:hAnsi="Cambria Math" w:cstheme="majorBidi"/>
                    <w:i w:val="0"/>
                    <w:color w:val="000000" w:themeColor="text1"/>
                    <w:sz w:val="24"/>
                    <w:szCs w:val="24"/>
                  </w:rPr>
                </m:ctrlPr>
              </m:dPr>
              <m:e>
                <m:sSup>
                  <m:sSupPr>
                    <m:ctrlPr>
                      <w:rPr>
                        <w:rFonts w:ascii="Cambria Math" w:hAnsi="Cambria Math" w:cstheme="majorBidi"/>
                        <w:color w:val="000000" w:themeColor="text1"/>
                        <w:sz w:val="24"/>
                        <w:szCs w:val="24"/>
                      </w:rPr>
                    </m:ctrlPr>
                  </m:sSupPr>
                  <m:e>
                    <m:r>
                      <w:rPr>
                        <w:rFonts w:ascii="Cambria Math" w:hAnsi="Cambria Math" w:cstheme="majorBidi"/>
                        <w:color w:val="000000" w:themeColor="text1"/>
                        <w:sz w:val="24"/>
                        <w:szCs w:val="24"/>
                      </w:rPr>
                      <m:t>j</m:t>
                    </m:r>
                  </m:e>
                  <m:sup>
                    <m:r>
                      <w:rPr>
                        <w:rFonts w:ascii="Cambria Math" w:hAnsi="Cambria Math" w:cstheme="majorBidi"/>
                        <w:color w:val="000000" w:themeColor="text1"/>
                        <w:sz w:val="24"/>
                        <w:szCs w:val="24"/>
                      </w:rPr>
                      <m:t>-1</m:t>
                    </m:r>
                  </m:sup>
                </m:sSup>
              </m:e>
            </m:d>
          </m:e>
        </m:d>
        <m:r>
          <w:rPr>
            <w:rFonts w:ascii="Cambria Math" w:hAnsi="Cambria Math" w:cstheme="majorBidi"/>
            <w:color w:val="000000" w:themeColor="text1"/>
            <w:sz w:val="24"/>
            <w:szCs w:val="24"/>
          </w:rPr>
          <m:t xml:space="preserve"> </m:t>
        </m:r>
      </m:oMath>
      <w:r w:rsidR="00C02C0D"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6</w:t>
      </w:r>
      <w:r w:rsidR="00FC01C4" w:rsidRPr="00FC01C4">
        <w:rPr>
          <w:rFonts w:cstheme="majorBidi"/>
          <w:color w:val="000000" w:themeColor="text1"/>
          <w:sz w:val="24"/>
          <w:szCs w:val="24"/>
        </w:rPr>
        <w:fldChar w:fldCharType="end"/>
      </w:r>
      <w:r w:rsidR="00C02C0D" w:rsidRPr="00FC01C4">
        <w:rPr>
          <w:rFonts w:cstheme="majorBidi"/>
          <w:color w:val="000000" w:themeColor="text1"/>
          <w:sz w:val="24"/>
          <w:szCs w:val="24"/>
        </w:rPr>
        <w:t xml:space="preserve"> )</w:t>
      </w:r>
    </w:p>
    <w:p w14:paraId="7A671C64" w14:textId="5254F418" w:rsidR="00C264D4" w:rsidRPr="00FC01C4" w:rsidRDefault="00C264D4"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rPr>
        <w:t>Where</w:t>
      </w:r>
      <m:oMath>
        <m:r>
          <w:rPr>
            <w:rFonts w:ascii="Cambria Math" w:eastAsiaTheme="minorEastAsia" w:hAnsi="Cambria Math" w:cstheme="majorBidi"/>
            <w:color w:val="000000" w:themeColor="text1"/>
            <w:szCs w:val="24"/>
          </w:rPr>
          <m:t xml:space="preserve"> </m:t>
        </m:r>
        <m:d>
          <m:dPr>
            <m:begChr m:val="|"/>
            <m:endChr m:val="|"/>
            <m:ctrlPr>
              <w:rPr>
                <w:rFonts w:ascii="Cambria Math" w:hAnsi="Cambria Math" w:cstheme="majorBidi"/>
                <w:i/>
                <w:color w:val="000000" w:themeColor="text1"/>
                <w:szCs w:val="24"/>
              </w:rPr>
            </m:ctrlPr>
          </m:dPr>
          <m:e>
            <m:r>
              <w:rPr>
                <w:rFonts w:ascii="Cambria Math" w:hAnsi="Cambria Math" w:cstheme="majorBidi"/>
                <w:color w:val="000000" w:themeColor="text1"/>
                <w:szCs w:val="24"/>
              </w:rPr>
              <m:t>|J|</m:t>
            </m:r>
          </m:e>
        </m:d>
      </m:oMath>
      <w:r w:rsidRPr="00FC01C4">
        <w:rPr>
          <w:rFonts w:eastAsiaTheme="minorEastAsia" w:cstheme="majorBidi"/>
          <w:color w:val="000000" w:themeColor="text1"/>
          <w:szCs w:val="24"/>
        </w:rPr>
        <w:t xml:space="preserve"> is the norm of the Jacobian matrix.</w:t>
      </w:r>
    </w:p>
    <w:p w14:paraId="20252027" w14:textId="24F0B2FE" w:rsidR="00955A9F" w:rsidRPr="00FC01C4" w:rsidRDefault="00AC2E16"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rPr>
        <w:t>Condition number</w:t>
      </w:r>
      <w:r w:rsidR="00955A9F" w:rsidRPr="00FC01C4">
        <w:rPr>
          <w:rFonts w:eastAsiaTheme="minorEastAsia" w:cstheme="majorBidi"/>
          <w:color w:val="000000" w:themeColor="text1"/>
          <w:szCs w:val="24"/>
        </w:rPr>
        <w:t xml:space="preserve"> doesn’t have an upper bound  </w:t>
      </w:r>
      <m:oMath>
        <m:r>
          <w:rPr>
            <w:rFonts w:ascii="Cambria Math" w:eastAsiaTheme="minorEastAsia" w:hAnsi="Cambria Math" w:cstheme="majorBidi"/>
            <w:color w:val="000000" w:themeColor="text1"/>
            <w:szCs w:val="24"/>
          </w:rPr>
          <m:t>k∈</m:t>
        </m:r>
        <m:d>
          <m:dPr>
            <m:begChr m:val="["/>
            <m:endChr m:val="]"/>
            <m:ctrlPr>
              <w:rPr>
                <w:rFonts w:ascii="Cambria Math" w:eastAsiaTheme="minorEastAsia" w:hAnsi="Cambria Math" w:cstheme="majorBidi"/>
                <w:i/>
                <w:color w:val="000000" w:themeColor="text1"/>
                <w:szCs w:val="24"/>
              </w:rPr>
            </m:ctrlPr>
          </m:dPr>
          <m:e>
            <m:r>
              <w:rPr>
                <w:rFonts w:ascii="Cambria Math" w:eastAsiaTheme="minorEastAsia" w:hAnsi="Cambria Math" w:cstheme="majorBidi"/>
                <w:color w:val="000000" w:themeColor="text1"/>
                <w:szCs w:val="24"/>
              </w:rPr>
              <m:t>1, ∞</m:t>
            </m:r>
          </m:e>
        </m:d>
        <m:r>
          <w:rPr>
            <w:rFonts w:ascii="Cambria Math" w:eastAsiaTheme="minorEastAsia" w:hAnsi="Cambria Math" w:cstheme="majorBidi"/>
            <w:color w:val="000000" w:themeColor="text1"/>
            <w:szCs w:val="24"/>
          </w:rPr>
          <m:t xml:space="preserve"> </m:t>
        </m:r>
      </m:oMath>
      <w:r w:rsidR="00955A9F" w:rsidRPr="00FC01C4">
        <w:rPr>
          <w:rFonts w:eastAsiaTheme="minorEastAsia" w:cstheme="majorBidi"/>
          <w:color w:val="000000" w:themeColor="text1"/>
          <w:szCs w:val="24"/>
        </w:rPr>
        <w:t>so to avoid computational problems Local Condition Index is used.</w:t>
      </w:r>
    </w:p>
    <w:p w14:paraId="3C21F619" w14:textId="190B2723" w:rsidR="004A65D2" w:rsidRPr="00FC01C4" w:rsidRDefault="007F4464" w:rsidP="002370D1">
      <w:pPr>
        <w:pStyle w:val="ListParagraph"/>
        <w:ind w:left="0"/>
        <w:rPr>
          <w:rFonts w:cstheme="majorBidi"/>
          <w:color w:val="000000" w:themeColor="text1"/>
          <w:szCs w:val="24"/>
        </w:rPr>
      </w:pPr>
      <w:r w:rsidRPr="00FC01C4">
        <w:rPr>
          <w:rFonts w:cstheme="majorBidi"/>
          <w:color w:val="000000" w:themeColor="text1"/>
          <w:szCs w:val="24"/>
          <w:u w:val="single"/>
        </w:rPr>
        <w:t>Local Condition Index (LCI)</w:t>
      </w:r>
      <w:r w:rsidR="00AC2E16" w:rsidRPr="00FC01C4">
        <w:rPr>
          <w:rFonts w:cstheme="majorBidi"/>
          <w:color w:val="000000" w:themeColor="text1"/>
          <w:szCs w:val="24"/>
          <w:u w:val="single"/>
        </w:rPr>
        <w:t>,</w:t>
      </w:r>
      <w:r w:rsidRPr="00FC01C4">
        <w:rPr>
          <w:rFonts w:cstheme="majorBidi"/>
          <w:color w:val="000000" w:themeColor="text1"/>
          <w:szCs w:val="24"/>
        </w:rPr>
        <w:t xml:space="preserve"> </w:t>
      </w:r>
      <w:r w:rsidR="00AC2E16" w:rsidRPr="00FC01C4">
        <w:rPr>
          <w:rFonts w:cstheme="majorBidi"/>
          <w:color w:val="000000" w:themeColor="text1"/>
          <w:szCs w:val="24"/>
        </w:rPr>
        <w:t>which is more commonly used, is calculated as follow:</w:t>
      </w:r>
    </w:p>
    <w:p w14:paraId="5BE9194B" w14:textId="4BE446D2" w:rsidR="00AC2E16" w:rsidRPr="00FC01C4" w:rsidRDefault="00AC2E16" w:rsidP="00CF1443">
      <w:pPr>
        <w:pStyle w:val="Caption"/>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LCI=</m:t>
        </m:r>
        <m:f>
          <m:fPr>
            <m:ctrlPr>
              <w:rPr>
                <w:rFonts w:ascii="Cambria Math" w:hAnsi="Cambria Math" w:cstheme="majorBidi"/>
                <w:color w:val="000000" w:themeColor="text1"/>
                <w:sz w:val="24"/>
                <w:szCs w:val="24"/>
              </w:rPr>
            </m:ctrlPr>
          </m:fPr>
          <m:num>
            <m:r>
              <w:rPr>
                <w:rFonts w:ascii="Cambria Math" w:hAnsi="Cambria Math" w:cstheme="majorBidi"/>
                <w:color w:val="000000" w:themeColor="text1"/>
                <w:sz w:val="24"/>
                <w:szCs w:val="24"/>
              </w:rPr>
              <m:t>1</m:t>
            </m:r>
          </m:num>
          <m:den>
            <m:r>
              <w:rPr>
                <w:rFonts w:ascii="Cambria Math" w:hAnsi="Cambria Math" w:cstheme="majorBidi"/>
                <w:color w:val="000000" w:themeColor="text1"/>
                <w:sz w:val="24"/>
                <w:szCs w:val="24"/>
              </w:rPr>
              <m:t>k</m:t>
            </m:r>
          </m:den>
        </m:f>
        <m:r>
          <w:rPr>
            <w:rFonts w:ascii="Cambria Math" w:hAnsi="Cambria Math" w:cstheme="majorBidi"/>
            <w:color w:val="000000" w:themeColor="text1"/>
            <w:sz w:val="24"/>
            <w:szCs w:val="24"/>
          </w:rPr>
          <m:t xml:space="preserve"> </m:t>
        </m:r>
      </m:oMath>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7</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p>
    <w:p w14:paraId="0B5A7BEF" w14:textId="555B8988" w:rsidR="00AC2E16" w:rsidRPr="00FC01C4" w:rsidRDefault="00AC2E16"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rPr>
        <w:t>Where k is the condition number.</w:t>
      </w:r>
    </w:p>
    <w:p w14:paraId="33B811C8" w14:textId="625D6DCF" w:rsidR="00E911FB" w:rsidRPr="00FC01C4" w:rsidRDefault="00E911FB" w:rsidP="002370D1">
      <w:pPr>
        <w:pStyle w:val="ListParagraph"/>
        <w:ind w:left="0"/>
        <w:rPr>
          <w:rFonts w:eastAsiaTheme="minorEastAsia" w:cstheme="majorBidi"/>
          <w:color w:val="000000" w:themeColor="text1"/>
          <w:szCs w:val="24"/>
        </w:rPr>
      </w:pPr>
      <m:oMath>
        <m:r>
          <w:rPr>
            <w:rFonts w:ascii="Cambria Math" w:eastAsiaTheme="minorEastAsia" w:hAnsi="Cambria Math" w:cstheme="majorBidi"/>
            <w:color w:val="000000" w:themeColor="text1"/>
            <w:szCs w:val="24"/>
          </w:rPr>
          <m:t>LCI∈</m:t>
        </m:r>
        <m:d>
          <m:dPr>
            <m:begChr m:val="["/>
            <m:endChr m:val="]"/>
            <m:ctrlPr>
              <w:rPr>
                <w:rFonts w:ascii="Cambria Math" w:eastAsiaTheme="minorEastAsia" w:hAnsi="Cambria Math" w:cstheme="majorBidi"/>
                <w:i/>
                <w:color w:val="000000" w:themeColor="text1"/>
                <w:szCs w:val="24"/>
              </w:rPr>
            </m:ctrlPr>
          </m:dPr>
          <m:e>
            <m:r>
              <w:rPr>
                <w:rFonts w:ascii="Cambria Math" w:eastAsiaTheme="minorEastAsia" w:hAnsi="Cambria Math" w:cstheme="majorBidi"/>
                <w:color w:val="000000" w:themeColor="text1"/>
                <w:szCs w:val="24"/>
              </w:rPr>
              <m:t>0, 1</m:t>
            </m:r>
          </m:e>
        </m:d>
      </m:oMath>
      <w:r w:rsidRPr="00FC01C4">
        <w:rPr>
          <w:rFonts w:eastAsiaTheme="minorEastAsia" w:cstheme="majorBidi"/>
          <w:color w:val="000000" w:themeColor="text1"/>
          <w:szCs w:val="24"/>
        </w:rPr>
        <w:t xml:space="preserve"> where 1 the manipulator is in </w:t>
      </w:r>
      <w:r w:rsidRPr="00FC01C4">
        <w:rPr>
          <w:rFonts w:cstheme="majorBidi"/>
          <w:color w:val="000000" w:themeColor="text1"/>
          <w:szCs w:val="24"/>
        </w:rPr>
        <w:t>isotropic points: the Jacobian matrix columns are orthogonal and its column vectors are of equal magnitude</w:t>
      </w:r>
      <w:r w:rsidRPr="00FC01C4">
        <w:rPr>
          <w:rFonts w:eastAsiaTheme="minorEastAsia" w:cstheme="majorBidi"/>
          <w:color w:val="000000" w:themeColor="text1"/>
          <w:szCs w:val="24"/>
        </w:rPr>
        <w:t>.</w:t>
      </w:r>
    </w:p>
    <w:p w14:paraId="354A9869" w14:textId="7047B5E5" w:rsidR="000B714A" w:rsidRPr="00FC01C4" w:rsidRDefault="002D7F59" w:rsidP="002370D1">
      <w:pPr>
        <w:pStyle w:val="ListParagraph"/>
        <w:ind w:left="0"/>
        <w:rPr>
          <w:rFonts w:cstheme="majorBidi"/>
          <w:color w:val="000000" w:themeColor="text1"/>
          <w:szCs w:val="24"/>
        </w:rPr>
      </w:pPr>
      <w:r w:rsidRPr="00FC01C4">
        <w:rPr>
          <w:rFonts w:cstheme="majorBidi"/>
          <w:color w:val="000000" w:themeColor="text1"/>
          <w:szCs w:val="24"/>
          <w:u w:val="single"/>
        </w:rPr>
        <w:t>Joint Mid-Range Proximity Index</w:t>
      </w:r>
      <w:r w:rsidRPr="00FC01C4">
        <w:rPr>
          <w:rFonts w:cstheme="majorBidi"/>
          <w:color w:val="000000" w:themeColor="text1"/>
          <w:szCs w:val="24"/>
        </w:rPr>
        <w:t xml:space="preserve"> defined for the avoidance of joint limits and to maintain the joint displacement as close to mid-range as possible</w:t>
      </w:r>
      <w:r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FC01C4">
        <w:rPr>
          <w:rFonts w:cstheme="majorBidi"/>
          <w:color w:val="000000" w:themeColor="text1"/>
          <w:szCs w:val="24"/>
        </w:rPr>
        <w:fldChar w:fldCharType="separate"/>
      </w:r>
      <w:r w:rsidR="002208BF" w:rsidRPr="00FC01C4">
        <w:rPr>
          <w:rFonts w:cstheme="majorBidi"/>
          <w:noProof/>
          <w:color w:val="000000" w:themeColor="text1"/>
          <w:szCs w:val="24"/>
        </w:rPr>
        <w:t>[8]</w:t>
      </w:r>
      <w:r w:rsidRPr="00FC01C4">
        <w:rPr>
          <w:rFonts w:cstheme="majorBidi"/>
          <w:color w:val="000000" w:themeColor="text1"/>
          <w:szCs w:val="24"/>
        </w:rPr>
        <w:fldChar w:fldCharType="end"/>
      </w:r>
      <w:r w:rsidR="00DF4607" w:rsidRPr="00FC01C4">
        <w:rPr>
          <w:rFonts w:cstheme="majorBidi"/>
          <w:color w:val="000000" w:themeColor="text1"/>
          <w:szCs w:val="24"/>
        </w:rPr>
        <w:t>.</w:t>
      </w:r>
      <w:r w:rsidR="00642BBE" w:rsidRPr="00FC01C4">
        <w:rPr>
          <w:rFonts w:cstheme="majorBidi"/>
          <w:color w:val="000000" w:themeColor="text1"/>
          <w:szCs w:val="24"/>
        </w:rPr>
        <w:t xml:space="preserve">  Baron</w:t>
      </w:r>
      <w:r w:rsidR="00642BBE"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{"citationItems":[{"id":"ITEM-1","itemData":{"author":[{"dropping-particle":"","family":"Baron","given":"Luc","non-dropping-particle":"","parse-names":false,"suffix":""}],"container-title":"Int. Conf. on Integrated Design and Manufacturing in Mech. Eng.","id":"ITEM-1","issued":{"date-parts":[["2000"]]},"title":"A Joint-Limits Avoidance Strategy for Arc-Welding Robots","type":"article-journal"},"uris":["http://www.mendeley.com/documents/?uuid=4e9d51bf-40ae-40cd-af2c-88575139ac57"]}],"mendeley":{"formattedCitation":"[11]","plainTextFormattedCitation":"[11]","previouslyFormattedCitation":"[11]"},"properties":{"noteIndex":0},"schema":"https://github.com/citation-style-language/schema/raw/master/csl-citation.json"}</w:instrText>
      </w:r>
      <w:r w:rsidR="00642BBE" w:rsidRPr="00FC01C4">
        <w:rPr>
          <w:rFonts w:cstheme="majorBidi"/>
          <w:color w:val="000000" w:themeColor="text1"/>
          <w:szCs w:val="24"/>
        </w:rPr>
        <w:fldChar w:fldCharType="separate"/>
      </w:r>
      <w:r w:rsidR="002208BF" w:rsidRPr="00FC01C4">
        <w:rPr>
          <w:rFonts w:cstheme="majorBidi"/>
          <w:noProof/>
          <w:color w:val="000000" w:themeColor="text1"/>
          <w:szCs w:val="24"/>
        </w:rPr>
        <w:t>[11]</w:t>
      </w:r>
      <w:r w:rsidR="00642BBE" w:rsidRPr="00FC01C4">
        <w:rPr>
          <w:rFonts w:cstheme="majorBidi"/>
          <w:color w:val="000000" w:themeColor="text1"/>
          <w:szCs w:val="24"/>
        </w:rPr>
        <w:fldChar w:fldCharType="end"/>
      </w:r>
      <w:r w:rsidR="00642BBE" w:rsidRPr="00FC01C4">
        <w:rPr>
          <w:rFonts w:cstheme="majorBidi"/>
          <w:color w:val="000000" w:themeColor="text1"/>
          <w:szCs w:val="24"/>
        </w:rPr>
        <w:t xml:space="preserve"> </w:t>
      </w:r>
      <w:r w:rsidR="003824A1" w:rsidRPr="00FC01C4">
        <w:rPr>
          <w:rFonts w:cstheme="majorBidi"/>
          <w:color w:val="000000" w:themeColor="text1"/>
          <w:szCs w:val="24"/>
        </w:rPr>
        <w:t>defined it as follows:</w:t>
      </w:r>
    </w:p>
    <w:p w14:paraId="01F11EDC" w14:textId="46D06345" w:rsidR="003824A1" w:rsidRPr="00FC01C4" w:rsidRDefault="003824A1" w:rsidP="00CF1443">
      <w:pPr>
        <w:pStyle w:val="Caption"/>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z=</m:t>
        </m:r>
        <m:f>
          <m:fPr>
            <m:ctrlPr>
              <w:rPr>
                <w:rFonts w:ascii="Cambria Math" w:hAnsi="Cambria Math" w:cstheme="majorBidi"/>
                <w:color w:val="000000" w:themeColor="text1"/>
                <w:sz w:val="24"/>
                <w:szCs w:val="24"/>
              </w:rPr>
            </m:ctrlPr>
          </m:fPr>
          <m:num>
            <m:r>
              <w:rPr>
                <w:rFonts w:ascii="Cambria Math" w:hAnsi="Cambria Math" w:cstheme="majorBidi"/>
                <w:color w:val="000000" w:themeColor="text1"/>
                <w:sz w:val="24"/>
                <w:szCs w:val="24"/>
              </w:rPr>
              <m:t>1</m:t>
            </m:r>
          </m:num>
          <m:den>
            <m:r>
              <w:rPr>
                <w:rFonts w:ascii="Cambria Math" w:hAnsi="Cambria Math" w:cstheme="majorBidi"/>
                <w:color w:val="000000" w:themeColor="text1"/>
                <w:sz w:val="24"/>
                <w:szCs w:val="24"/>
              </w:rPr>
              <m:t>2</m:t>
            </m:r>
          </m:den>
        </m:f>
        <m:r>
          <w:rPr>
            <w:rFonts w:ascii="Cambria Math" w:hAnsi="Cambria Math" w:cstheme="majorBidi"/>
            <w:color w:val="000000" w:themeColor="text1"/>
            <w:sz w:val="24"/>
            <w:szCs w:val="24"/>
          </w:rPr>
          <m:t>*</m:t>
        </m:r>
        <m:sSup>
          <m:sSupPr>
            <m:ctrlPr>
              <w:rPr>
                <w:rFonts w:ascii="Cambria Math" w:hAnsi="Cambria Math" w:cstheme="majorBidi"/>
                <w:color w:val="000000" w:themeColor="text1"/>
                <w:sz w:val="24"/>
                <w:szCs w:val="24"/>
              </w:rPr>
            </m:ctrlPr>
          </m:sSupPr>
          <m:e>
            <m:d>
              <m:dPr>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θ-</m:t>
                </m:r>
                <m:acc>
                  <m:accPr>
                    <m:chr m:val="̅"/>
                    <m:ctrlPr>
                      <w:rPr>
                        <w:rFonts w:ascii="Cambria Math" w:hAnsi="Cambria Math" w:cstheme="majorBidi"/>
                        <w:color w:val="000000" w:themeColor="text1"/>
                        <w:sz w:val="24"/>
                        <w:szCs w:val="24"/>
                      </w:rPr>
                    </m:ctrlPr>
                  </m:accPr>
                  <m:e>
                    <m:r>
                      <w:rPr>
                        <w:rFonts w:ascii="Cambria Math" w:hAnsi="Cambria Math" w:cstheme="majorBidi"/>
                        <w:color w:val="000000" w:themeColor="text1"/>
                        <w:sz w:val="24"/>
                        <w:szCs w:val="24"/>
                      </w:rPr>
                      <m:t>θ</m:t>
                    </m:r>
                  </m:e>
                </m:acc>
              </m:e>
            </m:d>
          </m:e>
          <m:sup>
            <m:r>
              <w:rPr>
                <w:rFonts w:ascii="Cambria Math" w:hAnsi="Cambria Math" w:cstheme="majorBidi"/>
                <w:color w:val="000000" w:themeColor="text1"/>
                <w:sz w:val="24"/>
                <w:szCs w:val="24"/>
              </w:rPr>
              <m:t>T</m:t>
            </m:r>
          </m:sup>
        </m:sSup>
        <m:r>
          <w:rPr>
            <w:rFonts w:ascii="Cambria Math" w:hAnsi="Cambria Math" w:cstheme="majorBidi"/>
            <w:color w:val="000000" w:themeColor="text1"/>
            <w:sz w:val="24"/>
            <w:szCs w:val="24"/>
          </w:rPr>
          <m:t>*W*</m:t>
        </m:r>
        <m:d>
          <m:dPr>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θ-</m:t>
            </m:r>
            <m:acc>
              <m:accPr>
                <m:chr m:val="̅"/>
                <m:ctrlPr>
                  <w:rPr>
                    <w:rFonts w:ascii="Cambria Math" w:hAnsi="Cambria Math" w:cstheme="majorBidi"/>
                    <w:color w:val="000000" w:themeColor="text1"/>
                    <w:sz w:val="24"/>
                    <w:szCs w:val="24"/>
                  </w:rPr>
                </m:ctrlPr>
              </m:accPr>
              <m:e>
                <m:r>
                  <w:rPr>
                    <w:rFonts w:ascii="Cambria Math" w:hAnsi="Cambria Math" w:cstheme="majorBidi"/>
                    <w:color w:val="000000" w:themeColor="text1"/>
                    <w:sz w:val="24"/>
                    <w:szCs w:val="24"/>
                  </w:rPr>
                  <m:t>θ</m:t>
                </m:r>
              </m:e>
            </m:acc>
          </m:e>
        </m:d>
      </m:oMath>
      <w:r w:rsidR="00FC01C4" w:rsidRPr="00FC01C4">
        <w:rPr>
          <w:rFonts w:eastAsiaTheme="minorEastAsia" w:cstheme="majorBidi"/>
          <w:color w:val="000000" w:themeColor="text1"/>
          <w:sz w:val="24"/>
          <w:szCs w:val="24"/>
        </w:rPr>
        <w:t xml:space="preserve"> </w:t>
      </w:r>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8</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 xml:space="preserve"> )</w:t>
      </w:r>
    </w:p>
    <w:p w14:paraId="52604B18" w14:textId="77777777" w:rsidR="0013193F" w:rsidRPr="00FC01C4" w:rsidRDefault="00260A85"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rPr>
        <w:t xml:space="preserve">Where W is a positive-definite weighing matrix, </w:t>
      </w:r>
      <m:oMath>
        <m:r>
          <m:rPr>
            <m:sty m:val="p"/>
          </m:rPr>
          <w:rPr>
            <w:rFonts w:ascii="Cambria Math" w:hAnsi="Cambria Math" w:cstheme="majorBidi"/>
            <w:color w:val="000000" w:themeColor="text1"/>
            <w:szCs w:val="24"/>
          </w:rPr>
          <m:t>θ</m:t>
        </m:r>
      </m:oMath>
      <w:r w:rsidRPr="00FC01C4">
        <w:rPr>
          <w:rFonts w:eastAsiaTheme="minorEastAsia" w:cstheme="majorBidi"/>
          <w:color w:val="000000" w:themeColor="text1"/>
          <w:szCs w:val="24"/>
        </w:rPr>
        <w:t xml:space="preserve"> is the current joints position and</w:t>
      </w:r>
    </w:p>
    <w:p w14:paraId="564481D7" w14:textId="062B4802" w:rsidR="00260A85" w:rsidRPr="00FC01C4" w:rsidRDefault="004E2EE3" w:rsidP="00CF1443">
      <w:pPr>
        <w:pStyle w:val="Caption"/>
        <w:jc w:val="center"/>
        <w:rPr>
          <w:rFonts w:eastAsiaTheme="minorEastAsia" w:cstheme="majorBidi"/>
          <w:color w:val="000000" w:themeColor="text1"/>
          <w:sz w:val="24"/>
          <w:szCs w:val="24"/>
        </w:rPr>
      </w:pPr>
      <m:oMath>
        <m:acc>
          <m:accPr>
            <m:chr m:val="̅"/>
            <m:ctrlPr>
              <w:rPr>
                <w:rFonts w:ascii="Cambria Math" w:hAnsi="Cambria Math" w:cstheme="majorBidi"/>
                <w:color w:val="000000" w:themeColor="text1"/>
                <w:sz w:val="24"/>
                <w:szCs w:val="24"/>
              </w:rPr>
            </m:ctrlPr>
          </m:accPr>
          <m:e>
            <m:r>
              <w:rPr>
                <w:rFonts w:ascii="Cambria Math" w:hAnsi="Cambria Math" w:cstheme="majorBidi"/>
                <w:color w:val="000000" w:themeColor="text1"/>
                <w:sz w:val="24"/>
                <w:szCs w:val="24"/>
              </w:rPr>
              <m:t>θ</m:t>
            </m:r>
          </m:e>
        </m:acc>
        <m:r>
          <w:rPr>
            <w:rFonts w:ascii="Cambria Math" w:eastAsiaTheme="minorEastAsia" w:hAnsi="Cambria Math" w:cstheme="majorBidi"/>
            <w:color w:val="000000" w:themeColor="text1"/>
            <w:sz w:val="24"/>
            <w:szCs w:val="24"/>
          </w:rPr>
          <m:t>=</m:t>
        </m:r>
        <m:f>
          <m:fPr>
            <m:ctrlPr>
              <w:rPr>
                <w:rFonts w:ascii="Cambria Math" w:eastAsiaTheme="minorEastAsia" w:hAnsi="Cambria Math" w:cstheme="majorBidi"/>
                <w:color w:val="000000" w:themeColor="text1"/>
                <w:sz w:val="24"/>
                <w:szCs w:val="24"/>
              </w:rPr>
            </m:ctrlPr>
          </m:fPr>
          <m:num>
            <m:r>
              <w:rPr>
                <w:rFonts w:ascii="Cambria Math" w:eastAsiaTheme="minorEastAsia" w:hAnsi="Cambria Math" w:cstheme="majorBidi"/>
                <w:color w:val="000000" w:themeColor="text1"/>
                <w:sz w:val="24"/>
                <w:szCs w:val="24"/>
              </w:rPr>
              <m:t>1</m:t>
            </m:r>
          </m:num>
          <m:den>
            <m:r>
              <w:rPr>
                <w:rFonts w:ascii="Cambria Math" w:eastAsiaTheme="minorEastAsia" w:hAnsi="Cambria Math" w:cstheme="majorBidi"/>
                <w:color w:val="000000" w:themeColor="text1"/>
                <w:sz w:val="24"/>
                <w:szCs w:val="24"/>
              </w:rPr>
              <m:t>2</m:t>
            </m:r>
          </m:den>
        </m:f>
        <m:r>
          <w:rPr>
            <w:rFonts w:ascii="Cambria Math" w:eastAsiaTheme="minorEastAsia"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θ</m:t>
            </m:r>
          </m:e>
          <m:sub>
            <m:r>
              <w:rPr>
                <w:rFonts w:ascii="Cambria Math" w:hAnsi="Cambria Math" w:cstheme="majorBidi"/>
                <w:color w:val="000000" w:themeColor="text1"/>
                <w:sz w:val="24"/>
                <w:szCs w:val="24"/>
              </w:rPr>
              <m:t>max</m:t>
            </m:r>
          </m:sub>
        </m:sSub>
        <m:r>
          <w:rPr>
            <w:rFonts w:ascii="Cambria Math"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θ</m:t>
            </m:r>
          </m:e>
          <m:sub>
            <m:r>
              <w:rPr>
                <w:rFonts w:ascii="Cambria Math" w:hAnsi="Cambria Math" w:cstheme="majorBidi"/>
                <w:color w:val="000000" w:themeColor="text1"/>
                <w:sz w:val="24"/>
                <w:szCs w:val="24"/>
              </w:rPr>
              <m:t>min</m:t>
            </m:r>
          </m:sub>
        </m:sSub>
        <m:r>
          <w:rPr>
            <w:rFonts w:ascii="Cambria Math" w:hAnsi="Cambria Math" w:cstheme="majorBidi"/>
            <w:color w:val="000000" w:themeColor="text1"/>
            <w:sz w:val="24"/>
            <w:szCs w:val="24"/>
          </w:rPr>
          <m:t>)</m:t>
        </m:r>
      </m:oMath>
      <w:r w:rsidR="00FC01C4" w:rsidRPr="00FC01C4">
        <w:rPr>
          <w:rFonts w:eastAsiaTheme="minorEastAsia" w:cstheme="majorBidi"/>
          <w:color w:val="000000" w:themeColor="text1"/>
          <w:sz w:val="24"/>
          <w:szCs w:val="24"/>
        </w:rPr>
        <w:t xml:space="preserve"> </w:t>
      </w:r>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9</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 xml:space="preserve"> )</w:t>
      </w:r>
    </w:p>
    <w:p w14:paraId="24674C05" w14:textId="565959C8" w:rsidR="00610CAD" w:rsidRPr="00FC01C4" w:rsidRDefault="00610CAD"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u w:val="single"/>
        </w:rPr>
        <w:t xml:space="preserve">Degree of Redundancy </w:t>
      </w:r>
      <w:r w:rsidRPr="00FC01C4">
        <w:rPr>
          <w:rFonts w:eastAsiaTheme="minorEastAsia" w:cstheme="majorBidi"/>
          <w:color w:val="000000" w:themeColor="text1"/>
          <w:szCs w:val="24"/>
        </w:rPr>
        <w:t>The degree of redundancy (r) is equal to the number of degrees</w:t>
      </w:r>
    </w:p>
    <w:p w14:paraId="601F05F8" w14:textId="1DB08836" w:rsidR="00D76FE8" w:rsidRPr="00FC01C4" w:rsidRDefault="00610CAD"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rPr>
        <w:t>of manipulator freedom (n) less the rank of the workspace (m), given as</w:t>
      </w:r>
      <w:r w:rsidR="0090441B" w:rsidRPr="00FC01C4">
        <w:rPr>
          <w:rFonts w:eastAsiaTheme="minorEastAsia" w:cstheme="majorBidi"/>
          <w:color w:val="000000" w:themeColor="text1"/>
          <w:szCs w:val="24"/>
        </w:rPr>
        <w:fldChar w:fldCharType="begin" w:fldLock="1"/>
      </w:r>
      <w:r w:rsidR="00701065">
        <w:rPr>
          <w:rFonts w:eastAsiaTheme="minorEastAsia" w:cstheme="majorBidi"/>
          <w:color w:val="000000" w:themeColor="text1"/>
          <w:szCs w:val="24"/>
        </w:rPr>
        <w:instrText>ADDIN CSL_CITATION {"citationItems":[{"id":"ITEM-1","itemData":{"author":[{"dropping-particle":"","family":"Chang","given":"Pyung H.","non-dropping-particle":"","parse-names":false,"suffix":""}],"id":"ITEM-1","issued":{"date-parts":[["1988"]]},"title":"A Dexterity Measure for the Kinematic Control","type":"article-journal"},"uris":["http://www.mendeley.com/documents/?uuid=dc25210e-3808-4622-920c-1243515360f8"]}],"mendeley":{"formattedCitation":"[12]","plainTextFormattedCitation":"[12]","previouslyFormattedCitation":"[12]"},"properties":{"noteIndex":0},"schema":"https://github.com/citation-style-language/schema/raw/master/csl-citation.json"}</w:instrText>
      </w:r>
      <w:r w:rsidR="0090441B" w:rsidRPr="00FC01C4">
        <w:rPr>
          <w:rFonts w:eastAsiaTheme="minorEastAsia" w:cstheme="majorBidi"/>
          <w:color w:val="000000" w:themeColor="text1"/>
          <w:szCs w:val="24"/>
        </w:rPr>
        <w:fldChar w:fldCharType="separate"/>
      </w:r>
      <w:r w:rsidR="002208BF" w:rsidRPr="00FC01C4">
        <w:rPr>
          <w:rFonts w:eastAsiaTheme="minorEastAsia" w:cstheme="majorBidi"/>
          <w:noProof/>
          <w:color w:val="000000" w:themeColor="text1"/>
          <w:szCs w:val="24"/>
        </w:rPr>
        <w:t>[12]</w:t>
      </w:r>
      <w:r w:rsidR="0090441B" w:rsidRPr="00FC01C4">
        <w:rPr>
          <w:rFonts w:eastAsiaTheme="minorEastAsia" w:cstheme="majorBidi"/>
          <w:color w:val="000000" w:themeColor="text1"/>
          <w:szCs w:val="24"/>
        </w:rPr>
        <w:fldChar w:fldCharType="end"/>
      </w:r>
      <w:r w:rsidRPr="00FC01C4">
        <w:rPr>
          <w:rFonts w:eastAsiaTheme="minorEastAsia" w:cstheme="majorBidi"/>
          <w:color w:val="000000" w:themeColor="text1"/>
          <w:szCs w:val="24"/>
        </w:rPr>
        <w:t>:</w:t>
      </w:r>
    </w:p>
    <w:p w14:paraId="679B34F5" w14:textId="2C79D88D" w:rsidR="00610CAD" w:rsidRPr="00FC01C4" w:rsidRDefault="00610CAD" w:rsidP="00CF1443">
      <w:pPr>
        <w:pStyle w:val="Caption"/>
        <w:jc w:val="center"/>
        <w:rPr>
          <w:rFonts w:eastAsiaTheme="minorEastAsia" w:cstheme="majorBidi"/>
          <w:color w:val="000000" w:themeColor="text1"/>
          <w:sz w:val="24"/>
          <w:szCs w:val="24"/>
        </w:rPr>
      </w:pPr>
      <m:oMath>
        <m:r>
          <w:rPr>
            <w:rFonts w:ascii="Cambria Math" w:eastAsiaTheme="minorEastAsia" w:hAnsi="Cambria Math" w:cstheme="majorBidi"/>
            <w:color w:val="000000" w:themeColor="text1"/>
            <w:sz w:val="24"/>
            <w:szCs w:val="24"/>
          </w:rPr>
          <m:t>r=n-m</m:t>
        </m:r>
      </m:oMath>
      <w:r w:rsidR="00FC01C4" w:rsidRPr="00FC01C4">
        <w:rPr>
          <w:rFonts w:eastAsiaTheme="minorEastAsia" w:cstheme="majorBidi"/>
          <w:color w:val="000000" w:themeColor="text1"/>
          <w:sz w:val="24"/>
          <w:szCs w:val="24"/>
        </w:rPr>
        <w:t xml:space="preserve"> </w:t>
      </w:r>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10</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 xml:space="preserve"> )</w:t>
      </w:r>
    </w:p>
    <w:p w14:paraId="70F01EBC" w14:textId="140267A3" w:rsidR="0090441B" w:rsidRDefault="0090441B" w:rsidP="002370D1">
      <w:pPr>
        <w:pStyle w:val="ListParagraph"/>
        <w:ind w:left="0"/>
        <w:rPr>
          <w:rFonts w:eastAsiaTheme="minorEastAsia" w:cstheme="majorBidi"/>
          <w:color w:val="000000" w:themeColor="text1"/>
          <w:szCs w:val="24"/>
        </w:rPr>
      </w:pPr>
      <w:r w:rsidRPr="00FC01C4">
        <w:rPr>
          <w:rFonts w:eastAsiaTheme="minorEastAsia" w:cstheme="majorBidi"/>
          <w:color w:val="000000" w:themeColor="text1"/>
          <w:szCs w:val="24"/>
        </w:rPr>
        <w:t>Redundancy is the ability of a manipulator to reconfigure itself with the end-effector remaining in a fixed position</w:t>
      </w:r>
      <w:r w:rsidRPr="00FC01C4">
        <w:rPr>
          <w:rFonts w:eastAsiaTheme="minorEastAsia" w:cstheme="majorBidi"/>
          <w:color w:val="000000" w:themeColor="text1"/>
          <w:szCs w:val="24"/>
        </w:rPr>
        <w:fldChar w:fldCharType="begin" w:fldLock="1"/>
      </w:r>
      <w:r w:rsidR="00701065">
        <w:rPr>
          <w:rFonts w:eastAsiaTheme="minorEastAsia"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FC01C4">
        <w:rPr>
          <w:rFonts w:eastAsiaTheme="minorEastAsia" w:cstheme="majorBidi"/>
          <w:color w:val="000000" w:themeColor="text1"/>
          <w:szCs w:val="24"/>
        </w:rPr>
        <w:fldChar w:fldCharType="separate"/>
      </w:r>
      <w:r w:rsidR="002208BF" w:rsidRPr="00FC01C4">
        <w:rPr>
          <w:rFonts w:eastAsiaTheme="minorEastAsia" w:cstheme="majorBidi"/>
          <w:noProof/>
          <w:color w:val="000000" w:themeColor="text1"/>
          <w:szCs w:val="24"/>
        </w:rPr>
        <w:t>[8]</w:t>
      </w:r>
      <w:r w:rsidRPr="00FC01C4">
        <w:rPr>
          <w:rFonts w:eastAsiaTheme="minorEastAsia" w:cstheme="majorBidi"/>
          <w:color w:val="000000" w:themeColor="text1"/>
          <w:szCs w:val="24"/>
        </w:rPr>
        <w:fldChar w:fldCharType="end"/>
      </w:r>
      <w:r w:rsidRPr="00FC01C4">
        <w:rPr>
          <w:rFonts w:eastAsiaTheme="minorEastAsia" w:cstheme="majorBidi"/>
          <w:color w:val="000000" w:themeColor="text1"/>
          <w:szCs w:val="24"/>
        </w:rPr>
        <w:t>.</w:t>
      </w:r>
    </w:p>
    <w:p w14:paraId="3B4E8D6A" w14:textId="4F93F3FF" w:rsidR="00435073" w:rsidRDefault="00435073" w:rsidP="002370D1">
      <w:pPr>
        <w:pStyle w:val="ListParagraph"/>
        <w:ind w:left="0"/>
        <w:rPr>
          <w:rFonts w:eastAsiaTheme="minorEastAsia" w:cstheme="majorBidi"/>
          <w:color w:val="000000" w:themeColor="text1"/>
          <w:szCs w:val="24"/>
        </w:rPr>
      </w:pPr>
    </w:p>
    <w:p w14:paraId="7A046B54" w14:textId="169672B9" w:rsidR="00435073" w:rsidRDefault="00435073" w:rsidP="002370D1">
      <w:pPr>
        <w:pStyle w:val="ListParagraph"/>
        <w:ind w:left="0"/>
        <w:rPr>
          <w:rFonts w:eastAsiaTheme="minorEastAsia" w:cstheme="majorBidi"/>
          <w:color w:val="000000" w:themeColor="text1"/>
          <w:szCs w:val="24"/>
        </w:rPr>
      </w:pPr>
    </w:p>
    <w:p w14:paraId="24BBEAC4" w14:textId="582A2696" w:rsidR="00435073" w:rsidRDefault="00435073" w:rsidP="002370D1">
      <w:pPr>
        <w:pStyle w:val="ListParagraph"/>
        <w:ind w:left="0"/>
        <w:rPr>
          <w:rFonts w:eastAsiaTheme="minorEastAsia" w:cstheme="majorBidi"/>
          <w:color w:val="000000" w:themeColor="text1"/>
          <w:szCs w:val="24"/>
        </w:rPr>
      </w:pPr>
    </w:p>
    <w:p w14:paraId="641729F9" w14:textId="67B21B5B" w:rsidR="00435073" w:rsidRDefault="00435073" w:rsidP="002370D1">
      <w:pPr>
        <w:pStyle w:val="ListParagraph"/>
        <w:ind w:left="0"/>
        <w:rPr>
          <w:rFonts w:eastAsiaTheme="minorEastAsia" w:cstheme="majorBidi"/>
          <w:color w:val="000000" w:themeColor="text1"/>
          <w:szCs w:val="24"/>
        </w:rPr>
      </w:pPr>
    </w:p>
    <w:p w14:paraId="36D07376" w14:textId="75EA43F1" w:rsidR="00435073" w:rsidRDefault="00435073" w:rsidP="002370D1">
      <w:pPr>
        <w:pStyle w:val="ListParagraph"/>
        <w:ind w:left="0"/>
        <w:rPr>
          <w:rFonts w:eastAsiaTheme="minorEastAsia" w:cstheme="majorBidi"/>
          <w:color w:val="000000" w:themeColor="text1"/>
          <w:szCs w:val="24"/>
        </w:rPr>
      </w:pPr>
    </w:p>
    <w:p w14:paraId="373D58BB" w14:textId="4781D23A" w:rsidR="00435073" w:rsidRDefault="00435073" w:rsidP="002370D1">
      <w:pPr>
        <w:pStyle w:val="ListParagraph"/>
        <w:ind w:left="0"/>
        <w:rPr>
          <w:rFonts w:eastAsiaTheme="minorEastAsia" w:cstheme="majorBidi"/>
          <w:color w:val="000000" w:themeColor="text1"/>
          <w:szCs w:val="24"/>
        </w:rPr>
      </w:pPr>
    </w:p>
    <w:p w14:paraId="5A6AE22C" w14:textId="5173896D" w:rsidR="00435073" w:rsidRDefault="00435073" w:rsidP="002370D1">
      <w:pPr>
        <w:pStyle w:val="ListParagraph"/>
        <w:ind w:left="0"/>
        <w:rPr>
          <w:rFonts w:eastAsiaTheme="minorEastAsia" w:cstheme="majorBidi"/>
          <w:color w:val="000000" w:themeColor="text1"/>
          <w:szCs w:val="24"/>
        </w:rPr>
      </w:pPr>
    </w:p>
    <w:p w14:paraId="586BF376" w14:textId="4067E00A" w:rsidR="00435073" w:rsidRDefault="00435073" w:rsidP="002370D1">
      <w:pPr>
        <w:pStyle w:val="ListParagraph"/>
        <w:ind w:left="0"/>
        <w:rPr>
          <w:rFonts w:eastAsiaTheme="minorEastAsia" w:cstheme="majorBidi"/>
          <w:color w:val="000000" w:themeColor="text1"/>
          <w:szCs w:val="24"/>
        </w:rPr>
      </w:pPr>
    </w:p>
    <w:p w14:paraId="6C0AC83B" w14:textId="4DC71154" w:rsidR="00435073" w:rsidRDefault="00435073" w:rsidP="002370D1">
      <w:pPr>
        <w:pStyle w:val="ListParagraph"/>
        <w:ind w:left="0"/>
        <w:rPr>
          <w:rFonts w:eastAsiaTheme="minorEastAsia" w:cstheme="majorBidi"/>
          <w:color w:val="000000" w:themeColor="text1"/>
          <w:szCs w:val="24"/>
        </w:rPr>
      </w:pPr>
    </w:p>
    <w:p w14:paraId="68F0B0C2" w14:textId="74B9FC3B" w:rsidR="00831F85" w:rsidRDefault="00831F85" w:rsidP="002370D1">
      <w:pPr>
        <w:pStyle w:val="ListParagraph"/>
        <w:ind w:left="0"/>
        <w:rPr>
          <w:rFonts w:eastAsiaTheme="minorEastAsia" w:cstheme="majorBidi"/>
          <w:color w:val="000000" w:themeColor="text1"/>
          <w:szCs w:val="24"/>
        </w:rPr>
      </w:pPr>
    </w:p>
    <w:p w14:paraId="1E0E6A02" w14:textId="2A058AE5" w:rsidR="00831F85" w:rsidRDefault="00831F85" w:rsidP="002370D1">
      <w:pPr>
        <w:pStyle w:val="ListParagraph"/>
        <w:ind w:left="0"/>
        <w:rPr>
          <w:rFonts w:eastAsiaTheme="minorEastAsia" w:cstheme="majorBidi"/>
          <w:color w:val="000000" w:themeColor="text1"/>
          <w:szCs w:val="24"/>
        </w:rPr>
      </w:pPr>
    </w:p>
    <w:p w14:paraId="31AE4790" w14:textId="77777777" w:rsidR="00831F85" w:rsidRPr="00FC01C4" w:rsidRDefault="00831F85" w:rsidP="002370D1">
      <w:pPr>
        <w:pStyle w:val="ListParagraph"/>
        <w:ind w:left="0"/>
        <w:rPr>
          <w:rFonts w:eastAsiaTheme="minorEastAsia" w:cstheme="majorBidi"/>
          <w:color w:val="000000" w:themeColor="text1"/>
          <w:szCs w:val="24"/>
        </w:rPr>
      </w:pPr>
    </w:p>
    <w:p w14:paraId="134E618D" w14:textId="54825009" w:rsidR="005C7EA5" w:rsidRDefault="000B79C1" w:rsidP="00100A27">
      <w:pPr>
        <w:pStyle w:val="Heading2"/>
      </w:pPr>
      <w:r>
        <w:lastRenderedPageBreak/>
        <w:t>Optimization</w:t>
      </w:r>
    </w:p>
    <w:p w14:paraId="664CCA65" w14:textId="25029B3D" w:rsidR="00281884" w:rsidRDefault="002D482C" w:rsidP="00281884">
      <w:pPr>
        <w:pStyle w:val="Heading3"/>
      </w:pPr>
      <w:r>
        <w:t>Evolutionary</w:t>
      </w:r>
      <w:r w:rsidR="00281884">
        <w:t xml:space="preserve"> Algorithm</w:t>
      </w:r>
    </w:p>
    <w:p w14:paraId="61F276DC" w14:textId="61B389C4" w:rsidR="002D482C" w:rsidRDefault="002D482C" w:rsidP="002D482C">
      <w:pPr>
        <w:spacing w:after="0" w:line="240" w:lineRule="auto"/>
      </w:pPr>
      <w:r>
        <w:t>Genetic Algorithms (GAs) and Evolution Strategies (ESs) are both Evolutionary Algorithms [EA],</w:t>
      </w:r>
      <w:r w:rsidRPr="002D482C">
        <w:t xml:space="preserve"> </w:t>
      </w:r>
      <w:r>
        <w:t xml:space="preserve"> an optimization search algorithm and based on the principles of the survival of the fittest and natural selection, which are the laws of natural evolution argued by Darwin</w:t>
      </w:r>
      <w:r>
        <w:fldChar w:fldCharType="begin" w:fldLock="1"/>
      </w:r>
      <w:r w:rsidR="00AA44AB">
        <w:instrText>ADDIN CSL_CITATION {"citationItems":[{"id":"ITEM-1","itemData":{"DOI":"10.1007/s12541-017-0037-0","ISSN":"20054602","abstract":"This paper proposes an optimal design method for the design parameters that affect the performance of 7 degrees of freedom (DOF) serial manipulators. The proposed method optimizes the manipulator parameters by using performance indices related to the distribution of inertia, while considering the workspaces and dexterity that correspond to the kinematic performance, and the energy that corresponds to the dynamic performance. The Structural Length Index (SLI) and Global Conditioning Index (GCI), which are kinematic performance indices, and the Modified Dynamic Conditioning Index (MDCI), which is a dynamic performance index, were used as objective functions. After deriving the parameters that affect manipulator performance through these performance indices, a Genetic Algorithm was used for the optimization. This method should be helpful in theoretically designing those parameters that have been created by relying on experience, thus far, in the initial conceptual design stage in 7 DOF manipulator designs.","author":[{"dropping-particle":"","family":"Hwang","given":"Soonwoong","non-dropping-particle":"","parse-names":false,"suffix":""},{"dropping-particle":"","family":"Kim","given":"Hyeonguk","non-dropping-particle":"","parse-names":false,"suffix":""},{"dropping-particle":"","family":"Choi","given":"Younsung","non-dropping-particle":"","parse-names":false,"suffix":""},{"dropping-particle":"","family":"Shin","given":"Kyoosik","non-dropping-particle":"","parse-names":false,"suffix":""},{"dropping-particle":"","family":"Han","given":"Changsoo","non-dropping-particle":"","parse-names":false,"suffix":""}],"container-title":"International Journal of Precision Engineering and Manufacturing","id":"ITEM-1","issued":{"date-parts":[["2017"]]},"title":"Design optimization method for 7 DOF robot manipulator using performance indices","type":"article-journal"},"uris":["http://www.mendeley.com/documents/?uuid=c3509046-6446-3cd9-b21a-5325db8f11e0"]}],"mendeley":{"formattedCitation":"[13]","plainTextFormattedCitation":"[13]","previouslyFormattedCitation":"[13]"},"properties":{"noteIndex":0},"schema":"https://github.com/citation-style-language/schema/raw/master/csl-citation.json"}</w:instrText>
      </w:r>
      <w:r>
        <w:fldChar w:fldCharType="separate"/>
      </w:r>
      <w:r w:rsidR="002919D3" w:rsidRPr="002919D3">
        <w:rPr>
          <w:noProof/>
        </w:rPr>
        <w:t>[13]</w:t>
      </w:r>
      <w:r>
        <w:fldChar w:fldCharType="end"/>
      </w:r>
      <w:r>
        <w:t xml:space="preserve">. </w:t>
      </w:r>
    </w:p>
    <w:p w14:paraId="5DB77438" w14:textId="7AB70EFA" w:rsidR="002D482C" w:rsidRDefault="002D482C" w:rsidP="00CE05FD">
      <w:pPr>
        <w:spacing w:after="0"/>
      </w:pPr>
      <w:r>
        <w:t>EA rel</w:t>
      </w:r>
      <w:r w:rsidR="00056CAE">
        <w:t>ies</w:t>
      </w:r>
      <w:r>
        <w:t xml:space="preserve"> upon the collective learning paradigm gleaned from natural evolution and implement the principles population, mutation</w:t>
      </w:r>
      <w:r w:rsidR="00B33F1C">
        <w:t>,</w:t>
      </w:r>
      <w:r>
        <w:t xml:space="preserve"> </w:t>
      </w:r>
      <w:r w:rsidR="00B33F1C">
        <w:t>crossover</w:t>
      </w:r>
      <w:r>
        <w:t>, and selection. Besides, ESs try to use a collective self-learning mechanism to adapt its strategy parameters during the optimum search (adaptive search)</w:t>
      </w:r>
      <w:r>
        <w:fldChar w:fldCharType="begin" w:fldLock="1"/>
      </w:r>
      <w:r w:rsidR="00AA44AB">
        <w:instrText>ADDIN CSL_CITATION {"citationItems":[{"id":"ITEM-1","itemData":{"author":[{"dropping-particle":"","family":"Ho","given":"Frank","non-dropping-particle":"","parse-names":false,"suffix":""},{"dropping-particle":"","family":"Back","given":"Thomas","non-dropping-particle":"","parse-names":false,"suffix":""}],"id":"ITEM-1","issue":"February 1992","issued":{"date-parts":[["1997"]]},"title":"Genetic Algorithms and Evolution Strategies : Similarities and Di erences","type":"article-journal"},"uris":["http://www.mendeley.com/documents/?uuid=a976d458-0e35-41ec-9016-730afff47e17"]}],"mendeley":{"formattedCitation":"[14]","plainTextFormattedCitation":"[14]","previouslyFormattedCitation":"[14]"},"properties":{"noteIndex":0},"schema":"https://github.com/citation-style-language/schema/raw/master/csl-citation.json"}</w:instrText>
      </w:r>
      <w:r>
        <w:fldChar w:fldCharType="separate"/>
      </w:r>
      <w:r w:rsidR="002919D3" w:rsidRPr="002919D3">
        <w:rPr>
          <w:noProof/>
        </w:rPr>
        <w:t>[14]</w:t>
      </w:r>
      <w:r>
        <w:fldChar w:fldCharType="end"/>
      </w:r>
      <w:r>
        <w:t>.</w:t>
      </w:r>
    </w:p>
    <w:p w14:paraId="6225A383" w14:textId="553FDFAF" w:rsidR="001D2814" w:rsidRPr="00171961" w:rsidRDefault="0039086B" w:rsidP="00CE05FD">
      <w:pPr>
        <w:autoSpaceDE w:val="0"/>
        <w:autoSpaceDN w:val="0"/>
        <w:adjustRightInd w:val="0"/>
        <w:spacing w:after="0" w:line="240" w:lineRule="auto"/>
      </w:pPr>
      <w:r>
        <w:t>Basic</w:t>
      </w:r>
      <w:r w:rsidR="00783F28">
        <w:t xml:space="preserve"> </w:t>
      </w:r>
      <w:r w:rsidR="002D482C">
        <w:t>E</w:t>
      </w:r>
      <w:r w:rsidR="001D2814" w:rsidRPr="00D657A8">
        <w:t xml:space="preserve">As are characterized by the genetic operations of selection, crossover, and mutation </w:t>
      </w:r>
      <w:r w:rsidR="001D2814" w:rsidRPr="00171961">
        <w:fldChar w:fldCharType="begin" w:fldLock="1"/>
      </w:r>
      <w:r w:rsidR="00A8728A">
        <w:instrText>ADDIN CSL_CITATION {"citationItems":[{"id":"ITEM-1","itemData":{"DOI":"10.1080/1068276021000004706","ISBN":"0791836290","ISSN":"10682767","abstract":"In this article, we discuss optimum robot design based on task specifications using evolutionary optimization approaches. The three evolutionary optimization approaches employed are Simple Genetic Algorithms, Genetic Algorithms with elitism, and Differential Evolution (DE). These approaches were used for the optimum design of SCARA and articulated type manipulators based on kinematic, dynamic and structural analyses. The objective function minimizes the torque required for the motion subject to deflection and physical constraints with the design variables being the link physical characteristics (length and cross-sectional area parameters). In this work, we experimented with various cross-sections for the links. The main findings of this research are that the DE converges quickly, requires significantly less number of iterations and achieves better results by reaching smaller objective functions.","author":[{"dropping-particle":"","family":"Shiakolas","given":"P. S.","non-dropping-particle":"","parse-names":false,"suffix":""},{"dropping-particle":"","family":"Koladiya","given":"D.","non-dropping-particle":"","parse-names":false,"suffix":""},{"dropping-particle":"","family":"Kebrle","given":"J.","non-dropping-particle":"","parse-names":false,"suffix":""}],"container-title":"Inverse Problems in Engineering","id":"ITEM-1","issued":{"date-parts":[["2002"]]},"title":"Optimum robot design based on task specifications using evolutionary techniques and kinematic, dynamic, and structural constraints","type":"article-journal"},"uris":["http://www.mendeley.com/documents/?uuid=d0be48c3-2ac3-3325-83ad-aeae797ffb33"]}],"mendeley":{"formattedCitation":"[15]","plainTextFormattedCitation":"[15]","previouslyFormattedCitation":"[15]"},"properties":{"noteIndex":0},"schema":"https://github.com/citation-style-language/schema/raw/master/csl-citation.json"}</w:instrText>
      </w:r>
      <w:r w:rsidR="001D2814" w:rsidRPr="00171961">
        <w:fldChar w:fldCharType="separate"/>
      </w:r>
      <w:r w:rsidR="00A8728A" w:rsidRPr="00A8728A">
        <w:rPr>
          <w:noProof/>
        </w:rPr>
        <w:t>[15]</w:t>
      </w:r>
      <w:r w:rsidR="001D2814" w:rsidRPr="00171961">
        <w:fldChar w:fldCharType="end"/>
      </w:r>
      <w:r w:rsidR="001D2814" w:rsidRPr="00171961">
        <w:t>.</w:t>
      </w:r>
    </w:p>
    <w:p w14:paraId="4E36BDD5" w14:textId="51B37FDC" w:rsidR="0098095E" w:rsidRDefault="0098095E" w:rsidP="00171961">
      <w:pPr>
        <w:autoSpaceDE w:val="0"/>
        <w:autoSpaceDN w:val="0"/>
        <w:adjustRightInd w:val="0"/>
        <w:spacing w:after="0" w:line="240" w:lineRule="auto"/>
      </w:pPr>
      <w:r w:rsidRPr="00171961">
        <w:t xml:space="preserve">The first step in the algorithm, after initializing the population, is fitness. </w:t>
      </w:r>
      <w:r w:rsidR="00171961">
        <w:t>During each generation, the population is evaluated for fitness according to the ability to attain a satisfactory result</w:t>
      </w:r>
      <w:r w:rsidR="00171961">
        <w:fldChar w:fldCharType="begin" w:fldLock="1"/>
      </w:r>
      <w:r w:rsidR="00A8728A">
        <w:instrText>ADDIN CSL_CITATION {"citationItems":[{"id":"ITEM-1","itemData":{"DOI":"10.1080/1068276021000004706","ISBN":"0791836290","ISSN":"10682767","abstract":"In this article, we discuss optimum robot design based on task specifications using evolutionary optimization approaches. The three evolutionary optimization approaches employed are Simple Genetic Algorithms, Genetic Algorithms with elitism, and Differential Evolution (DE). These approaches were used for the optimum design of SCARA and articulated type manipulators based on kinematic, dynamic and structural analyses. The objective function minimizes the torque required for the motion subject to deflection and physical constraints with the design variables being the link physical characteristics (length and cross-sectional area parameters). In this work, we experimented with various cross-sections for the links. The main findings of this research are that the DE converges quickly, requires significantly less number of iterations and achieves better results by reaching smaller objective functions.","author":[{"dropping-particle":"","family":"Shiakolas","given":"P. S.","non-dropping-particle":"","parse-names":false,"suffix":""},{"dropping-particle":"","family":"Koladiya","given":"D.","non-dropping-particle":"","parse-names":false,"suffix":""},{"dropping-particle":"","family":"Kebrle","given":"J.","non-dropping-particle":"","parse-names":false,"suffix":""}],"container-title":"Inverse Problems in Engineering","id":"ITEM-1","issued":{"date-parts":[["2002"]]},"title":"Optimum robot design based on task specifications using evolutionary techniques and kinematic, dynamic, and structural constraints","type":"article-journal"},"uris":["http://www.mendeley.com/documents/?uuid=d0be48c3-2ac3-3325-83ad-aeae797ffb33"]}],"mendeley":{"formattedCitation":"[15]","plainTextFormattedCitation":"[15]","previouslyFormattedCitation":"[15]"},"properties":{"noteIndex":0},"schema":"https://github.com/citation-style-language/schema/raw/master/csl-citation.json"}</w:instrText>
      </w:r>
      <w:r w:rsidR="00171961">
        <w:fldChar w:fldCharType="separate"/>
      </w:r>
      <w:r w:rsidR="00A8728A" w:rsidRPr="00A8728A">
        <w:rPr>
          <w:noProof/>
        </w:rPr>
        <w:t>[15]</w:t>
      </w:r>
      <w:r w:rsidR="00171961">
        <w:fldChar w:fldCharType="end"/>
      </w:r>
      <w:r w:rsidR="00171961">
        <w:t>.</w:t>
      </w:r>
    </w:p>
    <w:p w14:paraId="193D8301" w14:textId="6745D02C" w:rsidR="0011266B" w:rsidRDefault="0011266B" w:rsidP="00171961">
      <w:pPr>
        <w:autoSpaceDE w:val="0"/>
        <w:autoSpaceDN w:val="0"/>
        <w:adjustRightInd w:val="0"/>
        <w:spacing w:after="0" w:line="240" w:lineRule="auto"/>
      </w:pPr>
      <w:r>
        <w:t xml:space="preserve">The next step is the stop condition if the </w:t>
      </w:r>
      <w:r w:rsidR="00C36A65">
        <w:t>E</w:t>
      </w:r>
      <w:r w:rsidR="00AF1FF9">
        <w:t>A</w:t>
      </w:r>
      <w:r>
        <w:t xml:space="preserve"> fulfills one of the criteria to stop, for example, how many generations to run, running time, etc.</w:t>
      </w:r>
    </w:p>
    <w:p w14:paraId="0E7DAAB3" w14:textId="269633FA" w:rsidR="0011266B" w:rsidRDefault="00AF1FF9" w:rsidP="00AF1FF9">
      <w:pPr>
        <w:autoSpaceDE w:val="0"/>
        <w:autoSpaceDN w:val="0"/>
        <w:adjustRightInd w:val="0"/>
        <w:spacing w:after="0" w:line="240" w:lineRule="auto"/>
      </w:pPr>
      <w:r>
        <w:t xml:space="preserve">If the </w:t>
      </w:r>
      <w:r w:rsidR="00C36A65">
        <w:t>E</w:t>
      </w:r>
      <w:r>
        <w:t>A didn’t stop in the stop condition, it will get into the selection step.  In this step, the best population, according to fitness, has the most likel</w:t>
      </w:r>
      <w:r w:rsidR="006E68CC">
        <w:t>y</w:t>
      </w:r>
      <w:r>
        <w:t xml:space="preserve"> to continue to the next step.</w:t>
      </w:r>
      <w:r w:rsidR="00705176">
        <w:t xml:space="preserve">  There are many types of selection methods, presented here </w:t>
      </w:r>
      <w:r w:rsidR="00F6341E">
        <w:t>two</w:t>
      </w:r>
      <w:r w:rsidR="00705176">
        <w:t xml:space="preserve"> basics</w:t>
      </w:r>
      <w:r w:rsidR="00F6341E">
        <w:t xml:space="preserve"> selection methods</w:t>
      </w:r>
      <w:r w:rsidR="00705176">
        <w:t>:</w:t>
      </w:r>
    </w:p>
    <w:p w14:paraId="0E34DE39" w14:textId="37A108BB" w:rsidR="00705176" w:rsidRDefault="00705176" w:rsidP="00705176">
      <w:pPr>
        <w:pStyle w:val="ListParagraph"/>
        <w:numPr>
          <w:ilvl w:val="0"/>
          <w:numId w:val="12"/>
        </w:numPr>
        <w:autoSpaceDE w:val="0"/>
        <w:autoSpaceDN w:val="0"/>
        <w:adjustRightInd w:val="0"/>
        <w:spacing w:after="0" w:line="240" w:lineRule="auto"/>
      </w:pPr>
      <w:r>
        <w:t xml:space="preserve">Tournament selection: </w:t>
      </w:r>
      <w:r w:rsidRPr="00705176">
        <w:t xml:space="preserve">involves running </w:t>
      </w:r>
      <w:r>
        <w:t>several</w:t>
      </w:r>
      <w:r w:rsidRPr="00705176">
        <w:t xml:space="preserve"> tournaments among a few randomly selected individuals from the population</w:t>
      </w:r>
      <w:r>
        <w:t>, and the individuals with the best fitness continue</w:t>
      </w:r>
    </w:p>
    <w:p w14:paraId="37D8CD9E" w14:textId="016A891C" w:rsidR="00705176" w:rsidRPr="00171961" w:rsidRDefault="00705176" w:rsidP="00705176">
      <w:pPr>
        <w:pStyle w:val="ListParagraph"/>
        <w:numPr>
          <w:ilvl w:val="0"/>
          <w:numId w:val="12"/>
        </w:numPr>
        <w:autoSpaceDE w:val="0"/>
        <w:autoSpaceDN w:val="0"/>
        <w:adjustRightInd w:val="0"/>
        <w:spacing w:after="0" w:line="240" w:lineRule="auto"/>
      </w:pPr>
      <w:r>
        <w:t>Roulette Wheel Selection(RWS)</w:t>
      </w:r>
      <w:r w:rsidR="00910952">
        <w:t xml:space="preserve">: </w:t>
      </w:r>
      <w:r w:rsidR="00910952" w:rsidRPr="00910952">
        <w:t>The fitness function assigns fitness to possible solutions. This level of fitness is used to link a probability of choice to everyone.</w:t>
      </w:r>
    </w:p>
    <w:p w14:paraId="5A54E822" w14:textId="7FFC670F" w:rsidR="00166F6D" w:rsidRPr="00171961" w:rsidRDefault="002A1539" w:rsidP="001D2814">
      <w:pPr>
        <w:autoSpaceDE w:val="0"/>
        <w:autoSpaceDN w:val="0"/>
        <w:adjustRightInd w:val="0"/>
        <w:spacing w:after="0" w:line="240" w:lineRule="auto"/>
      </w:pPr>
      <w:r>
        <w:t>The next step is genetic operators to create the next generation of the population.  The genetic operators are crossover and mutation.</w:t>
      </w:r>
    </w:p>
    <w:p w14:paraId="67C0FADA" w14:textId="56BDF816" w:rsidR="00435073" w:rsidRDefault="002A1539" w:rsidP="001D2814">
      <w:pPr>
        <w:spacing w:after="0" w:line="240" w:lineRule="auto"/>
      </w:pPr>
      <w:r w:rsidRPr="002A1539">
        <w:t>The role of crossover is to generate better solutions by exchanging information contained in the current good solution</w:t>
      </w:r>
      <w:r>
        <w:t>.</w:t>
      </w:r>
    </w:p>
    <w:p w14:paraId="6C8E7390" w14:textId="5C24E834" w:rsidR="00617365" w:rsidRDefault="00617365" w:rsidP="001D2814">
      <w:pPr>
        <w:spacing w:after="0" w:line="240" w:lineRule="auto"/>
      </w:pPr>
      <w:r>
        <w:t xml:space="preserve">Because of </w:t>
      </w:r>
      <w:r w:rsidR="0073633E">
        <w:t xml:space="preserve">the </w:t>
      </w:r>
      <w:r>
        <w:t xml:space="preserve">low disruptiveness of the crossover, disruptive mutation operators are needed for the </w:t>
      </w:r>
      <w:r w:rsidR="00C36A65">
        <w:t>E</w:t>
      </w:r>
      <w:r>
        <w:t>A to continue to search without premature loss of genetic diversity</w:t>
      </w:r>
      <w:r>
        <w:fldChar w:fldCharType="begin" w:fldLock="1"/>
      </w:r>
      <w:r w:rsidR="00A8728A">
        <w:instrText>ADDIN CSL_CITATION {"citationItems":[{"id":"ITEM-1","itemData":{"DOI":"10.1109/icsmc.1995.537816","ISBN":"0780325591","ISSN":"08843627","abstract":"This paper explains the application of a genetic algorithm(GA) to job shop scheduling problems. Given combinatorial problems, it is very important to develop an efficient representational scheme and effective genetic operators of the GA for better performance. Many representational schemes exist to encode ordering information of jobs and/or operations, which have their own advantages and shortcomings. For better performance, we use both job-ordered list on each machine and operation list representational schemes for a crossover and mutations, respectively, and develop a new crossover, so called, an active schedule constructive crossover(ASCX) and two mutations. This crossover can exchange meaningful ordering information of parents effectively without producing illegal solutions and the mutations can easily provide various operation orderings. Simulation results on five benchmark problems show that our genetic operators are very powerful and suitable to job shop scheduling problems and our GA outperforms the previous GA-based approaches and the GA with position-based crossover(PBX).","author":[{"dropping-particle":"","family":"Park","given":"Lae Jeong","non-dropping-particle":"","parse-names":false,"suffix":""},{"dropping-particle":"","family":"Park","given":"Cheol Hoon","non-dropping-particle":"","parse-names":false,"suffix":""}],"container-title":"Proceedings of the IEEE International Conference on Systems, Man and Cybernetics","id":"ITEM-1","issued":{"date-parts":[["1995"]]},"page":"530-535","title":"Application of genetic algorithm to job shop scheduling problems with active schedule constructive crossover","type":"article-journal","volume":"1"},"uris":["http://www.mendeley.com/documents/?uuid=3698ef8d-6c33-461e-bfa7-96d26a03c846"]}],"mendeley":{"formattedCitation":"[16]","plainTextFormattedCitation":"[16]","previouslyFormattedCitation":"[16]"},"properties":{"noteIndex":0},"schema":"https://github.com/citation-style-language/schema/raw/master/csl-citation.json"}</w:instrText>
      </w:r>
      <w:r>
        <w:fldChar w:fldCharType="separate"/>
      </w:r>
      <w:r w:rsidR="00A8728A" w:rsidRPr="00A8728A">
        <w:rPr>
          <w:noProof/>
        </w:rPr>
        <w:t>[16]</w:t>
      </w:r>
      <w:r>
        <w:fldChar w:fldCharType="end"/>
      </w:r>
      <w:r>
        <w:t>.</w:t>
      </w:r>
    </w:p>
    <w:p w14:paraId="7A183327" w14:textId="48D9C5D1" w:rsidR="00C36A65" w:rsidRDefault="00B33F1C" w:rsidP="0024377A">
      <w:pPr>
        <w:spacing w:after="0" w:line="240" w:lineRule="auto"/>
      </w:pPr>
      <w:r>
        <w:t>While in GA the cross</w:t>
      </w:r>
      <w:r w:rsidR="0024377A">
        <w:t>over is the main genetic operator in ES the mutation is the main operator and crossover needs to be used in cases where each child has multiple parents.</w:t>
      </w:r>
    </w:p>
    <w:p w14:paraId="473BFF79" w14:textId="6FFD1EED" w:rsidR="00D759CC" w:rsidRDefault="0024377A" w:rsidP="001D2814">
      <w:pPr>
        <w:spacing w:after="0" w:line="240" w:lineRule="auto"/>
      </w:pPr>
      <w:r>
        <w:t>ES usually</w:t>
      </w:r>
      <w:r w:rsidR="00D759CC" w:rsidRPr="00544371">
        <w:t xml:space="preserve"> include elitism. </w:t>
      </w:r>
      <w:r w:rsidR="00AA7599" w:rsidRPr="00544371">
        <w:t>Elitism guarantees that the solution in the next generation won’t decrease from the previous generation</w:t>
      </w:r>
      <w:r w:rsidR="001C5FF7">
        <w:t>.</w:t>
      </w:r>
    </w:p>
    <w:p w14:paraId="6E4FDBEA" w14:textId="6EAA8F89" w:rsidR="003D2F6E" w:rsidRDefault="002C552A" w:rsidP="001D2814">
      <w:pPr>
        <w:spacing w:after="0" w:line="240" w:lineRule="auto"/>
      </w:pPr>
      <w:r>
        <w:t xml:space="preserve">GA </w:t>
      </w:r>
      <w:r w:rsidR="00622DFE">
        <w:t xml:space="preserve">more likely to find </w:t>
      </w:r>
      <w:r w:rsidR="002E3936">
        <w:t xml:space="preserve">the </w:t>
      </w:r>
      <w:r w:rsidR="00622DFE">
        <w:t>global maximum and usually slower</w:t>
      </w:r>
      <w:r w:rsidR="002E3936">
        <w:t xml:space="preserve"> and used when an optimal solution is needed and more common for solving computational problems.</w:t>
      </w:r>
    </w:p>
    <w:p w14:paraId="23DF9C79" w14:textId="2051749B" w:rsidR="002E3936" w:rsidRDefault="002E3936" w:rsidP="001D2814">
      <w:pPr>
        <w:spacing w:after="0" w:line="240" w:lineRule="auto"/>
      </w:pPr>
      <w:r>
        <w:t xml:space="preserve">ES </w:t>
      </w:r>
      <w:r w:rsidR="00F54584">
        <w:t xml:space="preserve">is usually faster but find a local maximum, so it good when a good enough solution acceptable.  ES more common to solve engineering problems.  </w:t>
      </w:r>
    </w:p>
    <w:p w14:paraId="14B79F66" w14:textId="77777777" w:rsidR="00A836CA" w:rsidRDefault="00A836CA" w:rsidP="001D2814">
      <w:pPr>
        <w:spacing w:after="0" w:line="240" w:lineRule="auto"/>
      </w:pPr>
    </w:p>
    <w:p w14:paraId="5EB0F7A4" w14:textId="54416602" w:rsidR="00435073" w:rsidRDefault="00166F6D" w:rsidP="00435073">
      <w:pPr>
        <w:keepNext/>
        <w:jc w:val="center"/>
      </w:pPr>
      <w:r>
        <w:rPr>
          <w:noProof/>
        </w:rPr>
        <w:lastRenderedPageBreak/>
        <w:drawing>
          <wp:inline distT="0" distB="0" distL="0" distR="0" wp14:anchorId="6BFFD04B" wp14:editId="338C2766">
            <wp:extent cx="3452775" cy="3159125"/>
            <wp:effectExtent l="0" t="0" r="0" b="317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775" cy="3159125"/>
                    </a:xfrm>
                    <a:prstGeom prst="rect">
                      <a:avLst/>
                    </a:prstGeom>
                    <a:noFill/>
                    <a:ln>
                      <a:noFill/>
                    </a:ln>
                  </pic:spPr>
                </pic:pic>
              </a:graphicData>
            </a:graphic>
          </wp:inline>
        </w:drawing>
      </w:r>
    </w:p>
    <w:p w14:paraId="3F7248B8" w14:textId="56DA99A4" w:rsidR="00536B89" w:rsidRPr="00536B89" w:rsidRDefault="00435073" w:rsidP="00F95A88">
      <w:pPr>
        <w:pStyle w:val="Caption"/>
        <w:jc w:val="center"/>
      </w:pPr>
      <w:r>
        <w:t xml:space="preserve">Figure </w:t>
      </w:r>
      <w:fldSimple w:instr=" SEQ Figure \* ARABIC ">
        <w:r>
          <w:rPr>
            <w:noProof/>
          </w:rPr>
          <w:t>1</w:t>
        </w:r>
      </w:fldSimple>
      <w:r>
        <w:t xml:space="preserve"> -</w:t>
      </w:r>
      <w:r w:rsidR="00AD4753">
        <w:t>Basic</w:t>
      </w:r>
      <w:r>
        <w:t xml:space="preserve"> </w:t>
      </w:r>
      <w:r w:rsidR="00CE590F">
        <w:t>E</w:t>
      </w:r>
      <w:r>
        <w:t>A</w:t>
      </w:r>
    </w:p>
    <w:p w14:paraId="2A395FF3" w14:textId="594CFA77" w:rsidR="00CB28EF" w:rsidRDefault="00D16530" w:rsidP="004A7A0C">
      <w:pPr>
        <w:pStyle w:val="Heading3"/>
      </w:pPr>
      <w:r>
        <w:t>W</w:t>
      </w:r>
      <w:r w:rsidR="009517DB">
        <w:t>indow Of Interest</w:t>
      </w:r>
    </w:p>
    <w:p w14:paraId="7C0B9A70" w14:textId="015AB3C5" w:rsidR="00536B89" w:rsidRDefault="00323A28" w:rsidP="00536B89">
      <w:pPr>
        <w:spacing w:after="0"/>
      </w:pPr>
      <w:r w:rsidRPr="00323A28">
        <w:t>The</w:t>
      </w:r>
      <w:r w:rsidR="009517DB">
        <w:t xml:space="preserve"> Window Of Interest</w:t>
      </w:r>
      <w:r w:rsidRPr="00323A28">
        <w:t xml:space="preserve"> </w:t>
      </w:r>
      <w:r w:rsidR="009517DB">
        <w:t>(</w:t>
      </w:r>
      <w:r w:rsidRPr="00323A28">
        <w:t>WOI</w:t>
      </w:r>
      <w:r w:rsidR="009517DB">
        <w:t>)</w:t>
      </w:r>
      <w:r w:rsidRPr="00323A28">
        <w:t xml:space="preserve"> indicates what is considered as </w:t>
      </w:r>
      <w:r w:rsidR="00566890">
        <w:t xml:space="preserve">an </w:t>
      </w:r>
      <w:r w:rsidRPr="00323A28">
        <w:t xml:space="preserve">acceptable performance vector. Rather than being interested in finding concepts' fronts, here the designers are interested in finding which of the considered concepts have at least one solution with </w:t>
      </w:r>
      <w:r w:rsidR="00C07AF7">
        <w:t xml:space="preserve">a </w:t>
      </w:r>
      <w:r w:rsidRPr="00323A28">
        <w:t>performance vector within a pre-defined WOI. Concepts that meet this requirement are considered satisficing</w:t>
      </w:r>
      <w:r w:rsidR="00C07AF7">
        <w:fldChar w:fldCharType="begin" w:fldLock="1"/>
      </w:r>
      <w:r w:rsidR="003F77BE">
        <w:instrText>ADDIN CSL_CITATION {"citationItems":[{"id":"ITEM-1","itemData":{"DOI":"10.1109/SMC.2017.8123209","ISBN":"9781538616451","abstract":"© 2017 IEEE. The set-based concept approach has been suggested as a means to simultaneously explore different design concepts, which are meaningful sub-sets of the entire set of solutions. Previous efforts concerning the suggested approach focused on either revealing the global front (s-Pareto front), of all the concepts, or on finding the concepts' fronts, within a relaxation zone. In contrast, here the aim is to reveal which of the concepts have at least one solution with a performance vector within a pre-defined window-of-interest (WOI). This paper provides the rational for this new concept-based exploration problem, and suggests a WOI-based rather than Pareto-based multi-objective evolutionary algorithm. The proposed algorithm, which simultaneously explores different concepts, is tested using a recently suggested concept-based benchmarking approach. The numerical study of this paper shows that the algorithm can cope with various numerical difficulties in a simultaneous way, which outperforms a sequential exploration approach.","author":[{"dropping-particle":"","family":"Farhi","given":"Eliran","non-dropping-particle":"","parse-names":false,"suffix":""},{"dropping-particle":"","family":"Moshaiov","given":"Amiram","non-dropping-particle":"","parse-names":false,"suffix":""}],"container-title":"2017 IEEE International Conference on Systems, Man, and Cybernetics, SMC 2017","id":"ITEM-1","issued":{"date-parts":[["2017"]]},"page":"3705-3710","title":"Window-of-interest based multi-objective evolutionary search for satisficing concepts","type":"article-journal","volume":"2017-Janua"},"uris":["http://www.mendeley.com/documents/?uuid=bc6be479-9a1c-444a-8fee-ce6fd6d8ad2a"]}],"mendeley":{"formattedCitation":"[17]","plainTextFormattedCitation":"[17]","previouslyFormattedCitation":"[17]"},"properties":{"noteIndex":0},"schema":"https://github.com/citation-style-language/schema/raw/master/csl-citation.json"}</w:instrText>
      </w:r>
      <w:r w:rsidR="00C07AF7">
        <w:fldChar w:fldCharType="separate"/>
      </w:r>
      <w:r w:rsidR="00C07AF7" w:rsidRPr="00C07AF7">
        <w:rPr>
          <w:noProof/>
        </w:rPr>
        <w:t>[17]</w:t>
      </w:r>
      <w:r w:rsidR="00C07AF7">
        <w:fldChar w:fldCharType="end"/>
      </w:r>
      <w:r w:rsidR="00C07AF7">
        <w:t>.</w:t>
      </w:r>
      <w:r w:rsidR="009517DB">
        <w:t xml:space="preserve"> </w:t>
      </w:r>
    </w:p>
    <w:p w14:paraId="3D928229" w14:textId="7FAA5877" w:rsidR="00536B89" w:rsidRDefault="00536B89" w:rsidP="00536B89">
      <w:pPr>
        <w:spacing w:after="0"/>
      </w:pPr>
      <w:r w:rsidRPr="00536B89">
        <w:t>In decision making, satisficing refers to the use of aspiration levels when choosing from different paths of action. By this account, decision-makers select the first option that meets a given need or select the option that seems to address most needs rather than the "optimal" solution</w:t>
      </w:r>
      <w:r>
        <w:t>.</w:t>
      </w:r>
    </w:p>
    <w:p w14:paraId="5F0DD768" w14:textId="268491A8" w:rsidR="001853BE" w:rsidRPr="00323A28" w:rsidRDefault="009517DB" w:rsidP="00536B89">
      <w:pPr>
        <w:spacing w:after="0"/>
      </w:pPr>
      <w:r>
        <w:t>The two main ad</w:t>
      </w:r>
      <w:r w:rsidR="00317D2C">
        <w:t>va</w:t>
      </w:r>
      <w:r>
        <w:t>ntages of WOI</w:t>
      </w:r>
      <w:r w:rsidR="00317D2C">
        <w:t xml:space="preserve"> compared to concept based Pareto method are</w:t>
      </w:r>
      <w:r w:rsidR="001853BE">
        <w:t xml:space="preserve"> </w:t>
      </w:r>
      <w:r w:rsidR="00317D2C">
        <w:t>f</w:t>
      </w:r>
      <w:r w:rsidR="001853BE" w:rsidRPr="001853BE">
        <w:t xml:space="preserve">irst, in the </w:t>
      </w:r>
      <w:r w:rsidR="006E2FD7">
        <w:t>WOI</w:t>
      </w:r>
      <w:r w:rsidR="001B4F48">
        <w:t>,</w:t>
      </w:r>
      <w:r w:rsidR="001853BE" w:rsidRPr="001853BE">
        <w:t xml:space="preserve"> there is no need to find any front. Second, the WOI, within which solutions are sought, is pre-defined</w:t>
      </w:r>
      <w:r w:rsidR="003F77BE">
        <w:fldChar w:fldCharType="begin" w:fldLock="1"/>
      </w:r>
      <w:r w:rsidR="00577A16">
        <w:instrText>ADDIN CSL_CITATION {"citationItems":[{"id":"ITEM-1","itemData":{"DOI":"10.1109/SMC.2017.8123209","ISBN":"9781538616451","abstract":"© 2017 IEEE. The set-based concept approach has been suggested as a means to simultaneously explore different design concepts, which are meaningful sub-sets of the entire set of solutions. Previous efforts concerning the suggested approach focused on either revealing the global front (s-Pareto front), of all the concepts, or on finding the concepts' fronts, within a relaxation zone. In contrast, here the aim is to reveal which of the concepts have at least one solution with a performance vector within a pre-defined window-of-interest (WOI). This paper provides the rational for this new concept-based exploration problem, and suggests a WOI-based rather than Pareto-based multi-objective evolutionary algorithm. The proposed algorithm, which simultaneously explores different concepts, is tested using a recently suggested concept-based benchmarking approach. The numerical study of this paper shows that the algorithm can cope with various numerical difficulties in a simultaneous way, which outperforms a sequential exploration approach.","author":[{"dropping-particle":"","family":"Farhi","given":"Eliran","non-dropping-particle":"","parse-names":false,"suffix":""},{"dropping-particle":"","family":"Moshaiov","given":"Amiram","non-dropping-particle":"","parse-names":false,"suffix":""}],"container-title":"2017 IEEE International Conference on Systems, Man, and Cybernetics, SMC 2017","id":"ITEM-1","issued":{"date-parts":[["2017"]]},"page":"3705-3710","title":"Window-of-interest based multi-objective evolutionary search for satisficing concepts","type":"article-journal","volume":"2017-Janua"},"uris":["http://www.mendeley.com/documents/?uuid=bc6be479-9a1c-444a-8fee-ce6fd6d8ad2a"]}],"mendeley":{"formattedCitation":"[17]","plainTextFormattedCitation":"[17]","previouslyFormattedCitation":"[17]"},"properties":{"noteIndex":0},"schema":"https://github.com/citation-style-language/schema/raw/master/csl-citation.json"}</w:instrText>
      </w:r>
      <w:r w:rsidR="003F77BE">
        <w:fldChar w:fldCharType="separate"/>
      </w:r>
      <w:r w:rsidR="003F77BE" w:rsidRPr="003F77BE">
        <w:rPr>
          <w:noProof/>
        </w:rPr>
        <w:t>[17]</w:t>
      </w:r>
      <w:r w:rsidR="003F77BE">
        <w:fldChar w:fldCharType="end"/>
      </w:r>
      <w:r w:rsidR="001853BE" w:rsidRPr="001853BE">
        <w:t>.</w:t>
      </w:r>
    </w:p>
    <w:p w14:paraId="4199F272" w14:textId="6B0E5E51" w:rsidR="00233F4F" w:rsidRDefault="00233F4F" w:rsidP="004A7A0C">
      <w:pPr>
        <w:pStyle w:val="Heading3"/>
      </w:pPr>
      <w:r w:rsidRPr="00233F4F">
        <w:t>set-based concept</w:t>
      </w:r>
    </w:p>
    <w:p w14:paraId="21453A0C" w14:textId="4C5EB9B7" w:rsidR="002919D3" w:rsidRDefault="002919D3" w:rsidP="00AA44AB">
      <w:pPr>
        <w:spacing w:after="0"/>
      </w:pPr>
      <w:r w:rsidRPr="002919D3">
        <w:t>The set-based concept approach has been suggested as a means to simultaneously explore different design concepts, which are meaningful sub-sets of the entire set of solutions</w:t>
      </w:r>
      <w:r>
        <w:fldChar w:fldCharType="begin" w:fldLock="1"/>
      </w:r>
      <w:r w:rsidR="00AA44AB">
        <w:instrText>ADDIN CSL_CITATION {"citationItems":[{"id":"ITEM-1","itemData":{"DOI":"10.1109/SMC.2017.8123209","ISBN":"9781538616451","abstract":"© 2017 IEEE. The set-based concept approach has been suggested as a means to simultaneously explore different design concepts, which are meaningful sub-sets of the entire set of solutions. Previous efforts concerning the suggested approach focused on either revealing the global front (s-Pareto front), of all the concepts, or on finding the concepts' fronts, within a relaxation zone. In contrast, here the aim is to reveal which of the concepts have at least one solution with a performance vector within a pre-defined window-of-interest (WOI). This paper provides the rational for this new concept-based exploration problem, and suggests a WOI-based rather than Pareto-based multi-objective evolutionary algorithm. The proposed algorithm, which simultaneously explores different concepts, is tested using a recently suggested concept-based benchmarking approach. The numerical study of this paper shows that the algorithm can cope with various numerical difficulties in a simultaneous way, which outperforms a sequential exploration approach.","author":[{"dropping-particle":"","family":"Farhi","given":"Eliran","non-dropping-particle":"","parse-names":false,"suffix":""},{"dropping-particle":"","family":"Moshaiov","given":"Amiram","non-dropping-particle":"","parse-names":false,"suffix":""}],"container-title":"2017 IEEE International Conference on Systems, Man, and Cybernetics, SMC 2017","id":"ITEM-1","issued":{"date-parts":[["2017"]]},"page":"3705-3710","title":"Window-of-interest based multi-objective evolutionary search for satisficing concepts","type":"article-journal","volume":"2017-Janua"},"uris":["http://www.mendeley.com/documents/?uuid=bc6be479-9a1c-444a-8fee-ce6fd6d8ad2a"]}],"mendeley":{"formattedCitation":"[17]","plainTextFormattedCitation":"[17]","previouslyFormattedCitation":"[17]"},"properties":{"noteIndex":0},"schema":"https://github.com/citation-style-language/schema/raw/master/csl-citation.json"}</w:instrText>
      </w:r>
      <w:r>
        <w:fldChar w:fldCharType="separate"/>
      </w:r>
      <w:r w:rsidRPr="002919D3">
        <w:rPr>
          <w:noProof/>
        </w:rPr>
        <w:t>[17]</w:t>
      </w:r>
      <w:r>
        <w:fldChar w:fldCharType="end"/>
      </w:r>
      <w:r>
        <w:t>.</w:t>
      </w:r>
    </w:p>
    <w:p w14:paraId="1D421597" w14:textId="555CF839" w:rsidR="00AA44AB" w:rsidRDefault="00AA44AB" w:rsidP="00AA44AB">
      <w:pPr>
        <w:spacing w:after="0"/>
      </w:pPr>
      <w:r>
        <w:t>It involves a comparison of subsets of the solution set, where each such sub-set represents a conceptual design solution. The use of a set to represent a concept reflects the fact that a design concept is not a final solution</w:t>
      </w:r>
      <w:r w:rsidR="00785F9E">
        <w:fldChar w:fldCharType="begin" w:fldLock="1"/>
      </w:r>
      <w:r w:rsidR="00497407">
        <w:instrText>ADDIN CSL_CITATION {"citationItems":[{"id":"ITEM-1","itemData":{"author":[{"dropping-particle":"","family":"Samina","given":"Barak","non-dropping-particle":"","parse-names":false,"suffix":""}],"id":"ITEM-1","issued":{"date-parts":[["2019"]]},"number-of-pages":"62","title":"Evolutionary Many Concept Optimization under Multiple Objectives Evolutionary Many Concept Optimization under Multiple Objectives","type":"thesis"},"uris":["http://www.mendeley.com/documents/?uuid=1fe0a9ef-5aa9-4c4d-898c-41ab456a734a"]}],"mendeley":{"formattedCitation":"[18]","plainTextFormattedCitation":"[18]","previouslyFormattedCitation":"[18]"},"properties":{"noteIndex":0},"schema":"https://github.com/citation-style-language/schema/raw/master/csl-citation.json"}</w:instrText>
      </w:r>
      <w:r w:rsidR="00785F9E">
        <w:fldChar w:fldCharType="separate"/>
      </w:r>
      <w:r w:rsidR="00785F9E" w:rsidRPr="00785F9E">
        <w:rPr>
          <w:noProof/>
        </w:rPr>
        <w:t>[18]</w:t>
      </w:r>
      <w:r w:rsidR="00785F9E">
        <w:fldChar w:fldCharType="end"/>
      </w:r>
      <w:r>
        <w:t>.</w:t>
      </w:r>
    </w:p>
    <w:p w14:paraId="411FB35E" w14:textId="7168E5FE" w:rsidR="00497407" w:rsidRDefault="00497407" w:rsidP="00497407">
      <w:r>
        <w:t>set-based concept search approach is not optimization but gaining general knowledge of the design space. The approach to design space exploration includes predefined design concepts that are used to explore the design space at both the level of concepts and the particular designs that accompany it. This is achieved by the set-based concept approach</w:t>
      </w:r>
      <w:r>
        <w:fldChar w:fldCharType="begin" w:fldLock="1"/>
      </w:r>
      <w:r w:rsidR="00C07AF7">
        <w:instrText>ADDIN CSL_CITATION {"citationItems":[{"id":"ITEM-1","itemData":{"DOI":"10.1109/CEC.2015.7257111","ISBN":"9781479974924","abstract":"The set-based concept approach is suggested as a means to simultaneously explore different design spaces at both the conceptual and the particular design levels. The proposed technique employs dynamic relaxation of concept-based Paretooptimality. Two types of exploration problems are defined. The first type aims to reveal the approximated concepts' fronts, within a relaxation zone, whereas the second type is about which of the concepts' front intersect with that zone. A unique benchmarking approach and measures are employed to test the suggested algorithm with respect to the aforementioned types of problems. The numerical study shows that the algorithm can cope with various numerical difficulties in a simultaneous way. The use of exploration tools, such as proposed here, is expected to enhance the understanding of conceptual design spaces by both experienced and novice designers.","author":[{"dropping-particle":"","family":"Moshaiov","given":"Amiram","non-dropping-particle":"","parse-names":false,"suffix":""},{"dropping-particle":"","family":"Snir","given":"Alon","non-dropping-particle":"","parse-names":false,"suffix":""},{"dropping-particle":"","family":"Samina","given":"Barak","non-dropping-particle":"","parse-names":false,"suffix":""}],"container-title":"2015 IEEE Congress on Evolutionary Computation, CEC 2015 - Proceedings","id":"ITEM-1","issued":{"date-parts":[["2015"]]},"page":"1845-1852","title":"Concept-based evolutionary exploration of design spaces by a resolution-relaxation-pareto approach","type":"article-journal"},"uris":["http://www.mendeley.com/documents/?uuid=7aa45687-23a1-42e8-b40a-44e848c571dc"]}],"mendeley":{"formattedCitation":"[19]","plainTextFormattedCitation":"[19]","previouslyFormattedCitation":"[19]"},"properties":{"noteIndex":0},"schema":"https://github.com/citation-style-language/schema/raw/master/csl-citation.json"}</w:instrText>
      </w:r>
      <w:r>
        <w:fldChar w:fldCharType="separate"/>
      </w:r>
      <w:r w:rsidRPr="00497407">
        <w:rPr>
          <w:noProof/>
        </w:rPr>
        <w:t>[19]</w:t>
      </w:r>
      <w:r>
        <w:fldChar w:fldCharType="end"/>
      </w:r>
      <w:r>
        <w:t>.</w:t>
      </w:r>
    </w:p>
    <w:p w14:paraId="7830E35A" w14:textId="77777777" w:rsidR="00497407" w:rsidRDefault="00497407" w:rsidP="00497407"/>
    <w:p w14:paraId="7622C2D8" w14:textId="195D966F" w:rsidR="005C7EA5" w:rsidRDefault="000D650A" w:rsidP="0067420B">
      <w:pPr>
        <w:pStyle w:val="Heading2"/>
      </w:pPr>
      <w:r>
        <w:lastRenderedPageBreak/>
        <w:t>Manipulators Optimization</w:t>
      </w:r>
    </w:p>
    <w:p w14:paraId="3660D1C7" w14:textId="5279C53B" w:rsidR="00577A16" w:rsidRDefault="00577A16" w:rsidP="00C54340">
      <w:pPr>
        <w:spacing w:after="0"/>
      </w:pPr>
      <w:r>
        <w:t>In the past, the mechanical design of robotic manipulators has been based on some simple criteria, such as the number of joints, link sizes and weights, and payload capacity. The design process includes deciding upon a robot configuration largely by intuition or experience</w:t>
      </w:r>
      <w:r>
        <w:fldChar w:fldCharType="begin" w:fldLock="1"/>
      </w:r>
      <w:r w:rsidR="006518E8">
        <w:instrText>ADDIN CSL_CITATION {"citationItems":[{"id":"ITEM-1","itemData":{"abstract":"Robotics is a relatively new and evolving technology being applied to manufacturing automation and is fast replacing the special-purpose machines or hard automation as it is often called. Demands for higher productivity, better and uniform quality products, and better working environments are primary reasons for its development. An industrial robot is a multifunctional and computer-controlled mechanical manipulator exhibiting a complex and highly nonlinear behavior. Even though most current robots have anthropomorphic configurations, they have far inferior manipulating abilities compared to humans. A great deal of research effort is presently being directed toward improving their overall performance by using optimal mechanical structures and control strategies. The optimal design of robot manipulators can include kinematic performance characteristics such as workspace, accuracy, repeatability, and redundancy. The static load capacity as well as dynamic criteria such as generalized inertia ellipsoid, dynamic manipulability, and vibratory response have also been considered in the design stages. The optimal control problems typically involve trajectory planning, time-optimal control, energy-optimal control, and mixed-optimal control. The constraints in a robot manipulator design problem usually involve link stresses, actuator torques, elastic deformation of links, and collision avoidance. This paper presents a review of the literature on the issues of optimum design and control of robotic manipulators and also the various optimization techniques currently available for application to robotics.","author":[{"dropping-particle":"","family":"Rao","given":"S S","non-dropping-particle":"","parse-names":false,"suffix":""},{"dropping-particle":"","family":"Bhatti","given":"P K","non-dropping-particle":"","parse-names":false,"suffix":""}],"id":"ITEM-1","issued":{"date-parts":[["1989"]]},"title":"Optimization in the design and control of robotic manipulators: A survey","type":"report"},"uris":["http://www.mendeley.com/documents/?uuid=1869b6df-0189-3627-97bd-7e600cb8e56d"]}],"mendeley":{"formattedCitation":"[20]","plainTextFormattedCitation":"[20]","previouslyFormattedCitation":"[20]"},"properties":{"noteIndex":0},"schema":"https://github.com/citation-style-language/schema/raw/master/csl-citation.json"}</w:instrText>
      </w:r>
      <w:r>
        <w:fldChar w:fldCharType="separate"/>
      </w:r>
      <w:r w:rsidRPr="00577A16">
        <w:rPr>
          <w:noProof/>
        </w:rPr>
        <w:t>[20]</w:t>
      </w:r>
      <w:r>
        <w:fldChar w:fldCharType="end"/>
      </w:r>
      <w:r>
        <w:t>.</w:t>
      </w:r>
      <w:r w:rsidR="00F81D91">
        <w:t xml:space="preserve"> Those days r</w:t>
      </w:r>
      <w:r w:rsidR="00F81D91" w:rsidRPr="00F81D91">
        <w:t>esearch efforts have been divided between those concerning performance measures (indices) and those that deal with optimization approaches and techniques</w:t>
      </w:r>
      <w:r w:rsidR="00A92CC6">
        <w:t>(</w:t>
      </w:r>
      <w:r w:rsidR="00A92CC6" w:rsidRPr="00A92CC6">
        <w:rPr>
          <w:highlight w:val="yellow"/>
        </w:rPr>
        <w:t>Ami draft paper</w:t>
      </w:r>
      <w:r w:rsidR="00A92CC6">
        <w:t>)</w:t>
      </w:r>
      <w:r w:rsidR="00F81D91">
        <w:t>.</w:t>
      </w:r>
    </w:p>
    <w:p w14:paraId="073FF391" w14:textId="53713E8D" w:rsidR="006518E8" w:rsidRDefault="006518E8" w:rsidP="00C54340">
      <w:pPr>
        <w:spacing w:after="0"/>
        <w:rPr>
          <w:rFonts w:ascii="Times New Roman" w:eastAsia="SimSun" w:hAnsi="Times New Roman" w:cs="Times New Roman"/>
          <w:lang w:eastAsia="zh-CN" w:bidi="ar-SA"/>
        </w:rPr>
      </w:pPr>
      <w:r>
        <w:t xml:space="preserve">Some of the optimizations studies focused </w:t>
      </w:r>
      <w:r w:rsidRPr="004050FB">
        <w:rPr>
          <w:rFonts w:ascii="Times New Roman" w:eastAsia="SimSun" w:hAnsi="Times New Roman" w:cs="Times New Roman"/>
          <w:lang w:eastAsia="zh-CN" w:bidi="ar-SA"/>
        </w:rPr>
        <w:t>to optimize the kinematic design</w:t>
      </w:r>
      <w:r>
        <w:rPr>
          <w:rFonts w:ascii="Times New Roman" w:eastAsia="SimSun" w:hAnsi="Times New Roman" w:cs="Times New Roman"/>
          <w:lang w:eastAsia="zh-CN" w:bidi="ar-SA"/>
        </w:rPr>
        <w:t xml:space="preserve"> </w:t>
      </w:r>
      <w:r w:rsidR="00C54340">
        <w:rPr>
          <w:rFonts w:ascii="Times New Roman" w:eastAsia="SimSun" w:hAnsi="Times New Roman" w:cs="Times New Roman"/>
          <w:lang w:eastAsia="zh-CN" w:bidi="ar-SA"/>
        </w:rPr>
        <w:t>such as</w:t>
      </w:r>
      <w:r>
        <w:rPr>
          <w:rFonts w:ascii="Times New Roman" w:eastAsia="SimSun" w:hAnsi="Times New Roman" w:cs="Times New Roman"/>
          <w:lang w:eastAsia="zh-CN" w:bidi="ar-SA"/>
        </w:rPr>
        <w:t xml:space="preserve"> </w:t>
      </w:r>
      <w:r w:rsidRPr="006518E8">
        <w:rPr>
          <w:rFonts w:ascii="Times New Roman" w:eastAsia="SimSun" w:hAnsi="Times New Roman" w:cs="Times New Roman"/>
          <w:lang w:eastAsia="zh-CN" w:bidi="ar-SA"/>
        </w:rPr>
        <w:t>geometric parameters,</w:t>
      </w:r>
      <w:r>
        <w:rPr>
          <w:rFonts w:ascii="Times New Roman" w:eastAsia="SimSun" w:hAnsi="Times New Roman" w:cs="Times New Roman"/>
          <w:lang w:eastAsia="zh-CN" w:bidi="ar-SA"/>
        </w:rPr>
        <w:t xml:space="preserve"> </w:t>
      </w:r>
      <w:r w:rsidRPr="006518E8">
        <w:rPr>
          <w:rFonts w:ascii="Times New Roman" w:eastAsia="SimSun" w:hAnsi="Times New Roman" w:cs="Times New Roman"/>
          <w:lang w:eastAsia="zh-CN" w:bidi="ar-SA"/>
        </w:rPr>
        <w:t>joint travel ranges, and tolerances</w:t>
      </w:r>
      <w:r>
        <w:rPr>
          <w:rFonts w:ascii="Times New Roman" w:eastAsia="SimSun" w:hAnsi="Times New Roman" w:cs="Times New Roman"/>
          <w:lang w:eastAsia="zh-CN" w:bidi="ar-SA"/>
        </w:rPr>
        <w:t>, links lengths, manipulator workspace</w:t>
      </w:r>
      <w:r>
        <w:rPr>
          <w:rFonts w:ascii="Times New Roman" w:eastAsia="SimSun" w:hAnsi="Times New Roman" w:cs="Times New Roman"/>
          <w:lang w:eastAsia="zh-CN" w:bidi="ar-SA"/>
        </w:rPr>
        <w:fldChar w:fldCharType="begin" w:fldLock="1"/>
      </w:r>
      <w:r w:rsidR="005B6E7E">
        <w:rPr>
          <w:rFonts w:ascii="Times New Roman" w:eastAsia="SimSun" w:hAnsi="Times New Roman" w:cs="Times New Roman"/>
          <w:lang w:eastAsia="zh-CN" w:bidi="ar-SA"/>
        </w:rPr>
        <w:instrText>ADDIN CSL_CITATION {"citationItems":[{"id":"ITEM-1","itemData":{"abstract":"Robotics is a relatively new and evolving technology being applied to manufacturing automation and is fast replacing the special-purpose machines or hard automation as it is often called. Demands for higher productivity, better and uniform quality products, and better working environments are primary reasons for its development. An industrial robot is a multifunctional and computer-controlled mechanical manipulator exhibiting a complex and highly nonlinear behavior. Even though most current robots have anthropomorphic configurations, they have far inferior manipulating abilities compared to humans. A great deal of research effort is presently being directed toward improving their overall performance by using optimal mechanical structures and control strategies. The optimal design of robot manipulators can include kinematic performance characteristics such as workspace, accuracy, repeatability, and redundancy. The static load capacity as well as dynamic criteria such as generalized inertia ellipsoid, dynamic manipulability, and vibratory response have also been considered in the design stages. The optimal control problems typically involve trajectory planning, time-optimal control, energy-optimal control, and mixed-optimal control. The constraints in a robot manipulator design problem usually involve link stresses, actuator torques, elastic deformation of links, and collision avoidance. This paper presents a review of the literature on the issues of optimum design and control of robotic manipulators and also the various optimization techniques currently available for application to robotics.","author":[{"dropping-particle":"","family":"Rao","given":"S S","non-dropping-particle":"","parse-names":false,"suffix":""},{"dropping-particle":"","family":"Bhatti","given":"P K","non-dropping-particle":"","parse-names":false,"suffix":""}],"id":"ITEM-1","issued":{"date-parts":[["1989"]]},"title":"Optimization in the design and control of robotic manipulators: A survey","type":"report"},"uris":["http://www.mendeley.com/documents/?uuid=1869b6df-0189-3627-97bd-7e600cb8e56d"]}],"mendeley":{"formattedCitation":"[20]","plainTextFormattedCitation":"[20]","previouslyFormattedCitation":"[20]"},"properties":{"noteIndex":0},"schema":"https://github.com/citation-style-language/schema/raw/master/csl-citation.json"}</w:instrText>
      </w:r>
      <w:r>
        <w:rPr>
          <w:rFonts w:ascii="Times New Roman" w:eastAsia="SimSun" w:hAnsi="Times New Roman" w:cs="Times New Roman"/>
          <w:lang w:eastAsia="zh-CN" w:bidi="ar-SA"/>
        </w:rPr>
        <w:fldChar w:fldCharType="separate"/>
      </w:r>
      <w:r w:rsidRPr="006518E8">
        <w:rPr>
          <w:rFonts w:ascii="Times New Roman" w:eastAsia="SimSun" w:hAnsi="Times New Roman" w:cs="Times New Roman"/>
          <w:noProof/>
          <w:lang w:eastAsia="zh-CN" w:bidi="ar-SA"/>
        </w:rPr>
        <w:t>[20]</w:t>
      </w:r>
      <w:r>
        <w:rPr>
          <w:rFonts w:ascii="Times New Roman" w:eastAsia="SimSun" w:hAnsi="Times New Roman" w:cs="Times New Roman"/>
          <w:lang w:eastAsia="zh-CN" w:bidi="ar-SA"/>
        </w:rPr>
        <w:fldChar w:fldCharType="end"/>
      </w:r>
      <w:r>
        <w:rPr>
          <w:rFonts w:ascii="Times New Roman" w:eastAsia="SimSun" w:hAnsi="Times New Roman" w:cs="Times New Roman"/>
          <w:lang w:eastAsia="zh-CN" w:bidi="ar-SA"/>
        </w:rPr>
        <w:t>.</w:t>
      </w:r>
    </w:p>
    <w:p w14:paraId="3A9DA56E" w14:textId="6BAC63B0" w:rsidR="005B6E7E" w:rsidRDefault="00C54340" w:rsidP="00E76B38">
      <w:pPr>
        <w:spacing w:after="0"/>
      </w:pPr>
      <w:r>
        <w:t xml:space="preserve">Other studies focused </w:t>
      </w:r>
      <w:r w:rsidRPr="004050FB">
        <w:rPr>
          <w:rFonts w:ascii="Times New Roman" w:eastAsia="SimSun" w:hAnsi="Times New Roman" w:cs="Times New Roman"/>
          <w:lang w:eastAsia="zh-CN" w:bidi="ar-SA"/>
        </w:rPr>
        <w:t>to optimize</w:t>
      </w:r>
      <w:r>
        <w:t xml:space="preserve"> the dynamic </w:t>
      </w:r>
      <w:r w:rsidRPr="004050FB">
        <w:rPr>
          <w:rFonts w:ascii="Times New Roman" w:eastAsia="SimSun" w:hAnsi="Times New Roman" w:cs="Times New Roman"/>
          <w:lang w:eastAsia="zh-CN" w:bidi="ar-SA"/>
        </w:rPr>
        <w:t>design</w:t>
      </w:r>
      <w:r>
        <w:rPr>
          <w:rFonts w:ascii="Times New Roman" w:eastAsia="SimSun" w:hAnsi="Times New Roman" w:cs="Times New Roman"/>
          <w:lang w:eastAsia="zh-CN" w:bidi="ar-SA"/>
        </w:rPr>
        <w:t xml:space="preserve"> such as the link masses, torques,</w:t>
      </w:r>
      <w:r>
        <w:t xml:space="preserve"> inertias, and material properties</w:t>
      </w:r>
      <w:r w:rsidR="00D64C5E">
        <w:t xml:space="preserve"> and some studies tried to optimize by kinematics and dynamics.</w:t>
      </w:r>
    </w:p>
    <w:p w14:paraId="4024CFD0" w14:textId="71071991" w:rsidR="005B6E7E" w:rsidRDefault="005B6E7E" w:rsidP="00C54340">
      <w:pPr>
        <w:spacing w:after="0"/>
      </w:pPr>
      <w:r w:rsidRPr="005B6E7E">
        <w:t>Most studies on optimizing manipulators employ numerical methods. Early attempts to numerically optimize manipulators employed gradient-based methods. Nevertheless, using gradient-based methods for optimizing manipulators is very difficult</w:t>
      </w:r>
      <w:r>
        <w:fldChar w:fldCharType="begin" w:fldLock="1"/>
      </w:r>
      <w:r>
        <w:instrText>ADDIN CSL_CITATION {"citationItems":[{"id":"ITEM-1","itemData":{"DOI":"10.1080/01691864.2012.690187","ISSN":"01691864","abstract":"Performance indices of parallel manipulators (PMs) vary widely with the variation of geometric properties. Improvement of one parameter often leads to worsen the other parameters. Therefore, getting into an optimum design for the PMs has been subject of much recent research. In this paper, we optimize three performance parameters of a PM simultaneously including workspace, condition number, and stiffness. In addition, a new performance index is introduced for stiffness evaluation of the PMs. The index is invariant under similarities. Because of complexity of cost function and number of variables, choosing an optimization method that can converge to the optimum point is very important. We select particle swarm optimization (PSO) method and show that this algorithm is perfect for performance optimization of PMs. Furthermore, we propose a new subroutine added to PSO algorithm to improve its convergence. © 2012 Copyright Taylor &amp; Francis and The Robotics Society of Japan.","author":[{"dropping-particle":"","family":"Shirazi","given":"A. R.","non-dropping-particle":"","parse-names":false,"suffix":""},{"dropping-particle":"","family":"Fakhrabadi","given":"M. M.S.","non-dropping-particle":"","parse-names":false,"suffix":""},{"dropping-particle":"","family":"Ghanbari","given":"A.","non-dropping-particle":"","parse-names":false,"suffix":""}],"container-title":"Advanced Robotics","id":"ITEM-1","issue":"13","issued":{"date-parts":[["2012"]]},"page":"1419-1441","title":"Optimal design of a 6-DOF parallel manipulator using particle swarm optimization","type":"article-journal","volume":"26"},"uris":["http://www.mendeley.com/documents/?uuid=fb71719d-5a08-4057-8810-52313c03f1c2"]}],"mendeley":{"formattedCitation":"[21]","plainTextFormattedCitation":"[21]"},"properties":{"noteIndex":0},"schema":"https://github.com/citation-style-language/schema/raw/master/csl-citation.json"}</w:instrText>
      </w:r>
      <w:r>
        <w:fldChar w:fldCharType="separate"/>
      </w:r>
      <w:r w:rsidRPr="005B6E7E">
        <w:rPr>
          <w:noProof/>
        </w:rPr>
        <w:t>[21]</w:t>
      </w:r>
      <w:r>
        <w:fldChar w:fldCharType="end"/>
      </w:r>
      <w:r w:rsidRPr="005B6E7E">
        <w:t xml:space="preserve">. </w:t>
      </w:r>
      <w:r w:rsidR="007F77B0">
        <w:t>G</w:t>
      </w:r>
      <w:r w:rsidRPr="005B6E7E">
        <w:t>A ha</w:t>
      </w:r>
      <w:r w:rsidR="0082388F">
        <w:t>ve</w:t>
      </w:r>
      <w:r w:rsidRPr="005B6E7E">
        <w:t xml:space="preserve"> become popular since the </w:t>
      </w:r>
      <w:r w:rsidR="00127822">
        <w:t>nineteen</w:t>
      </w:r>
      <w:r w:rsidRPr="005B6E7E">
        <w:t>s for solving such optimization problems.</w:t>
      </w:r>
    </w:p>
    <w:p w14:paraId="2E069057" w14:textId="77777777" w:rsidR="00146BDC" w:rsidRDefault="00146BDC" w:rsidP="00C54340">
      <w:pPr>
        <w:spacing w:after="0"/>
      </w:pPr>
      <w:bookmarkStart w:id="0" w:name="_GoBack"/>
      <w:bookmarkEnd w:id="0"/>
    </w:p>
    <w:p w14:paraId="05795D20" w14:textId="1BF654EA" w:rsidR="00F92DD2" w:rsidRPr="00F92DD2" w:rsidRDefault="00F92DD2" w:rsidP="00F92DD2">
      <w:r>
        <w:br w:type="page"/>
      </w:r>
    </w:p>
    <w:p w14:paraId="60D9D81F" w14:textId="543D3963" w:rsidR="005B6E7E" w:rsidRPr="005B6E7E" w:rsidRDefault="00900A36" w:rsidP="005B6E7E">
      <w:pPr>
        <w:widowControl w:val="0"/>
        <w:autoSpaceDE w:val="0"/>
        <w:autoSpaceDN w:val="0"/>
        <w:adjustRightInd w:val="0"/>
        <w:spacing w:line="240" w:lineRule="auto"/>
        <w:ind w:left="640" w:hanging="640"/>
        <w:rPr>
          <w:rFonts w:ascii="Calibri" w:hAnsi="Calibri" w:cs="Calibri"/>
          <w:noProof/>
          <w:sz w:val="22"/>
          <w:szCs w:val="24"/>
        </w:rPr>
      </w:pPr>
      <w:r>
        <w:lastRenderedPageBreak/>
        <w:fldChar w:fldCharType="begin" w:fldLock="1"/>
      </w:r>
      <w:r>
        <w:instrText xml:space="preserve">ADDIN Mendeley Bibliography CSL_BIBLIOGRAPHY </w:instrText>
      </w:r>
      <w:r>
        <w:fldChar w:fldCharType="separate"/>
      </w:r>
      <w:r w:rsidR="005B6E7E" w:rsidRPr="005B6E7E">
        <w:rPr>
          <w:rFonts w:ascii="Calibri" w:hAnsi="Calibri" w:cs="Calibri"/>
          <w:noProof/>
          <w:sz w:val="22"/>
          <w:szCs w:val="24"/>
        </w:rPr>
        <w:t>[1]</w:t>
      </w:r>
      <w:r w:rsidR="005B6E7E" w:rsidRPr="005B6E7E">
        <w:rPr>
          <w:rFonts w:ascii="Calibri" w:hAnsi="Calibri" w:cs="Calibri"/>
          <w:noProof/>
          <w:sz w:val="22"/>
          <w:szCs w:val="24"/>
        </w:rPr>
        <w:tab/>
        <w:t xml:space="preserve">N. V. Reddy, A. V. V. V. Reddy, S. Pranavadithya, and J. J. Kumar, “A critical review on agricultural robots,” </w:t>
      </w:r>
      <w:r w:rsidR="005B6E7E" w:rsidRPr="005B6E7E">
        <w:rPr>
          <w:rFonts w:ascii="Calibri" w:hAnsi="Calibri" w:cs="Calibri"/>
          <w:i/>
          <w:iCs/>
          <w:noProof/>
          <w:sz w:val="22"/>
          <w:szCs w:val="24"/>
        </w:rPr>
        <w:t>Int. J. Mech. Eng. Technol.</w:t>
      </w:r>
      <w:r w:rsidR="005B6E7E" w:rsidRPr="005B6E7E">
        <w:rPr>
          <w:rFonts w:ascii="Calibri" w:hAnsi="Calibri" w:cs="Calibri"/>
          <w:noProof/>
          <w:sz w:val="22"/>
          <w:szCs w:val="24"/>
        </w:rPr>
        <w:t>, vol. 7, no. 4, pp. 183–188, 2016.</w:t>
      </w:r>
    </w:p>
    <w:p w14:paraId="20450B42"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[2]</w:t>
      </w:r>
      <w:r w:rsidRPr="005B6E7E">
        <w:rPr>
          <w:rFonts w:ascii="Calibri" w:hAnsi="Calibri" w:cs="Calibri"/>
          <w:noProof/>
          <w:sz w:val="22"/>
          <w:szCs w:val="24"/>
        </w:rPr>
        <w:tab/>
        <w:t xml:space="preserve">A. Bechar and C. Vigneault, “Agricultural robots for field operations: Concepts and components,” </w:t>
      </w:r>
      <w:r w:rsidRPr="005B6E7E">
        <w:rPr>
          <w:rFonts w:ascii="Calibri" w:hAnsi="Calibri" w:cs="Calibri"/>
          <w:i/>
          <w:iCs/>
          <w:noProof/>
          <w:sz w:val="22"/>
          <w:szCs w:val="24"/>
        </w:rPr>
        <w:t>Biosystems Engineering</w:t>
      </w:r>
      <w:r w:rsidRPr="005B6E7E">
        <w:rPr>
          <w:rFonts w:ascii="Calibri" w:hAnsi="Calibri" w:cs="Calibri"/>
          <w:noProof/>
          <w:sz w:val="22"/>
          <w:szCs w:val="24"/>
        </w:rPr>
        <w:t>, vol. 149. pp. 94–111, 2016, doi: 10.1016/j.biosystemseng.2016.06.014.</w:t>
      </w:r>
    </w:p>
    <w:p w14:paraId="13CDAF5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[3]</w:t>
      </w:r>
      <w:r w:rsidRPr="005B6E7E">
        <w:rPr>
          <w:rFonts w:ascii="Calibri" w:hAnsi="Calibri" w:cs="Calibri"/>
          <w:noProof/>
          <w:sz w:val="22"/>
          <w:szCs w:val="24"/>
        </w:rPr>
        <w:tab/>
        <w:t xml:space="preserve">C. Wouter Bac and Eldert J. van Henten, J. Hemming, and Y. Edan, “Bac_et_al-2014,” </w:t>
      </w:r>
      <w:r w:rsidRPr="005B6E7E">
        <w:rPr>
          <w:rFonts w:ascii="Calibri" w:hAnsi="Calibri" w:cs="Calibri"/>
          <w:i/>
          <w:iCs/>
          <w:noProof/>
          <w:sz w:val="22"/>
          <w:szCs w:val="24"/>
        </w:rPr>
        <w:t>Journal_of_Field_Robotics</w:t>
      </w:r>
      <w:r w:rsidRPr="005B6E7E">
        <w:rPr>
          <w:rFonts w:ascii="Calibri" w:hAnsi="Calibri" w:cs="Calibri"/>
          <w:noProof/>
          <w:sz w:val="22"/>
          <w:szCs w:val="24"/>
        </w:rPr>
        <w:t>, vol. 71, no. 5, pp. 486–494, 2018, doi: 10.1002/rob.</w:t>
      </w:r>
    </w:p>
    <w:p w14:paraId="54CC06E0"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[4]</w:t>
      </w:r>
      <w:r w:rsidRPr="005B6E7E">
        <w:rPr>
          <w:rFonts w:ascii="Calibri" w:hAnsi="Calibri" w:cs="Calibri"/>
          <w:noProof/>
          <w:sz w:val="22"/>
          <w:szCs w:val="24"/>
        </w:rPr>
        <w:tab/>
        <w:t xml:space="preserve">A. Bechar and C. Vigneault, “Agricultural robots for field operations. Part 2: Operations and systems,” </w:t>
      </w:r>
      <w:r w:rsidRPr="005B6E7E">
        <w:rPr>
          <w:rFonts w:ascii="Calibri" w:hAnsi="Calibri" w:cs="Calibri"/>
          <w:i/>
          <w:iCs/>
          <w:noProof/>
          <w:sz w:val="22"/>
          <w:szCs w:val="24"/>
        </w:rPr>
        <w:t>Biosyst. Eng.</w:t>
      </w:r>
      <w:r w:rsidRPr="005B6E7E">
        <w:rPr>
          <w:rFonts w:ascii="Calibri" w:hAnsi="Calibri" w:cs="Calibri"/>
          <w:noProof/>
          <w:sz w:val="22"/>
          <w:szCs w:val="24"/>
        </w:rPr>
        <w:t>, vol. 153, pp. 110–128, 2017, doi: 10.1016/j.biosystemseng.2016.11.004.</w:t>
      </w:r>
    </w:p>
    <w:p w14:paraId="3230A5A7"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[5]</w:t>
      </w:r>
      <w:r w:rsidRPr="005B6E7E">
        <w:rPr>
          <w:rFonts w:ascii="Calibri" w:hAnsi="Calibri" w:cs="Calibri"/>
          <w:noProof/>
          <w:sz w:val="22"/>
          <w:szCs w:val="24"/>
        </w:rPr>
        <w:tab/>
        <w:t xml:space="preserve">A. Y. C. Nee, “Kinematics of Serial Manipulators,” </w:t>
      </w:r>
      <w:r w:rsidRPr="005B6E7E">
        <w:rPr>
          <w:rFonts w:ascii="Calibri" w:hAnsi="Calibri" w:cs="Calibri"/>
          <w:i/>
          <w:iCs/>
          <w:noProof/>
          <w:sz w:val="22"/>
          <w:szCs w:val="24"/>
        </w:rPr>
        <w:t>Handb. Manuf. Eng. Technol.</w:t>
      </w:r>
      <w:r w:rsidRPr="005B6E7E">
        <w:rPr>
          <w:rFonts w:ascii="Calibri" w:hAnsi="Calibri" w:cs="Calibri"/>
          <w:noProof/>
          <w:sz w:val="22"/>
          <w:szCs w:val="24"/>
        </w:rPr>
        <w:t>, no. September 2015, pp. 1–3487, 2015, doi: 10.1007/978-1-4471-4670-4.</w:t>
      </w:r>
    </w:p>
    <w:p w14:paraId="0F4FCF30"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[6]</w:t>
      </w:r>
      <w:r w:rsidRPr="005B6E7E">
        <w:rPr>
          <w:rFonts w:ascii="Calibri" w:hAnsi="Calibri" w:cs="Calibri"/>
          <w:noProof/>
          <w:sz w:val="22"/>
          <w:szCs w:val="24"/>
        </w:rPr>
        <w:tab/>
        <w:t xml:space="preserve">A. Yousuf, W. Lehman, M. A. Mustafa, and M. M. Hayder, “Introducing kinematics with robot operating system (ROS),” </w:t>
      </w:r>
      <w:r w:rsidRPr="005B6E7E">
        <w:rPr>
          <w:rFonts w:ascii="Calibri" w:hAnsi="Calibri" w:cs="Calibri"/>
          <w:i/>
          <w:iCs/>
          <w:noProof/>
          <w:sz w:val="22"/>
          <w:szCs w:val="24"/>
        </w:rPr>
        <w:t>ASEE Annu. Conf. Expo. Conf. Proc.</w:t>
      </w:r>
      <w:r w:rsidRPr="005B6E7E">
        <w:rPr>
          <w:rFonts w:ascii="Calibri" w:hAnsi="Calibri" w:cs="Calibri"/>
          <w:noProof/>
          <w:sz w:val="22"/>
          <w:szCs w:val="24"/>
        </w:rPr>
        <w:t>, vol. 122nd ASEE, no. 122nd ASEE Annual Conference and Exposition: Making Value for Society, 2015, doi: 10.18260/p.24361.</w:t>
      </w:r>
    </w:p>
    <w:p w14:paraId="03CC1DE9"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[7]</w:t>
      </w:r>
      <w:r w:rsidRPr="005B6E7E">
        <w:rPr>
          <w:rFonts w:ascii="Calibri" w:hAnsi="Calibri" w:cs="Calibri"/>
          <w:noProof/>
          <w:sz w:val="22"/>
          <w:szCs w:val="24"/>
        </w:rPr>
        <w:tab/>
        <w:t xml:space="preserve">Y. Kang, D. Kim, and K. Kim, “URDF Generator for Manipulator Robot,” </w:t>
      </w:r>
      <w:r w:rsidRPr="005B6E7E">
        <w:rPr>
          <w:rFonts w:ascii="Calibri" w:hAnsi="Calibri" w:cs="Calibri"/>
          <w:i/>
          <w:iCs/>
          <w:noProof/>
          <w:sz w:val="22"/>
          <w:szCs w:val="24"/>
        </w:rPr>
        <w:t>Proc. - 3rd IEEE Int. Conf. Robot. Comput. IRC 2019</w:t>
      </w:r>
      <w:r w:rsidRPr="005B6E7E">
        <w:rPr>
          <w:rFonts w:ascii="Calibri" w:hAnsi="Calibri" w:cs="Calibri"/>
          <w:noProof/>
          <w:sz w:val="22"/>
          <w:szCs w:val="24"/>
        </w:rPr>
        <w:t>, vol. 1, pp. 483–487, 2019, doi: 10.1109/IRC.2019.00101.</w:t>
      </w:r>
    </w:p>
    <w:p w14:paraId="48A4335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[8]</w:t>
      </w:r>
      <w:r w:rsidRPr="005B6E7E">
        <w:rPr>
          <w:rFonts w:ascii="Calibri" w:hAnsi="Calibri" w:cs="Calibri"/>
          <w:noProof/>
          <w:sz w:val="22"/>
          <w:szCs w:val="24"/>
        </w:rPr>
        <w:tab/>
        <w:t xml:space="preserve">S. Patel and T. Sobh, “Manipulator Performance Measures - A Comprehensive Literature Survey,” </w:t>
      </w:r>
      <w:r w:rsidRPr="005B6E7E">
        <w:rPr>
          <w:rFonts w:ascii="Calibri" w:hAnsi="Calibri" w:cs="Calibri"/>
          <w:i/>
          <w:iCs/>
          <w:noProof/>
          <w:sz w:val="22"/>
          <w:szCs w:val="24"/>
        </w:rPr>
        <w:t>J. Intell. Robot. Syst. Theory Appl.</w:t>
      </w:r>
      <w:r w:rsidRPr="005B6E7E">
        <w:rPr>
          <w:rFonts w:ascii="Calibri" w:hAnsi="Calibri" w:cs="Calibri"/>
          <w:noProof/>
          <w:sz w:val="22"/>
          <w:szCs w:val="24"/>
        </w:rPr>
        <w:t>, vol. 77, no. 3–4, pp. 547–570, 2014, doi: 10.1007/s10846-014-0024-y.</w:t>
      </w:r>
    </w:p>
    <w:p w14:paraId="5E522CDA"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[9]</w:t>
      </w:r>
      <w:r w:rsidRPr="005B6E7E">
        <w:rPr>
          <w:rFonts w:ascii="Calibri" w:hAnsi="Calibri" w:cs="Calibri"/>
          <w:noProof/>
          <w:sz w:val="22"/>
          <w:szCs w:val="24"/>
        </w:rPr>
        <w:tab/>
        <w:t>T. Yoshikawa, “MANIPULABILITY OF ROBOTIC MECHANISMS.,” 1985, pp. 439–446.</w:t>
      </w:r>
    </w:p>
    <w:p w14:paraId="118F936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[10]</w:t>
      </w:r>
      <w:r w:rsidRPr="005B6E7E">
        <w:rPr>
          <w:rFonts w:ascii="Calibri" w:hAnsi="Calibri" w:cs="Calibri"/>
          <w:noProof/>
          <w:sz w:val="22"/>
          <w:szCs w:val="24"/>
        </w:rPr>
        <w:tab/>
        <w:t xml:space="preserve">J. K. Salisbury and J. J. Craig, “Articulated Hands: Force Control and Kinematic Issues,” </w:t>
      </w:r>
      <w:r w:rsidRPr="005B6E7E">
        <w:rPr>
          <w:rFonts w:ascii="Calibri" w:hAnsi="Calibri" w:cs="Calibri"/>
          <w:i/>
          <w:iCs/>
          <w:noProof/>
          <w:sz w:val="22"/>
          <w:szCs w:val="24"/>
        </w:rPr>
        <w:t>Int. J. Rob. Res.</w:t>
      </w:r>
      <w:r w:rsidRPr="005B6E7E">
        <w:rPr>
          <w:rFonts w:ascii="Calibri" w:hAnsi="Calibri" w:cs="Calibri"/>
          <w:noProof/>
          <w:sz w:val="22"/>
          <w:szCs w:val="24"/>
        </w:rPr>
        <w:t>, vol. 1, no. 1, pp. 4–17, 1982, doi: 10.1177/027836498200100102.</w:t>
      </w:r>
    </w:p>
    <w:p w14:paraId="4C164842"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[11]</w:t>
      </w:r>
      <w:r w:rsidRPr="005B6E7E">
        <w:rPr>
          <w:rFonts w:ascii="Calibri" w:hAnsi="Calibri" w:cs="Calibri"/>
          <w:noProof/>
          <w:sz w:val="22"/>
          <w:szCs w:val="24"/>
        </w:rPr>
        <w:tab/>
        <w:t xml:space="preserve">L. Baron, “A Joint-Limits Avoidance Strategy for Arc-Welding Robots,” </w:t>
      </w:r>
      <w:r w:rsidRPr="005B6E7E">
        <w:rPr>
          <w:rFonts w:ascii="Calibri" w:hAnsi="Calibri" w:cs="Calibri"/>
          <w:i/>
          <w:iCs/>
          <w:noProof/>
          <w:sz w:val="22"/>
          <w:szCs w:val="24"/>
        </w:rPr>
        <w:t>Int. Conf. Integr. Des. Manuf. Mech. Eng.</w:t>
      </w:r>
      <w:r w:rsidRPr="005B6E7E">
        <w:rPr>
          <w:rFonts w:ascii="Calibri" w:hAnsi="Calibri" w:cs="Calibri"/>
          <w:noProof/>
          <w:sz w:val="22"/>
          <w:szCs w:val="24"/>
        </w:rPr>
        <w:t>, 2000.</w:t>
      </w:r>
    </w:p>
    <w:p w14:paraId="0DDED928"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[12]</w:t>
      </w:r>
      <w:r w:rsidRPr="005B6E7E">
        <w:rPr>
          <w:rFonts w:ascii="Calibri" w:hAnsi="Calibri" w:cs="Calibri"/>
          <w:noProof/>
          <w:sz w:val="22"/>
          <w:szCs w:val="24"/>
        </w:rPr>
        <w:tab/>
        <w:t>P. H. Chang, “A Dexterity Measure for the Kinematic Control,” 1988, [Online]. Available: https://apps.dtic.mil/dtic/tr/fulltext/u2/a196223.pdf.</w:t>
      </w:r>
    </w:p>
    <w:p w14:paraId="393D8A74"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[13]</w:t>
      </w:r>
      <w:r w:rsidRPr="005B6E7E">
        <w:rPr>
          <w:rFonts w:ascii="Calibri" w:hAnsi="Calibri" w:cs="Calibri"/>
          <w:noProof/>
          <w:sz w:val="22"/>
          <w:szCs w:val="24"/>
        </w:rPr>
        <w:tab/>
        <w:t xml:space="preserve">S. Hwang, H. Kim, Y. Choi, K. Shin, and C. Han, “Design optimization method for 7 DOF robot manipulator using performance indices,” </w:t>
      </w:r>
      <w:r w:rsidRPr="005B6E7E">
        <w:rPr>
          <w:rFonts w:ascii="Calibri" w:hAnsi="Calibri" w:cs="Calibri"/>
          <w:i/>
          <w:iCs/>
          <w:noProof/>
          <w:sz w:val="22"/>
          <w:szCs w:val="24"/>
        </w:rPr>
        <w:t>Int. J. Precis. Eng. Manuf.</w:t>
      </w:r>
      <w:r w:rsidRPr="005B6E7E">
        <w:rPr>
          <w:rFonts w:ascii="Calibri" w:hAnsi="Calibri" w:cs="Calibri"/>
          <w:noProof/>
          <w:sz w:val="22"/>
          <w:szCs w:val="24"/>
        </w:rPr>
        <w:t>, 2017, doi: 10.1007/s12541-017-0037-0.</w:t>
      </w:r>
    </w:p>
    <w:p w14:paraId="08F56374"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[14]</w:t>
      </w:r>
      <w:r w:rsidRPr="005B6E7E">
        <w:rPr>
          <w:rFonts w:ascii="Calibri" w:hAnsi="Calibri" w:cs="Calibri"/>
          <w:noProof/>
          <w:sz w:val="22"/>
          <w:szCs w:val="24"/>
        </w:rPr>
        <w:tab/>
        <w:t>F. Ho and T. Back, “Genetic Algorithms and Evolution Strategies : Similarities and Di erences,” no. February 1992, 1997.</w:t>
      </w:r>
    </w:p>
    <w:p w14:paraId="48F50E6A"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[15]</w:t>
      </w:r>
      <w:r w:rsidRPr="005B6E7E">
        <w:rPr>
          <w:rFonts w:ascii="Calibri" w:hAnsi="Calibri" w:cs="Calibri"/>
          <w:noProof/>
          <w:sz w:val="22"/>
          <w:szCs w:val="24"/>
        </w:rPr>
        <w:tab/>
        <w:t xml:space="preserve">P. S. Shiakolas, D. Koladiya, and J. Kebrle, “Optimum robot design based on task specifications using evolutionary techniques and kinematic, dynamic, and structural constraints,” </w:t>
      </w:r>
      <w:r w:rsidRPr="005B6E7E">
        <w:rPr>
          <w:rFonts w:ascii="Calibri" w:hAnsi="Calibri" w:cs="Calibri"/>
          <w:i/>
          <w:iCs/>
          <w:noProof/>
          <w:sz w:val="22"/>
          <w:szCs w:val="24"/>
        </w:rPr>
        <w:t>Inverse Probl. Eng.</w:t>
      </w:r>
      <w:r w:rsidRPr="005B6E7E">
        <w:rPr>
          <w:rFonts w:ascii="Calibri" w:hAnsi="Calibri" w:cs="Calibri"/>
          <w:noProof/>
          <w:sz w:val="22"/>
          <w:szCs w:val="24"/>
        </w:rPr>
        <w:t>, 2002, doi: 10.1080/1068276021000004706.</w:t>
      </w:r>
    </w:p>
    <w:p w14:paraId="7C36D7F7"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[16]</w:t>
      </w:r>
      <w:r w:rsidRPr="005B6E7E">
        <w:rPr>
          <w:rFonts w:ascii="Calibri" w:hAnsi="Calibri" w:cs="Calibri"/>
          <w:noProof/>
          <w:sz w:val="22"/>
          <w:szCs w:val="24"/>
        </w:rPr>
        <w:tab/>
        <w:t xml:space="preserve">L. J. Park and C. H. Park, “Application of genetic algorithm to job shop scheduling problems with active schedule constructive crossover,” </w:t>
      </w:r>
      <w:r w:rsidRPr="005B6E7E">
        <w:rPr>
          <w:rFonts w:ascii="Calibri" w:hAnsi="Calibri" w:cs="Calibri"/>
          <w:i/>
          <w:iCs/>
          <w:noProof/>
          <w:sz w:val="22"/>
          <w:szCs w:val="24"/>
        </w:rPr>
        <w:t>Proc. IEEE Int. Conf. Syst. Man Cybern.</w:t>
      </w:r>
      <w:r w:rsidRPr="005B6E7E">
        <w:rPr>
          <w:rFonts w:ascii="Calibri" w:hAnsi="Calibri" w:cs="Calibri"/>
          <w:noProof/>
          <w:sz w:val="22"/>
          <w:szCs w:val="24"/>
        </w:rPr>
        <w:t>, vol. 1, pp. 530–535, 1995, doi: 10.1109/icsmc.1995.537816.</w:t>
      </w:r>
    </w:p>
    <w:p w14:paraId="5F08084E"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[17]</w:t>
      </w:r>
      <w:r w:rsidRPr="005B6E7E">
        <w:rPr>
          <w:rFonts w:ascii="Calibri" w:hAnsi="Calibri" w:cs="Calibri"/>
          <w:noProof/>
          <w:sz w:val="22"/>
          <w:szCs w:val="24"/>
        </w:rPr>
        <w:tab/>
        <w:t xml:space="preserve">E. Farhi and A. Moshaiov, “Window-of-interest based multi-objective evolutionary search for satisficing concepts,” </w:t>
      </w:r>
      <w:r w:rsidRPr="005B6E7E">
        <w:rPr>
          <w:rFonts w:ascii="Calibri" w:hAnsi="Calibri" w:cs="Calibri"/>
          <w:i/>
          <w:iCs/>
          <w:noProof/>
          <w:sz w:val="22"/>
          <w:szCs w:val="24"/>
        </w:rPr>
        <w:t>2017 IEEE Int. Conf. Syst. Man, Cybern. SMC 2017</w:t>
      </w:r>
      <w:r w:rsidRPr="005B6E7E">
        <w:rPr>
          <w:rFonts w:ascii="Calibri" w:hAnsi="Calibri" w:cs="Calibri"/>
          <w:noProof/>
          <w:sz w:val="22"/>
          <w:szCs w:val="24"/>
        </w:rPr>
        <w:t xml:space="preserve">, vol. 2017-Janua, pp. </w:t>
      </w:r>
      <w:r w:rsidRPr="005B6E7E">
        <w:rPr>
          <w:rFonts w:ascii="Calibri" w:hAnsi="Calibri" w:cs="Calibri"/>
          <w:noProof/>
          <w:sz w:val="22"/>
          <w:szCs w:val="24"/>
        </w:rPr>
        <w:lastRenderedPageBreak/>
        <w:t>3705–3710, 2017, doi: 10.1109/SMC.2017.8123209.</w:t>
      </w:r>
    </w:p>
    <w:p w14:paraId="52336FA0"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[18]</w:t>
      </w:r>
      <w:r w:rsidRPr="005B6E7E">
        <w:rPr>
          <w:rFonts w:ascii="Calibri" w:hAnsi="Calibri" w:cs="Calibri"/>
          <w:noProof/>
          <w:sz w:val="22"/>
          <w:szCs w:val="24"/>
        </w:rPr>
        <w:tab/>
        <w:t>B. Samina, “Evolutionary Many Concept Optimization under Multiple Objectives Evolutionary Many Concept Optimization under Multiple Objectives,” 2019.</w:t>
      </w:r>
    </w:p>
    <w:p w14:paraId="1A4E3E6B"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[19]</w:t>
      </w:r>
      <w:r w:rsidRPr="005B6E7E">
        <w:rPr>
          <w:rFonts w:ascii="Calibri" w:hAnsi="Calibri" w:cs="Calibri"/>
          <w:noProof/>
          <w:sz w:val="22"/>
          <w:szCs w:val="24"/>
        </w:rPr>
        <w:tab/>
        <w:t xml:space="preserve">A. Moshaiov, A. Snir, and B. Samina, “Concept-based evolutionary exploration of design spaces by a resolution-relaxation-pareto approach,” </w:t>
      </w:r>
      <w:r w:rsidRPr="005B6E7E">
        <w:rPr>
          <w:rFonts w:ascii="Calibri" w:hAnsi="Calibri" w:cs="Calibri"/>
          <w:i/>
          <w:iCs/>
          <w:noProof/>
          <w:sz w:val="22"/>
          <w:szCs w:val="24"/>
        </w:rPr>
        <w:t>2015 IEEE Congr. Evol. Comput. CEC 2015 - Proc.</w:t>
      </w:r>
      <w:r w:rsidRPr="005B6E7E">
        <w:rPr>
          <w:rFonts w:ascii="Calibri" w:hAnsi="Calibri" w:cs="Calibri"/>
          <w:noProof/>
          <w:sz w:val="22"/>
          <w:szCs w:val="24"/>
        </w:rPr>
        <w:t>, pp. 1845–1852, 2015, doi: 10.1109/CEC.2015.7257111.</w:t>
      </w:r>
    </w:p>
    <w:p w14:paraId="46BD5AEC"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[20]</w:t>
      </w:r>
      <w:r w:rsidRPr="005B6E7E">
        <w:rPr>
          <w:rFonts w:ascii="Calibri" w:hAnsi="Calibri" w:cs="Calibri"/>
          <w:noProof/>
          <w:sz w:val="22"/>
          <w:szCs w:val="24"/>
        </w:rPr>
        <w:tab/>
        <w:t>S. S. Rao and P. K. Bhatti, “Optimization in the design and control of robotic manipulators: A survey,” 1989. [Online]. Available: http://mechanicaldesign.asmedigitalcollection.asme.org/pdfaccess.ashx?url=/data/journals/amread/25573/.</w:t>
      </w:r>
    </w:p>
    <w:p w14:paraId="6955F79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rPr>
      </w:pPr>
      <w:r w:rsidRPr="005B6E7E">
        <w:rPr>
          <w:rFonts w:ascii="Calibri" w:hAnsi="Calibri" w:cs="Calibri"/>
          <w:noProof/>
          <w:sz w:val="22"/>
          <w:szCs w:val="24"/>
        </w:rPr>
        <w:t>[21]</w:t>
      </w:r>
      <w:r w:rsidRPr="005B6E7E">
        <w:rPr>
          <w:rFonts w:ascii="Calibri" w:hAnsi="Calibri" w:cs="Calibri"/>
          <w:noProof/>
          <w:sz w:val="22"/>
          <w:szCs w:val="24"/>
        </w:rPr>
        <w:tab/>
        <w:t xml:space="preserve">A. R. Shirazi, M. M. S. Fakhrabadi, and A. Ghanbari, “Optimal design of a 6-DOF parallel manipulator using particle swarm optimization,” </w:t>
      </w:r>
      <w:r w:rsidRPr="005B6E7E">
        <w:rPr>
          <w:rFonts w:ascii="Calibri" w:hAnsi="Calibri" w:cs="Calibri"/>
          <w:i/>
          <w:iCs/>
          <w:noProof/>
          <w:sz w:val="22"/>
          <w:szCs w:val="24"/>
        </w:rPr>
        <w:t>Adv. Robot.</w:t>
      </w:r>
      <w:r w:rsidRPr="005B6E7E">
        <w:rPr>
          <w:rFonts w:ascii="Calibri" w:hAnsi="Calibri" w:cs="Calibri"/>
          <w:noProof/>
          <w:sz w:val="22"/>
          <w:szCs w:val="24"/>
        </w:rPr>
        <w:t>, vol. 26, no. 13, pp. 1419–1441, 2012, doi: 10.1080/01691864.2012.690187.</w:t>
      </w:r>
    </w:p>
    <w:p w14:paraId="35258728" w14:textId="77777777" w:rsidR="002F0FAA" w:rsidRDefault="00900A36" w:rsidP="00900A36">
      <w:r>
        <w:fldChar w:fldCharType="end"/>
      </w:r>
    </w:p>
    <w:p w14:paraId="7BBEE3F7" w14:textId="5B6B8825" w:rsidR="002F0FAA" w:rsidRDefault="002F0FAA" w:rsidP="00DA2B37">
      <w:pPr>
        <w:jc w:val="both"/>
        <w:rPr>
          <w:b/>
          <w:bCs/>
          <w:rtl/>
        </w:rPr>
      </w:pPr>
    </w:p>
    <w:p w14:paraId="1403AF38" w14:textId="0562183A" w:rsidR="002C4149" w:rsidRPr="00A528C8" w:rsidRDefault="002C4149" w:rsidP="00DE5408">
      <w:pPr>
        <w:rPr>
          <w:b/>
          <w:bCs/>
        </w:rPr>
      </w:pPr>
    </w:p>
    <w:sectPr w:rsidR="002C4149" w:rsidRPr="00A52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117E4" w14:textId="77777777" w:rsidR="004E2EE3" w:rsidRDefault="004E2EE3" w:rsidP="00497407">
      <w:pPr>
        <w:spacing w:after="0" w:line="240" w:lineRule="auto"/>
      </w:pPr>
      <w:r>
        <w:separator/>
      </w:r>
    </w:p>
  </w:endnote>
  <w:endnote w:type="continuationSeparator" w:id="0">
    <w:p w14:paraId="63D553FA" w14:textId="77777777" w:rsidR="004E2EE3" w:rsidRDefault="004E2EE3" w:rsidP="0049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C7EE8" w14:textId="77777777" w:rsidR="004E2EE3" w:rsidRDefault="004E2EE3" w:rsidP="00497407">
      <w:pPr>
        <w:spacing w:after="0" w:line="240" w:lineRule="auto"/>
      </w:pPr>
      <w:r>
        <w:separator/>
      </w:r>
    </w:p>
  </w:footnote>
  <w:footnote w:type="continuationSeparator" w:id="0">
    <w:p w14:paraId="6AB9CA16" w14:textId="77777777" w:rsidR="004E2EE3" w:rsidRDefault="004E2EE3" w:rsidP="00497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D19F9"/>
    <w:multiLevelType w:val="hybridMultilevel"/>
    <w:tmpl w:val="26EA2290"/>
    <w:lvl w:ilvl="0" w:tplc="AFF268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17F"/>
    <w:multiLevelType w:val="multilevel"/>
    <w:tmpl w:val="2C54F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8522B"/>
    <w:multiLevelType w:val="multilevel"/>
    <w:tmpl w:val="21C848A0"/>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3DEF3861"/>
    <w:multiLevelType w:val="hybridMultilevel"/>
    <w:tmpl w:val="BFA6F1AE"/>
    <w:lvl w:ilvl="0" w:tplc="D3E0BDC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9C25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DF5223"/>
    <w:multiLevelType w:val="hybridMultilevel"/>
    <w:tmpl w:val="1250E818"/>
    <w:lvl w:ilvl="0" w:tplc="3238DF0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A2A4023"/>
    <w:multiLevelType w:val="hybridMultilevel"/>
    <w:tmpl w:val="55168E5C"/>
    <w:lvl w:ilvl="0" w:tplc="ED9AD3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9338B"/>
    <w:multiLevelType w:val="multilevel"/>
    <w:tmpl w:val="7C902FC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pStyle w:val="Heading6"/>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FC7D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4D6E1C"/>
    <w:multiLevelType w:val="hybridMultilevel"/>
    <w:tmpl w:val="6F8831B2"/>
    <w:lvl w:ilvl="0" w:tplc="CB342EB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1"/>
  </w:num>
  <w:num w:numId="5">
    <w:abstractNumId w:val="5"/>
  </w:num>
  <w:num w:numId="6">
    <w:abstractNumId w:val="7"/>
  </w:num>
  <w:num w:numId="7">
    <w:abstractNumId w:val="0"/>
  </w:num>
  <w:num w:numId="8">
    <w:abstractNumId w:val="3"/>
  </w:num>
  <w:num w:numId="9">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M7CwNDI3MTAzMjNV0lEKTi0uzszPAykwNKgFALXudQEtAAAA"/>
  </w:docVars>
  <w:rsids>
    <w:rsidRoot w:val="00F04A3C"/>
    <w:rsid w:val="000252F2"/>
    <w:rsid w:val="000547ED"/>
    <w:rsid w:val="00056CAE"/>
    <w:rsid w:val="000946A6"/>
    <w:rsid w:val="000A0A8F"/>
    <w:rsid w:val="000A117F"/>
    <w:rsid w:val="000A3CB2"/>
    <w:rsid w:val="000B714A"/>
    <w:rsid w:val="000B79C1"/>
    <w:rsid w:val="000C21CD"/>
    <w:rsid w:val="000D156C"/>
    <w:rsid w:val="000D650A"/>
    <w:rsid w:val="000F7147"/>
    <w:rsid w:val="00100A27"/>
    <w:rsid w:val="001105D2"/>
    <w:rsid w:val="0011266B"/>
    <w:rsid w:val="00114FF9"/>
    <w:rsid w:val="0012620E"/>
    <w:rsid w:val="00127822"/>
    <w:rsid w:val="0013193F"/>
    <w:rsid w:val="00133727"/>
    <w:rsid w:val="0014547A"/>
    <w:rsid w:val="00146BDC"/>
    <w:rsid w:val="001555BE"/>
    <w:rsid w:val="00157921"/>
    <w:rsid w:val="00163A16"/>
    <w:rsid w:val="00166F6D"/>
    <w:rsid w:val="00171961"/>
    <w:rsid w:val="001738F5"/>
    <w:rsid w:val="001853BE"/>
    <w:rsid w:val="001A0600"/>
    <w:rsid w:val="001A264B"/>
    <w:rsid w:val="001B4F48"/>
    <w:rsid w:val="001C2D63"/>
    <w:rsid w:val="001C5FF7"/>
    <w:rsid w:val="001C7379"/>
    <w:rsid w:val="001D0F57"/>
    <w:rsid w:val="001D2814"/>
    <w:rsid w:val="00205349"/>
    <w:rsid w:val="002208BF"/>
    <w:rsid w:val="00233F4F"/>
    <w:rsid w:val="002370D1"/>
    <w:rsid w:val="0024377A"/>
    <w:rsid w:val="00260A85"/>
    <w:rsid w:val="00262F0A"/>
    <w:rsid w:val="00267CB8"/>
    <w:rsid w:val="002752E7"/>
    <w:rsid w:val="00281884"/>
    <w:rsid w:val="002919D3"/>
    <w:rsid w:val="002A0E71"/>
    <w:rsid w:val="002A1539"/>
    <w:rsid w:val="002B1C49"/>
    <w:rsid w:val="002C4149"/>
    <w:rsid w:val="002C552A"/>
    <w:rsid w:val="002D0D44"/>
    <w:rsid w:val="002D34AB"/>
    <w:rsid w:val="002D482C"/>
    <w:rsid w:val="002D771C"/>
    <w:rsid w:val="002D7F59"/>
    <w:rsid w:val="002E3936"/>
    <w:rsid w:val="002F0FAA"/>
    <w:rsid w:val="003015E7"/>
    <w:rsid w:val="00311096"/>
    <w:rsid w:val="003133DA"/>
    <w:rsid w:val="00317D2C"/>
    <w:rsid w:val="00323A28"/>
    <w:rsid w:val="00333CC6"/>
    <w:rsid w:val="00343E0D"/>
    <w:rsid w:val="00365ABE"/>
    <w:rsid w:val="003824A1"/>
    <w:rsid w:val="0039086B"/>
    <w:rsid w:val="003950E1"/>
    <w:rsid w:val="003B2416"/>
    <w:rsid w:val="003C50E8"/>
    <w:rsid w:val="003D2F6E"/>
    <w:rsid w:val="003D7395"/>
    <w:rsid w:val="003F6B6F"/>
    <w:rsid w:val="003F77BE"/>
    <w:rsid w:val="00411754"/>
    <w:rsid w:val="00433D53"/>
    <w:rsid w:val="00435073"/>
    <w:rsid w:val="00436A43"/>
    <w:rsid w:val="0044321D"/>
    <w:rsid w:val="00466854"/>
    <w:rsid w:val="00474CDD"/>
    <w:rsid w:val="0047522A"/>
    <w:rsid w:val="00476AB3"/>
    <w:rsid w:val="00493962"/>
    <w:rsid w:val="00497407"/>
    <w:rsid w:val="004A0CF1"/>
    <w:rsid w:val="004A2ED4"/>
    <w:rsid w:val="004A65D2"/>
    <w:rsid w:val="004A77C3"/>
    <w:rsid w:val="004A7A0C"/>
    <w:rsid w:val="004B2264"/>
    <w:rsid w:val="004B500F"/>
    <w:rsid w:val="004C3A9C"/>
    <w:rsid w:val="004D0124"/>
    <w:rsid w:val="004E2EE3"/>
    <w:rsid w:val="004F16A2"/>
    <w:rsid w:val="004F370A"/>
    <w:rsid w:val="00504C8D"/>
    <w:rsid w:val="00510F6C"/>
    <w:rsid w:val="005260A0"/>
    <w:rsid w:val="005354C8"/>
    <w:rsid w:val="00535B0C"/>
    <w:rsid w:val="00536B89"/>
    <w:rsid w:val="00544371"/>
    <w:rsid w:val="00551420"/>
    <w:rsid w:val="00566890"/>
    <w:rsid w:val="00577A16"/>
    <w:rsid w:val="005A065F"/>
    <w:rsid w:val="005A1585"/>
    <w:rsid w:val="005B6009"/>
    <w:rsid w:val="005B6E7E"/>
    <w:rsid w:val="005C7EA5"/>
    <w:rsid w:val="005D52EC"/>
    <w:rsid w:val="005E1A3E"/>
    <w:rsid w:val="005E2867"/>
    <w:rsid w:val="005F37C2"/>
    <w:rsid w:val="006050E4"/>
    <w:rsid w:val="00605267"/>
    <w:rsid w:val="00606131"/>
    <w:rsid w:val="00610CAD"/>
    <w:rsid w:val="00611AB8"/>
    <w:rsid w:val="00616B70"/>
    <w:rsid w:val="00617365"/>
    <w:rsid w:val="00622DFE"/>
    <w:rsid w:val="00623C99"/>
    <w:rsid w:val="00632678"/>
    <w:rsid w:val="006340EB"/>
    <w:rsid w:val="00642BBE"/>
    <w:rsid w:val="00651225"/>
    <w:rsid w:val="006518E8"/>
    <w:rsid w:val="0067420B"/>
    <w:rsid w:val="0067798B"/>
    <w:rsid w:val="00696F90"/>
    <w:rsid w:val="006A7DEE"/>
    <w:rsid w:val="006B6809"/>
    <w:rsid w:val="006B77C7"/>
    <w:rsid w:val="006C3DF9"/>
    <w:rsid w:val="006E2FD7"/>
    <w:rsid w:val="006E68CC"/>
    <w:rsid w:val="006F1C05"/>
    <w:rsid w:val="006F6ADC"/>
    <w:rsid w:val="00701065"/>
    <w:rsid w:val="00703A34"/>
    <w:rsid w:val="00705176"/>
    <w:rsid w:val="00716D99"/>
    <w:rsid w:val="00727BF6"/>
    <w:rsid w:val="00733232"/>
    <w:rsid w:val="0073633E"/>
    <w:rsid w:val="0074777B"/>
    <w:rsid w:val="00764D19"/>
    <w:rsid w:val="00783F28"/>
    <w:rsid w:val="00785F9E"/>
    <w:rsid w:val="007A5A33"/>
    <w:rsid w:val="007B74B3"/>
    <w:rsid w:val="007E57DF"/>
    <w:rsid w:val="007F4464"/>
    <w:rsid w:val="007F77B0"/>
    <w:rsid w:val="0080307C"/>
    <w:rsid w:val="008055A5"/>
    <w:rsid w:val="008076E9"/>
    <w:rsid w:val="008107ED"/>
    <w:rsid w:val="00812836"/>
    <w:rsid w:val="0082388F"/>
    <w:rsid w:val="00831F85"/>
    <w:rsid w:val="00836EB4"/>
    <w:rsid w:val="00841F27"/>
    <w:rsid w:val="00842BEC"/>
    <w:rsid w:val="0084665D"/>
    <w:rsid w:val="0085452D"/>
    <w:rsid w:val="00860B5C"/>
    <w:rsid w:val="00871325"/>
    <w:rsid w:val="00873701"/>
    <w:rsid w:val="00884BC2"/>
    <w:rsid w:val="00886105"/>
    <w:rsid w:val="00896BA8"/>
    <w:rsid w:val="008A5A46"/>
    <w:rsid w:val="008C30F7"/>
    <w:rsid w:val="008D2563"/>
    <w:rsid w:val="008D4373"/>
    <w:rsid w:val="008E1CAC"/>
    <w:rsid w:val="008F5D61"/>
    <w:rsid w:val="00900A36"/>
    <w:rsid w:val="0090441B"/>
    <w:rsid w:val="009106F5"/>
    <w:rsid w:val="00910952"/>
    <w:rsid w:val="00941128"/>
    <w:rsid w:val="009517DB"/>
    <w:rsid w:val="00955A9F"/>
    <w:rsid w:val="00956DF4"/>
    <w:rsid w:val="009652C4"/>
    <w:rsid w:val="00970017"/>
    <w:rsid w:val="00976CEE"/>
    <w:rsid w:val="0098095E"/>
    <w:rsid w:val="0098169D"/>
    <w:rsid w:val="009A1F37"/>
    <w:rsid w:val="009C744C"/>
    <w:rsid w:val="009D509D"/>
    <w:rsid w:val="009D599A"/>
    <w:rsid w:val="00A239F2"/>
    <w:rsid w:val="00A437FE"/>
    <w:rsid w:val="00A528C8"/>
    <w:rsid w:val="00A656EE"/>
    <w:rsid w:val="00A802B0"/>
    <w:rsid w:val="00A814B6"/>
    <w:rsid w:val="00A836CA"/>
    <w:rsid w:val="00A8728A"/>
    <w:rsid w:val="00A92BD7"/>
    <w:rsid w:val="00A92CC6"/>
    <w:rsid w:val="00AA44AB"/>
    <w:rsid w:val="00AA7599"/>
    <w:rsid w:val="00AA7755"/>
    <w:rsid w:val="00AB3B02"/>
    <w:rsid w:val="00AC2E16"/>
    <w:rsid w:val="00AD42D8"/>
    <w:rsid w:val="00AD4753"/>
    <w:rsid w:val="00AF1FF9"/>
    <w:rsid w:val="00AF4326"/>
    <w:rsid w:val="00B055A2"/>
    <w:rsid w:val="00B2130E"/>
    <w:rsid w:val="00B2585B"/>
    <w:rsid w:val="00B26CEC"/>
    <w:rsid w:val="00B33F1C"/>
    <w:rsid w:val="00B44D84"/>
    <w:rsid w:val="00B466E6"/>
    <w:rsid w:val="00B774FD"/>
    <w:rsid w:val="00B83681"/>
    <w:rsid w:val="00B90E93"/>
    <w:rsid w:val="00B96164"/>
    <w:rsid w:val="00BA01E9"/>
    <w:rsid w:val="00BB1B9B"/>
    <w:rsid w:val="00BE03E1"/>
    <w:rsid w:val="00C02C0D"/>
    <w:rsid w:val="00C07AF7"/>
    <w:rsid w:val="00C264D4"/>
    <w:rsid w:val="00C36A65"/>
    <w:rsid w:val="00C45FC4"/>
    <w:rsid w:val="00C54340"/>
    <w:rsid w:val="00C56078"/>
    <w:rsid w:val="00C63B57"/>
    <w:rsid w:val="00C7084D"/>
    <w:rsid w:val="00C7746C"/>
    <w:rsid w:val="00C81EEB"/>
    <w:rsid w:val="00CA76FE"/>
    <w:rsid w:val="00CB28EF"/>
    <w:rsid w:val="00CC6F2E"/>
    <w:rsid w:val="00CD21B5"/>
    <w:rsid w:val="00CD754B"/>
    <w:rsid w:val="00CE05FD"/>
    <w:rsid w:val="00CE17C2"/>
    <w:rsid w:val="00CE590F"/>
    <w:rsid w:val="00CF1443"/>
    <w:rsid w:val="00D02AE0"/>
    <w:rsid w:val="00D16530"/>
    <w:rsid w:val="00D33926"/>
    <w:rsid w:val="00D34710"/>
    <w:rsid w:val="00D64C5E"/>
    <w:rsid w:val="00D657A8"/>
    <w:rsid w:val="00D6777A"/>
    <w:rsid w:val="00D72C85"/>
    <w:rsid w:val="00D759CC"/>
    <w:rsid w:val="00D76FE8"/>
    <w:rsid w:val="00D85338"/>
    <w:rsid w:val="00D935DB"/>
    <w:rsid w:val="00D94652"/>
    <w:rsid w:val="00DA2B37"/>
    <w:rsid w:val="00DA6141"/>
    <w:rsid w:val="00DB4CF2"/>
    <w:rsid w:val="00DE5408"/>
    <w:rsid w:val="00DF2643"/>
    <w:rsid w:val="00DF4607"/>
    <w:rsid w:val="00E176FF"/>
    <w:rsid w:val="00E241AE"/>
    <w:rsid w:val="00E611F6"/>
    <w:rsid w:val="00E7397B"/>
    <w:rsid w:val="00E76B38"/>
    <w:rsid w:val="00E824CB"/>
    <w:rsid w:val="00E85C39"/>
    <w:rsid w:val="00E911FB"/>
    <w:rsid w:val="00E93A57"/>
    <w:rsid w:val="00ED330B"/>
    <w:rsid w:val="00EE3B40"/>
    <w:rsid w:val="00F00E60"/>
    <w:rsid w:val="00F04A3C"/>
    <w:rsid w:val="00F06A06"/>
    <w:rsid w:val="00F16EE2"/>
    <w:rsid w:val="00F208C6"/>
    <w:rsid w:val="00F327DE"/>
    <w:rsid w:val="00F3386D"/>
    <w:rsid w:val="00F33A70"/>
    <w:rsid w:val="00F34D63"/>
    <w:rsid w:val="00F40ACB"/>
    <w:rsid w:val="00F44E83"/>
    <w:rsid w:val="00F54584"/>
    <w:rsid w:val="00F546A2"/>
    <w:rsid w:val="00F57214"/>
    <w:rsid w:val="00F6341E"/>
    <w:rsid w:val="00F81D91"/>
    <w:rsid w:val="00F8614D"/>
    <w:rsid w:val="00F869CC"/>
    <w:rsid w:val="00F92DD2"/>
    <w:rsid w:val="00F94CF8"/>
    <w:rsid w:val="00F95A88"/>
    <w:rsid w:val="00F95F7A"/>
    <w:rsid w:val="00FC01C4"/>
    <w:rsid w:val="00FC28CA"/>
    <w:rsid w:val="00FC3DEE"/>
    <w:rsid w:val="00FF68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84BD"/>
  <w15:chartTrackingRefBased/>
  <w15:docId w15:val="{506F9A56-F60B-484C-A1CD-04C025A2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63"/>
    <w:rPr>
      <w:rFonts w:asciiTheme="majorBidi" w:hAnsiTheme="majorBidi"/>
      <w:sz w:val="24"/>
    </w:rPr>
  </w:style>
  <w:style w:type="paragraph" w:styleId="Heading1">
    <w:name w:val="heading 1"/>
    <w:basedOn w:val="Normal"/>
    <w:next w:val="Normal"/>
    <w:link w:val="Heading1Char"/>
    <w:autoRedefine/>
    <w:uiPriority w:val="9"/>
    <w:qFormat/>
    <w:rsid w:val="008C30F7"/>
    <w:pPr>
      <w:keepNext/>
      <w:keepLines/>
      <w:numPr>
        <w:numId w:val="10"/>
      </w:numPr>
      <w:spacing w:after="24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8C30F7"/>
    <w:pPr>
      <w:keepNext/>
      <w:keepLines/>
      <w:numPr>
        <w:ilvl w:val="1"/>
        <w:numId w:val="10"/>
      </w:numPr>
      <w:spacing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F04A3C"/>
    <w:pPr>
      <w:keepNext/>
      <w:keepLines/>
      <w:numPr>
        <w:ilvl w:val="2"/>
        <w:numId w:val="10"/>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B2585B"/>
    <w:pPr>
      <w:keepNext/>
      <w:keepLines/>
      <w:numPr>
        <w:ilvl w:val="3"/>
        <w:numId w:val="10"/>
      </w:numPr>
      <w:spacing w:before="40" w:after="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unhideWhenUsed/>
    <w:rsid w:val="00F04A3C"/>
    <w:pPr>
      <w:keepNext/>
      <w:keepLines/>
      <w:spacing w:after="0" w:line="300" w:lineRule="auto"/>
      <w:contextualSpacing/>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651225"/>
    <w:pPr>
      <w:keepNext/>
      <w:keepLines/>
      <w:numPr>
        <w:ilvl w:val="4"/>
        <w:numId w:val="10"/>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14547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A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0F7"/>
    <w:rPr>
      <w:rFonts w:asciiTheme="majorHAnsi" w:eastAsiaTheme="majorEastAsia" w:hAnsiTheme="majorHAnsi" w:cstheme="majorBidi"/>
      <w:b/>
      <w:sz w:val="32"/>
      <w:szCs w:val="32"/>
    </w:rPr>
  </w:style>
  <w:style w:type="paragraph" w:styleId="NoSpacing">
    <w:name w:val="No Spacing"/>
    <w:uiPriority w:val="1"/>
    <w:qFormat/>
    <w:rsid w:val="00F04A3C"/>
    <w:pPr>
      <w:spacing w:after="0" w:line="240" w:lineRule="auto"/>
    </w:pPr>
  </w:style>
  <w:style w:type="character" w:customStyle="1" w:styleId="Heading2Char">
    <w:name w:val="Heading 2 Char"/>
    <w:basedOn w:val="DefaultParagraphFont"/>
    <w:link w:val="Heading2"/>
    <w:uiPriority w:val="9"/>
    <w:rsid w:val="008C30F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F04A3C"/>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F0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A3C"/>
    <w:rPr>
      <w:rFonts w:ascii="Segoe UI" w:hAnsi="Segoe UI" w:cs="Segoe UI"/>
      <w:sz w:val="18"/>
      <w:szCs w:val="18"/>
    </w:rPr>
  </w:style>
  <w:style w:type="paragraph" w:styleId="ListParagraph">
    <w:name w:val="List Paragraph"/>
    <w:basedOn w:val="Normal"/>
    <w:uiPriority w:val="34"/>
    <w:qFormat/>
    <w:rsid w:val="00F04A3C"/>
    <w:pPr>
      <w:ind w:left="720"/>
      <w:contextualSpacing/>
    </w:pPr>
  </w:style>
  <w:style w:type="character" w:customStyle="1" w:styleId="Heading4Char">
    <w:name w:val="Heading 4 Char"/>
    <w:basedOn w:val="DefaultParagraphFont"/>
    <w:link w:val="Heading4"/>
    <w:uiPriority w:val="9"/>
    <w:rsid w:val="00B2585B"/>
    <w:rPr>
      <w:rFonts w:asciiTheme="majorHAnsi" w:eastAsiaTheme="majorEastAsia" w:hAnsiTheme="majorHAnsi" w:cstheme="majorBidi"/>
      <w:i/>
      <w:iCs/>
    </w:rPr>
  </w:style>
  <w:style w:type="character" w:customStyle="1" w:styleId="Heading5Char">
    <w:name w:val="Heading 5 Char"/>
    <w:aliases w:val="Regular Char"/>
    <w:basedOn w:val="DefaultParagraphFont"/>
    <w:link w:val="Heading5"/>
    <w:uiPriority w:val="9"/>
    <w:rsid w:val="00F04A3C"/>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651225"/>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14547A"/>
    <w:rPr>
      <w:rFonts w:asciiTheme="majorHAnsi" w:eastAsiaTheme="majorEastAsia" w:hAnsiTheme="majorHAnsi" w:cstheme="majorBidi"/>
      <w:i/>
      <w:iCs/>
      <w:color w:val="1F4D78" w:themeColor="accent1" w:themeShade="7F"/>
    </w:rPr>
  </w:style>
  <w:style w:type="character" w:styleId="PlaceholderText">
    <w:name w:val="Placeholder Text"/>
    <w:basedOn w:val="DefaultParagraphFont"/>
    <w:uiPriority w:val="99"/>
    <w:semiHidden/>
    <w:rsid w:val="000D156C"/>
    <w:rPr>
      <w:color w:val="808080"/>
    </w:rPr>
  </w:style>
  <w:style w:type="character" w:styleId="Hyperlink">
    <w:name w:val="Hyperlink"/>
    <w:basedOn w:val="DefaultParagraphFont"/>
    <w:uiPriority w:val="99"/>
    <w:unhideWhenUsed/>
    <w:rsid w:val="00A92BD7"/>
    <w:rPr>
      <w:color w:val="0563C1" w:themeColor="hyperlink"/>
      <w:u w:val="single"/>
    </w:rPr>
  </w:style>
  <w:style w:type="character" w:styleId="UnresolvedMention">
    <w:name w:val="Unresolved Mention"/>
    <w:basedOn w:val="DefaultParagraphFont"/>
    <w:uiPriority w:val="99"/>
    <w:semiHidden/>
    <w:unhideWhenUsed/>
    <w:rsid w:val="00A92BD7"/>
    <w:rPr>
      <w:color w:val="605E5C"/>
      <w:shd w:val="clear" w:color="auto" w:fill="E1DFDD"/>
    </w:rPr>
  </w:style>
  <w:style w:type="paragraph" w:styleId="Caption">
    <w:name w:val="caption"/>
    <w:basedOn w:val="Normal"/>
    <w:next w:val="Normal"/>
    <w:uiPriority w:val="35"/>
    <w:unhideWhenUsed/>
    <w:qFormat/>
    <w:rsid w:val="000A117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974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7407"/>
    <w:rPr>
      <w:rFonts w:asciiTheme="majorBidi" w:hAnsiTheme="majorBidi"/>
      <w:sz w:val="20"/>
      <w:szCs w:val="20"/>
    </w:rPr>
  </w:style>
  <w:style w:type="character" w:styleId="FootnoteReference">
    <w:name w:val="footnote reference"/>
    <w:basedOn w:val="DefaultParagraphFont"/>
    <w:uiPriority w:val="99"/>
    <w:semiHidden/>
    <w:unhideWhenUsed/>
    <w:rsid w:val="004974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5738">
      <w:bodyDiv w:val="1"/>
      <w:marLeft w:val="0"/>
      <w:marRight w:val="0"/>
      <w:marTop w:val="0"/>
      <w:marBottom w:val="0"/>
      <w:divBdr>
        <w:top w:val="none" w:sz="0" w:space="0" w:color="auto"/>
        <w:left w:val="none" w:sz="0" w:space="0" w:color="auto"/>
        <w:bottom w:val="none" w:sz="0" w:space="0" w:color="auto"/>
        <w:right w:val="none" w:sz="0" w:space="0" w:color="auto"/>
      </w:divBdr>
    </w:div>
    <w:div w:id="866866797">
      <w:bodyDiv w:val="1"/>
      <w:marLeft w:val="0"/>
      <w:marRight w:val="0"/>
      <w:marTop w:val="0"/>
      <w:marBottom w:val="0"/>
      <w:divBdr>
        <w:top w:val="none" w:sz="0" w:space="0" w:color="auto"/>
        <w:left w:val="none" w:sz="0" w:space="0" w:color="auto"/>
        <w:bottom w:val="none" w:sz="0" w:space="0" w:color="auto"/>
        <w:right w:val="none" w:sz="0" w:space="0" w:color="auto"/>
      </w:divBdr>
      <w:divsChild>
        <w:div w:id="1820923254">
          <w:marLeft w:val="0"/>
          <w:marRight w:val="0"/>
          <w:marTop w:val="150"/>
          <w:marBottom w:val="0"/>
          <w:divBdr>
            <w:top w:val="none" w:sz="0" w:space="0" w:color="auto"/>
            <w:left w:val="none" w:sz="0" w:space="0" w:color="auto"/>
            <w:bottom w:val="none" w:sz="0" w:space="0" w:color="auto"/>
            <w:right w:val="none" w:sz="0" w:space="0" w:color="auto"/>
          </w:divBdr>
        </w:div>
        <w:div w:id="1768622706">
          <w:marLeft w:val="0"/>
          <w:marRight w:val="0"/>
          <w:marTop w:val="150"/>
          <w:marBottom w:val="0"/>
          <w:divBdr>
            <w:top w:val="none" w:sz="0" w:space="0" w:color="auto"/>
            <w:left w:val="none" w:sz="0" w:space="0" w:color="auto"/>
            <w:bottom w:val="none" w:sz="0" w:space="0" w:color="auto"/>
            <w:right w:val="none" w:sz="0" w:space="0" w:color="auto"/>
          </w:divBdr>
        </w:div>
      </w:divsChild>
    </w:div>
    <w:div w:id="211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0551DB-D224-4CEB-95E2-E410969D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7026</TotalTime>
  <Pages>8</Pages>
  <Words>10972</Words>
  <Characters>62543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305</cp:revision>
  <dcterms:created xsi:type="dcterms:W3CDTF">2018-12-04T15:03:00Z</dcterms:created>
  <dcterms:modified xsi:type="dcterms:W3CDTF">2020-04-04T12:30:00Z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ed7f3308-0d04-32e4-8864-8dcb47116300</vt:lpwstr>
  </property>
  <property fmtid="{D5CDD505-2E9C-101B-9397-08002B2CF9AE}" pid="24" name="Mendeley Citation Style_1">
    <vt:lpwstr>http://www.zotero.org/styles/ieee</vt:lpwstr>
  </property>
</Properties>
</file>