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F7A" w:rsidRDefault="007B2F7A">
      <w:pPr>
        <w:rPr>
          <w:sz w:val="56"/>
          <w:szCs w:val="56"/>
        </w:rPr>
      </w:pPr>
      <w:r>
        <w:rPr>
          <w:sz w:val="56"/>
          <w:szCs w:val="56"/>
        </w:rPr>
        <w:t xml:space="preserve">            NMW FINAL EXAM</w:t>
      </w:r>
    </w:p>
    <w:p w:rsidR="007B2F7A" w:rsidRDefault="007B2F7A" w:rsidP="007B2F7A">
      <w:pPr>
        <w:pStyle w:val="ListParagraph"/>
        <w:numPr>
          <w:ilvl w:val="0"/>
          <w:numId w:val="1"/>
        </w:numPr>
      </w:pPr>
      <w:r>
        <w:t xml:space="preserve">The main </w:t>
      </w:r>
      <w:proofErr w:type="spellStart"/>
      <w:r>
        <w:t>differrence</w:t>
      </w:r>
      <w:proofErr w:type="spellEnd"/>
      <w:r>
        <w:t xml:space="preserve"> between page layout printed and page layout website  Printed document = static More control over the aesthetics, optimization of space (fixed) = graphic design and artistic skills</w:t>
      </w:r>
    </w:p>
    <w:p w:rsidR="007B2F7A" w:rsidRDefault="007B2F7A" w:rsidP="007B2F7A">
      <w:pPr>
        <w:pStyle w:val="ListParagraph"/>
        <w:ind w:left="825"/>
      </w:pPr>
      <w:r>
        <w:t xml:space="preserve"> • Multimedia + web = dynamic =&gt; requires more various skills Example : websites elements need to be variable in size, scale and shape; may need to swap contents or for </w:t>
      </w:r>
      <w:proofErr w:type="spellStart"/>
      <w:r>
        <w:t>it's</w:t>
      </w:r>
      <w:proofErr w:type="spellEnd"/>
      <w:r>
        <w:t xml:space="preserve"> style to be personalized; some of them may use motion design, and needs to take navigation between contents in consideration, etc</w:t>
      </w:r>
    </w:p>
    <w:p w:rsidR="007B2F7A" w:rsidRDefault="007B2F7A" w:rsidP="007B2F7A">
      <w:r>
        <w:t xml:space="preserve">      </w:t>
      </w:r>
      <w:proofErr w:type="gramStart"/>
      <w:r>
        <w:rPr>
          <w:sz w:val="56"/>
          <w:szCs w:val="56"/>
        </w:rPr>
        <w:t>2.</w:t>
      </w:r>
      <w:r>
        <w:t>Modarian</w:t>
      </w:r>
      <w:proofErr w:type="gramEnd"/>
      <w:r>
        <w:t xml:space="preserve"> layout</w:t>
      </w:r>
    </w:p>
    <w:p w:rsidR="005C7EBD" w:rsidRPr="005C7EBD" w:rsidRDefault="005C7EBD" w:rsidP="007B2F7A">
      <w:r>
        <w:t xml:space="preserve">      </w:t>
      </w:r>
      <w:proofErr w:type="gramStart"/>
      <w:r>
        <w:rPr>
          <w:sz w:val="56"/>
          <w:szCs w:val="56"/>
        </w:rPr>
        <w:t>3.</w:t>
      </w:r>
      <w:r w:rsidR="00BF525A">
        <w:t>i</w:t>
      </w:r>
      <w:proofErr w:type="gramEnd"/>
      <w:r w:rsidRPr="005C7EBD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t takes more than eye-catching graphics to make a document vi</w:t>
      </w:r>
      <w:r w:rsidR="00BF525A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sually effective. Headings make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organization and structure obvious by providing the visual cues readers need to quickly scan a document and find the information they want. Here are some guidelines on how to make the most of headings.</w:t>
      </w:r>
    </w:p>
    <w:p w:rsidR="007B2F7A" w:rsidRDefault="007B2F7A" w:rsidP="007B2F7A">
      <w:pPr>
        <w:rPr>
          <w:rFonts w:ascii="Arial" w:hAnsi="Arial" w:cs="Arial"/>
          <w:color w:val="222222"/>
          <w:shd w:val="clear" w:color="auto" w:fill="FFFFFF"/>
        </w:rPr>
      </w:pPr>
      <w:r>
        <w:t xml:space="preserve">      </w:t>
      </w:r>
      <w:r w:rsidR="000F7DCE">
        <w:rPr>
          <w:sz w:val="56"/>
          <w:szCs w:val="56"/>
        </w:rPr>
        <w:t>4</w:t>
      </w:r>
      <w:r>
        <w:rPr>
          <w:sz w:val="56"/>
          <w:szCs w:val="56"/>
        </w:rPr>
        <w:t>.</w:t>
      </w:r>
      <w:r w:rsidR="000F7DCE" w:rsidRPr="000F7DC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F7DCE">
        <w:rPr>
          <w:rFonts w:ascii="Arial" w:hAnsi="Arial" w:cs="Arial"/>
          <w:color w:val="222222"/>
          <w:shd w:val="clear" w:color="auto" w:fill="FFFFFF"/>
        </w:rPr>
        <w:t>The </w:t>
      </w:r>
      <w:r w:rsidR="000F7DCE">
        <w:rPr>
          <w:rFonts w:ascii="Arial" w:hAnsi="Arial" w:cs="Arial"/>
          <w:b/>
          <w:bCs/>
          <w:color w:val="222222"/>
          <w:shd w:val="clear" w:color="auto" w:fill="FFFFFF"/>
        </w:rPr>
        <w:t>F</w:t>
      </w:r>
      <w:r w:rsidR="000F7DCE">
        <w:rPr>
          <w:rFonts w:ascii="Arial" w:hAnsi="Arial" w:cs="Arial"/>
          <w:color w:val="222222"/>
          <w:shd w:val="clear" w:color="auto" w:fill="FFFFFF"/>
        </w:rPr>
        <w:t>-</w:t>
      </w:r>
      <w:r w:rsidR="000F7DCE">
        <w:rPr>
          <w:rFonts w:ascii="Arial" w:hAnsi="Arial" w:cs="Arial"/>
          <w:b/>
          <w:bCs/>
          <w:color w:val="222222"/>
          <w:shd w:val="clear" w:color="auto" w:fill="FFFFFF"/>
        </w:rPr>
        <w:t>Shaped</w:t>
      </w:r>
      <w:r w:rsidR="000F7DCE">
        <w:rPr>
          <w:rFonts w:ascii="Arial" w:hAnsi="Arial" w:cs="Arial"/>
          <w:color w:val="222222"/>
          <w:shd w:val="clear" w:color="auto" w:fill="FFFFFF"/>
        </w:rPr>
        <w:t> Pattern. In the </w:t>
      </w:r>
      <w:r w:rsidR="000F7DCE">
        <w:rPr>
          <w:rFonts w:ascii="Arial" w:hAnsi="Arial" w:cs="Arial"/>
          <w:b/>
          <w:bCs/>
          <w:color w:val="222222"/>
          <w:shd w:val="clear" w:color="auto" w:fill="FFFFFF"/>
        </w:rPr>
        <w:t>F</w:t>
      </w:r>
      <w:r w:rsidR="000F7DCE">
        <w:rPr>
          <w:rFonts w:ascii="Arial" w:hAnsi="Arial" w:cs="Arial"/>
          <w:color w:val="222222"/>
          <w:shd w:val="clear" w:color="auto" w:fill="FFFFFF"/>
        </w:rPr>
        <w:t>-</w:t>
      </w:r>
      <w:r w:rsidR="000F7DCE">
        <w:rPr>
          <w:rFonts w:ascii="Arial" w:hAnsi="Arial" w:cs="Arial"/>
          <w:b/>
          <w:bCs/>
          <w:color w:val="222222"/>
          <w:shd w:val="clear" w:color="auto" w:fill="FFFFFF"/>
        </w:rPr>
        <w:t>shaped</w:t>
      </w:r>
      <w:r w:rsidR="000F7DCE">
        <w:rPr>
          <w:rFonts w:ascii="Arial" w:hAnsi="Arial" w:cs="Arial"/>
          <w:color w:val="222222"/>
          <w:shd w:val="clear" w:color="auto" w:fill="FFFFFF"/>
        </w:rPr>
        <w:t> scanning pattern is characterized by many fixations concentrated at the top and the left side of the page. Specifically: Users first read in a horizontal movement, usually across the upper part of the content area</w:t>
      </w:r>
    </w:p>
    <w:p w:rsidR="000F7DCE" w:rsidRDefault="000F7DCE" w:rsidP="007B2F7A">
      <w:pPr>
        <w:rPr>
          <w:rFonts w:ascii="Arial" w:hAnsi="Arial" w:cs="Arial"/>
          <w:color w:val="222222"/>
          <w:shd w:val="clear" w:color="auto" w:fill="FFFFFF"/>
        </w:rPr>
      </w:pPr>
      <w:r>
        <w:rPr>
          <w:sz w:val="56"/>
          <w:szCs w:val="56"/>
        </w:rPr>
        <w:t xml:space="preserve">  5.</w:t>
      </w:r>
      <w:r w:rsidRPr="000F7DCE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Simply,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golden ratio</w:t>
      </w:r>
      <w:r>
        <w:rPr>
          <w:rFonts w:ascii="Arial" w:hAnsi="Arial" w:cs="Arial"/>
          <w:color w:val="222222"/>
          <w:shd w:val="clear" w:color="auto" w:fill="FFFFFF"/>
        </w:rPr>
        <w:t> (also called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golden</w:t>
      </w:r>
      <w:r>
        <w:rPr>
          <w:rFonts w:ascii="Arial" w:hAnsi="Arial" w:cs="Arial"/>
          <w:color w:val="222222"/>
          <w:shd w:val="clear" w:color="auto" w:fill="FFFFFF"/>
        </w:rPr>
        <w:t> rectangle and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golden</w:t>
      </w:r>
      <w:r>
        <w:rPr>
          <w:rFonts w:ascii="Arial" w:hAnsi="Arial" w:cs="Arial"/>
          <w:color w:val="222222"/>
          <w:shd w:val="clear" w:color="auto" w:fill="FFFFFF"/>
        </w:rPr>
        <w:t> mean) is a shape with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proportion</w:t>
      </w:r>
      <w:r>
        <w:rPr>
          <w:rFonts w:ascii="Arial" w:hAnsi="Arial" w:cs="Arial"/>
          <w:color w:val="222222"/>
          <w:shd w:val="clear" w:color="auto" w:fill="FFFFFF"/>
        </w:rPr>
        <w:t> of 1 to 1.618. More complexly, the math can be described like this as explained by the Interaction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Design</w:t>
      </w:r>
      <w:r>
        <w:rPr>
          <w:rFonts w:ascii="Arial" w:hAnsi="Arial" w:cs="Arial"/>
          <w:color w:val="222222"/>
          <w:shd w:val="clear" w:color="auto" w:fill="FFFFFF"/>
        </w:rPr>
        <w:t> Foundation: Each number in the Fibonacci sequence is simply the sum of the two numbers before it.</w:t>
      </w:r>
    </w:p>
    <w:p w:rsidR="00044174" w:rsidRDefault="00044174" w:rsidP="007B2F7A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sz w:val="56"/>
          <w:szCs w:val="56"/>
        </w:rPr>
        <w:t xml:space="preserve">  6.</w:t>
      </w:r>
      <w:r w:rsidRPr="00044174">
        <w:rPr>
          <w:rStyle w:val="ListParagraph"/>
          <w:rFonts w:ascii="Arial" w:hAnsi="Arial" w:cs="Arial"/>
          <w:b/>
          <w:bCs/>
          <w:i/>
          <w:iCs/>
          <w:color w:val="5F6368"/>
          <w:sz w:val="21"/>
          <w:szCs w:val="21"/>
          <w:shd w:val="clear" w:color="auto" w:fill="FFFFFF"/>
        </w:rPr>
        <w:t xml:space="preserve"> 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Layout grids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are used for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design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projects that have as little as one page or as many as hundreds. These are the kind of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grids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that organize elements inside a space. Word documents, for example, have a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grid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they just aren't always visible.</w:t>
      </w:r>
    </w:p>
    <w:p w:rsidR="00044174" w:rsidRDefault="00044174" w:rsidP="007B2F7A">
      <w:r>
        <w:rPr>
          <w:sz w:val="56"/>
          <w:szCs w:val="56"/>
        </w:rPr>
        <w:t xml:space="preserve">  </w:t>
      </w:r>
      <w:proofErr w:type="gramStart"/>
      <w:r>
        <w:rPr>
          <w:sz w:val="56"/>
          <w:szCs w:val="56"/>
        </w:rPr>
        <w:t>7.</w:t>
      </w:r>
      <w:r w:rsidR="00AB350B">
        <w:rPr>
          <w:sz w:val="56"/>
          <w:szCs w:val="56"/>
        </w:rPr>
        <w:t>a</w:t>
      </w:r>
      <w:r w:rsidR="00AB350B">
        <w:t>grid</w:t>
      </w:r>
      <w:proofErr w:type="gramEnd"/>
      <w:r w:rsidR="00AB350B">
        <w:t xml:space="preserve"> container</w:t>
      </w:r>
    </w:p>
    <w:p w:rsidR="00AB350B" w:rsidRDefault="00AB350B" w:rsidP="007B2F7A">
      <w:r>
        <w:t xml:space="preserve">             </w:t>
      </w:r>
      <w:proofErr w:type="spellStart"/>
      <w:proofErr w:type="gramStart"/>
      <w:r>
        <w:rPr>
          <w:sz w:val="56"/>
          <w:szCs w:val="56"/>
        </w:rPr>
        <w:t>B</w:t>
      </w:r>
      <w:r>
        <w:t>grid</w:t>
      </w:r>
      <w:proofErr w:type="spellEnd"/>
      <w:r>
        <w:t xml:space="preserve">  gap</w:t>
      </w:r>
      <w:proofErr w:type="gramEnd"/>
      <w:r>
        <w:t xml:space="preserve">  </w:t>
      </w:r>
    </w:p>
    <w:p w:rsidR="00AB350B" w:rsidRDefault="00AB350B" w:rsidP="007B2F7A">
      <w:pPr>
        <w:rPr>
          <w:rFonts w:ascii="Arial" w:hAnsi="Arial" w:cs="Arial"/>
          <w:color w:val="222222"/>
          <w:shd w:val="clear" w:color="auto" w:fill="FFFFFF"/>
        </w:rPr>
      </w:pPr>
      <w:r>
        <w:rPr>
          <w:sz w:val="56"/>
          <w:szCs w:val="56"/>
        </w:rPr>
        <w:lastRenderedPageBreak/>
        <w:t>8.</w:t>
      </w:r>
      <w:r w:rsidRPr="00AB350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modular grid</w:t>
      </w:r>
      <w:r>
        <w:rPr>
          <w:rFonts w:ascii="Arial" w:hAnsi="Arial" w:cs="Arial"/>
          <w:color w:val="222222"/>
          <w:shd w:val="clear" w:color="auto" w:fill="FFFFFF"/>
        </w:rPr>
        <w:t> is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grid</w:t>
      </w:r>
      <w:r>
        <w:rPr>
          <w:rFonts w:ascii="Arial" w:hAnsi="Arial" w:cs="Arial"/>
          <w:color w:val="222222"/>
          <w:shd w:val="clear" w:color="auto" w:fill="FFFFFF"/>
        </w:rPr>
        <w:t> which has consistent horizontal divisions from top to bottom in addition to vertical divisions from left to right.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Modular grids</w:t>
      </w:r>
      <w:r>
        <w:rPr>
          <w:rFonts w:ascii="Arial" w:hAnsi="Arial" w:cs="Arial"/>
          <w:color w:val="222222"/>
          <w:shd w:val="clear" w:color="auto" w:fill="FFFFFF"/>
        </w:rPr>
        <w:t> are created by positioning horizontal guidelines in relation to a baseline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grid</w:t>
      </w:r>
      <w:r>
        <w:rPr>
          <w:rFonts w:ascii="Arial" w:hAnsi="Arial" w:cs="Arial"/>
          <w:color w:val="222222"/>
          <w:shd w:val="clear" w:color="auto" w:fill="FFFFFF"/>
        </w:rPr>
        <w:t> that governs the whole document.</w:t>
      </w:r>
    </w:p>
    <w:p w:rsidR="00AB350B" w:rsidRDefault="00AB350B" w:rsidP="007B2F7A">
      <w:pPr>
        <w:rPr>
          <w:rFonts w:ascii="Arial" w:hAnsi="Arial" w:cs="Arial"/>
          <w:color w:val="222222"/>
          <w:shd w:val="clear" w:color="auto" w:fill="FFFFFF"/>
        </w:rPr>
      </w:pPr>
      <w:r>
        <w:rPr>
          <w:sz w:val="56"/>
          <w:szCs w:val="56"/>
        </w:rPr>
        <w:t>9.</w:t>
      </w:r>
      <w:r w:rsidRPr="00AB350B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Usually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12 column grid</w:t>
      </w:r>
      <w:r>
        <w:rPr>
          <w:rFonts w:ascii="Arial" w:hAnsi="Arial" w:cs="Arial"/>
          <w:color w:val="222222"/>
          <w:shd w:val="clear" w:color="auto" w:fill="FFFFFF"/>
        </w:rPr>
        <w:t xml:space="preserve"> is used because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its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easier to break up into other sizes with 6, 4, 3 and 2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columns</w:t>
      </w:r>
      <w:r>
        <w:rPr>
          <w:rFonts w:ascii="Arial" w:hAnsi="Arial" w:cs="Arial"/>
          <w:color w:val="222222"/>
          <w:shd w:val="clear" w:color="auto" w:fill="FFFFFF"/>
        </w:rPr>
        <w:t>. If we were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use 16</w:t>
      </w:r>
      <w:r>
        <w:rPr>
          <w:rFonts w:ascii="Arial" w:hAnsi="Arial" w:cs="Arial"/>
          <w:color w:val="222222"/>
          <w:shd w:val="clear" w:color="auto" w:fill="FFFFFF"/>
        </w:rPr>
        <w:t>, we can't have an odd number like 3 easily, since it is not perfectly divisible. That is why many people prefer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12 column grid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AB350B" w:rsidRDefault="00AB350B" w:rsidP="007B2F7A">
      <w:r>
        <w:rPr>
          <w:sz w:val="56"/>
          <w:szCs w:val="56"/>
        </w:rPr>
        <w:t>10.</w:t>
      </w:r>
      <w:r w:rsidRPr="00AB350B">
        <w:t xml:space="preserve"> </w:t>
      </w:r>
      <w:r w:rsidR="00FE62F2">
        <w:t>.grid {</w:t>
      </w:r>
    </w:p>
    <w:p w:rsidR="00FE62F2" w:rsidRDefault="00FE62F2" w:rsidP="007B2F7A">
      <w:proofErr w:type="gramStart"/>
      <w:r w:rsidRPr="00FE62F2">
        <w:t>display</w:t>
      </w:r>
      <w:proofErr w:type="gramEnd"/>
      <w:r w:rsidRPr="00FE62F2">
        <w:t>: grid;  grid-template-columns: repeat(12, 1fr);  grid-column-gap: 1rem;  grid-row-gap: 1rem; }</w:t>
      </w:r>
    </w:p>
    <w:p w:rsidR="00FE62F2" w:rsidRDefault="00FE62F2" w:rsidP="007B2F7A">
      <w:r>
        <w:t>[</w:t>
      </w:r>
      <w:r w:rsidRPr="00FE62F2">
        <w:t xml:space="preserve">For a 960px (or 1200px, etc.) = </w:t>
      </w:r>
      <w:proofErr w:type="gramStart"/>
      <w:r w:rsidRPr="00FE62F2">
        <w:t>add  width</w:t>
      </w:r>
      <w:proofErr w:type="gramEnd"/>
      <w:r w:rsidRPr="00FE62F2">
        <w:t>: 100% + margin: auto  Gutter is usually set to 20px</w:t>
      </w:r>
      <w:r>
        <w:t>}</w:t>
      </w:r>
    </w:p>
    <w:p w:rsidR="00FE62F2" w:rsidRDefault="00FE62F2" w:rsidP="00FE62F2">
      <w:r>
        <w:rPr>
          <w:sz w:val="56"/>
          <w:szCs w:val="56"/>
        </w:rPr>
        <w:t>11.</w:t>
      </w:r>
      <w:r w:rsidRPr="00FE62F2">
        <w:t xml:space="preserve"> </w:t>
      </w:r>
      <w:r>
        <w:t>&lt;div class="grid"</w:t>
      </w:r>
      <w:proofErr w:type="gramStart"/>
      <w:r>
        <w:t>&gt;  &lt;</w:t>
      </w:r>
      <w:proofErr w:type="gramEnd"/>
      <w:r>
        <w:t xml:space="preserve">header&gt; &lt;/header&gt; &lt;/div&gt; </w:t>
      </w:r>
      <w:r w:rsidRPr="00FE62F2">
        <w:t>header {  grid-column: span 12;</w:t>
      </w:r>
    </w:p>
    <w:p w:rsidR="00FE62F2" w:rsidRDefault="00FE62F2" w:rsidP="00FE62F2">
      <w:r>
        <w:t xml:space="preserve"> </w:t>
      </w:r>
    </w:p>
    <w:p w:rsidR="00FE62F2" w:rsidRDefault="00FE62F2" w:rsidP="007B2F7A">
      <w:r>
        <w:t xml:space="preserve">        </w:t>
      </w:r>
    </w:p>
    <w:p w:rsidR="00FE62F2" w:rsidRDefault="00FE62F2" w:rsidP="007B2F7A"/>
    <w:p w:rsidR="00FE62F2" w:rsidRPr="00AB350B" w:rsidRDefault="00FE62F2" w:rsidP="007B2F7A">
      <w:pPr>
        <w:rPr>
          <w:sz w:val="56"/>
          <w:szCs w:val="56"/>
        </w:rPr>
      </w:pPr>
    </w:p>
    <w:sectPr w:rsidR="00FE62F2" w:rsidRPr="00AB350B" w:rsidSect="001434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07528"/>
    <w:multiLevelType w:val="hybridMultilevel"/>
    <w:tmpl w:val="DDA48382"/>
    <w:lvl w:ilvl="0" w:tplc="A0B83F68">
      <w:start w:val="1"/>
      <w:numFmt w:val="decimal"/>
      <w:lvlText w:val="%1."/>
      <w:lvlJc w:val="left"/>
      <w:pPr>
        <w:ind w:left="825" w:hanging="465"/>
      </w:pPr>
      <w:rPr>
        <w:rFonts w:hint="default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2F7A"/>
    <w:rsid w:val="00044174"/>
    <w:rsid w:val="000F7DCE"/>
    <w:rsid w:val="00136CB9"/>
    <w:rsid w:val="0014347F"/>
    <w:rsid w:val="005C7EBD"/>
    <w:rsid w:val="007B2F7A"/>
    <w:rsid w:val="00AB350B"/>
    <w:rsid w:val="00BF525A"/>
    <w:rsid w:val="00FE6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F7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417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2315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2020-06-03T18:38:00Z</dcterms:created>
  <dcterms:modified xsi:type="dcterms:W3CDTF">2020-06-06T05:02:00Z</dcterms:modified>
</cp:coreProperties>
</file>