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44"/>
          <w:szCs w:val="44"/>
        </w:rPr>
        <w:t xml:space="preserve">AURA — Patient Reactivation OS</w:t>
      </w:r>
    </w:p>
    <w:p>
      <w:pPr>
        <w:spacing w:after="60" w:before="0"/>
        <w:jc w:val="center"/>
      </w:pPr>
      <w:r>
        <w:rPr>
          <w:rFonts w:ascii="Calibri" w:cs="Calibri" w:eastAsia="Calibri" w:hAnsi="Calibri"/>
          <w:sz w:val="28"/>
          <w:szCs w:val="28"/>
        </w:rPr>
        <w:t xml:space="preserve">Technical Handover Document — v1.1 MVP</w:t>
      </w:r>
    </w:p>
    <w:p>
      <w:pPr>
        <w:spacing w:after="360" w:before="0"/>
        <w:jc w:val="center"/>
      </w:pPr>
      <w:r>
        <w:rPr>
          <w:rFonts w:ascii="Calibri" w:cs="Calibri" w:eastAsia="Calibri" w:hAnsi="Calibri"/>
          <w:i/>
          <w:iCs/>
          <w:color w:val="666666"/>
          <w:sz w:val="22"/>
          <w:szCs w:val="22"/>
        </w:rPr>
        <w:t xml:space="preserve">Target audience: Claude Code (VS Code plugin)</w:t>
      </w:r>
    </w:p>
    <w:p>
      <w:pPr>
        <w:pStyle w:val="Heading1"/>
        <w:spacing w:after="180" w:before="360"/>
      </w:pPr>
      <w:r>
        <w:rPr>
          <w:rFonts w:ascii="Calibri" w:cs="Calibri" w:eastAsia="Calibri" w:hAnsi="Calibri"/>
          <w:b/>
          <w:bCs/>
          <w:sz w:val="32"/>
          <w:szCs w:val="32"/>
        </w:rPr>
        <w:t xml:space="preserve">0. How to use this document</w:t>
      </w:r>
    </w:p>
    <w:p>
      <w:pPr>
        <w:spacing w:after="60" w:before="60"/>
      </w:pPr>
      <w:r>
        <w:rPr>
          <w:rFonts w:ascii="Calibri" w:cs="Calibri" w:eastAsia="Calibri" w:hAnsi="Calibri"/>
          <w:sz w:val="22"/>
          <w:szCs w:val="22"/>
        </w:rPr>
        <w:t xml:space="preserve">This is a build spec for an MVP, not a polished engineering reference. The product is a lean-startup play: ship the smallest correct thing, measure adoption, iterate. Every section is scoped to that goal.</w:t>
      </w:r>
    </w:p>
    <w:p>
      <w:pPr>
        <w:spacing w:after="60" w:before="60"/>
      </w:pPr>
      <w:r>
        <w:rPr>
          <w:rFonts w:ascii="Calibri" w:cs="Calibri" w:eastAsia="Calibri" w:hAnsi="Calibri"/>
          <w:sz w:val="22"/>
          <w:szCs w:val="22"/>
        </w:rPr>
        <w:t xml:space="preserve">If a requirement is not stated here, default to the simplest implementation that satisfies the v1 acceptance criteria in section 11. Do not pre-build for hypothetical scale. The architecture is intentionally chosen to allow additive evolution (email channel, real-time at scale, per-tenant DBs) without rewrites.</w:t>
      </w:r>
    </w:p>
    <w:p>
      <w:pPr>
        <w:spacing w:after="60" w:before="60"/>
      </w:pPr>
      <w:r>
        <w:rPr>
          <w:rFonts w:ascii="Calibri" w:cs="Calibri" w:eastAsia="Calibri" w:hAnsi="Calibri"/>
          <w:sz w:val="22"/>
          <w:szCs w:val="22"/>
        </w:rPr>
        <w:t xml:space="preserve">In-scope for this session's build:</w:t>
      </w:r>
    </w:p>
    <w:p>
      <w:pPr>
        <w:pStyle w:val="ListParagraph"/>
        <w:numPr>
          <w:ilvl w:val="0"/>
          <w:numId w:val="2"/>
        </w:numPr>
        <w:spacing w:after="40" w:before="40"/>
      </w:pPr>
      <w:r>
        <w:rPr>
          <w:rFonts w:ascii="Calibri" w:cs="Calibri" w:eastAsia="Calibri" w:hAnsi="Calibri"/>
          <w:sz w:val="22"/>
          <w:szCs w:val="22"/>
        </w:rPr>
        <w:t xml:space="preserve">CSV upload that populates the patients table</w:t>
      </w:r>
    </w:p>
    <w:p>
      <w:pPr>
        <w:pStyle w:val="ListParagraph"/>
        <w:numPr>
          <w:ilvl w:val="0"/>
          <w:numId w:val="2"/>
        </w:numPr>
        <w:spacing w:after="40" w:before="40"/>
      </w:pPr>
      <w:r>
        <w:rPr>
          <w:rFonts w:ascii="Calibri" w:cs="Calibri" w:eastAsia="Calibri" w:hAnsi="Calibri"/>
          <w:sz w:val="22"/>
          <w:szCs w:val="22"/>
        </w:rPr>
        <w:t xml:space="preserve">Inbox screen with two-way Twilio SMS (send + receive)</w:t>
      </w:r>
    </w:p>
    <w:p>
      <w:pPr>
        <w:pStyle w:val="ListParagraph"/>
        <w:numPr>
          <w:ilvl w:val="0"/>
          <w:numId w:val="2"/>
        </w:numPr>
        <w:spacing w:after="40" w:before="40"/>
      </w:pPr>
      <w:r>
        <w:rPr>
          <w:rFonts w:ascii="Calibri" w:cs="Calibri" w:eastAsia="Calibri" w:hAnsi="Calibri"/>
          <w:sz w:val="22"/>
          <w:szCs w:val="22"/>
        </w:rPr>
        <w:t xml:space="preserve">Database schema future-proofed for: email channel, multi-tenant, super admin</w:t>
      </w:r>
    </w:p>
    <w:p>
      <w:pPr>
        <w:pStyle w:val="ListParagraph"/>
        <w:numPr>
          <w:ilvl w:val="0"/>
          <w:numId w:val="2"/>
        </w:numPr>
        <w:spacing w:after="40" w:before="40"/>
      </w:pPr>
      <w:r>
        <w:rPr>
          <w:rFonts w:ascii="Calibri" w:cs="Calibri" w:eastAsia="Calibri" w:hAnsi="Calibri"/>
          <w:sz w:val="22"/>
          <w:szCs w:val="22"/>
        </w:rPr>
        <w:t xml:space="preserve">All other portal screens (dashboard, sequences, settings, patients list, etc.) generated as static UI per index.html reference — wiring is optional in this build pass</w:t>
      </w:r>
    </w:p>
    <w:p>
      <w:pPr>
        <w:spacing w:after="60" w:before="60"/>
      </w:pPr>
      <w:r>
        <w:rPr>
          <w:rFonts w:ascii="Calibri" w:cs="Calibri" w:eastAsia="Calibri" w:hAnsi="Calibri"/>
          <w:sz w:val="22"/>
          <w:szCs w:val="22"/>
        </w:rPr>
        <w:t xml:space="preserve">Out of scope for this session:</w:t>
      </w:r>
    </w:p>
    <w:p>
      <w:pPr>
        <w:pStyle w:val="ListParagraph"/>
        <w:numPr>
          <w:ilvl w:val="0"/>
          <w:numId w:val="2"/>
        </w:numPr>
        <w:spacing w:after="40" w:before="40"/>
      </w:pPr>
      <w:r>
        <w:rPr>
          <w:rFonts w:ascii="Calibri" w:cs="Calibri" w:eastAsia="Calibri" w:hAnsi="Calibri"/>
          <w:sz w:val="22"/>
          <w:szCs w:val="22"/>
        </w:rPr>
        <w:t xml:space="preserve">Email sending (Resend or otherwise)</w:t>
      </w:r>
    </w:p>
    <w:p>
      <w:pPr>
        <w:pStyle w:val="ListParagraph"/>
        <w:numPr>
          <w:ilvl w:val="0"/>
          <w:numId w:val="2"/>
        </w:numPr>
        <w:spacing w:after="40" w:before="40"/>
      </w:pPr>
      <w:r>
        <w:rPr>
          <w:rFonts w:ascii="Calibri" w:cs="Calibri" w:eastAsia="Calibri" w:hAnsi="Calibri"/>
          <w:sz w:val="22"/>
          <w:szCs w:val="22"/>
        </w:rPr>
        <w:t xml:space="preserve">Sequence execution engine (the 7-message 28-day flow)</w:t>
      </w:r>
    </w:p>
    <w:p>
      <w:pPr>
        <w:pStyle w:val="ListParagraph"/>
        <w:numPr>
          <w:ilvl w:val="0"/>
          <w:numId w:val="2"/>
        </w:numPr>
        <w:spacing w:after="40" w:before="40"/>
      </w:pPr>
      <w:r>
        <w:rPr>
          <w:rFonts w:ascii="Calibri" w:cs="Calibri" w:eastAsia="Calibri" w:hAnsi="Calibri"/>
          <w:sz w:val="22"/>
          <w:szCs w:val="22"/>
        </w:rPr>
        <w:t xml:space="preserve">LLM-based reply intent detection (keyword matching is enough for v1)</w:t>
      </w:r>
    </w:p>
    <w:p>
      <w:pPr>
        <w:pStyle w:val="ListParagraph"/>
        <w:numPr>
          <w:ilvl w:val="0"/>
          <w:numId w:val="2"/>
        </w:numPr>
        <w:spacing w:after="40" w:before="40"/>
      </w:pPr>
      <w:r>
        <w:rPr>
          <w:rFonts w:ascii="Calibri" w:cs="Calibri" w:eastAsia="Calibri" w:hAnsi="Calibri"/>
          <w:sz w:val="22"/>
          <w:szCs w:val="22"/>
        </w:rPr>
        <w:t xml:space="preserve">Booking integration adapters (Boulevard/Mangomint/Jane/Calendly)</w:t>
      </w:r>
    </w:p>
    <w:p>
      <w:pPr>
        <w:pStyle w:val="ListParagraph"/>
        <w:numPr>
          <w:ilvl w:val="0"/>
          <w:numId w:val="2"/>
        </w:numPr>
        <w:spacing w:after="40" w:before="40"/>
      </w:pPr>
      <w:r>
        <w:rPr>
          <w:rFonts w:ascii="Calibri" w:cs="Calibri" w:eastAsia="Calibri" w:hAnsi="Calibri"/>
          <w:sz w:val="22"/>
          <w:szCs w:val="22"/>
        </w:rPr>
        <w:t xml:space="preserve">Reporting &amp; digests</w:t>
      </w:r>
    </w:p>
    <w:p>
      <w:pPr>
        <w:pStyle w:val="ListParagraph"/>
        <w:numPr>
          <w:ilvl w:val="0"/>
          <w:numId w:val="2"/>
        </w:numPr>
        <w:spacing w:after="40" w:before="40"/>
      </w:pPr>
      <w:r>
        <w:rPr>
          <w:rFonts w:ascii="Calibri" w:cs="Calibri" w:eastAsia="Calibri" w:hAnsi="Calibri"/>
          <w:sz w:val="22"/>
          <w:szCs w:val="22"/>
        </w:rPr>
        <w:t xml:space="preserve">A2P 10DLC registration — note in SOP, do not block dev</w:t>
      </w:r>
    </w:p>
    <w:p>
      <w:pPr>
        <w:pStyle w:val="Heading1"/>
        <w:spacing w:after="180" w:before="360"/>
      </w:pPr>
      <w:r>
        <w:rPr>
          <w:rFonts w:ascii="Calibri" w:cs="Calibri" w:eastAsia="Calibri" w:hAnsi="Calibri"/>
          <w:b/>
          <w:bCs/>
          <w:sz w:val="32"/>
          <w:szCs w:val="32"/>
        </w:rPr>
        <w:t xml:space="preserve">1. Architecture overview</w:t>
      </w:r>
    </w:p>
    <w:p>
      <w:pPr>
        <w:pStyle w:val="Heading2"/>
        <w:spacing w:after="140" w:before="280"/>
      </w:pPr>
      <w:r>
        <w:rPr>
          <w:rFonts w:ascii="Calibri" w:cs="Calibri" w:eastAsia="Calibri" w:hAnsi="Calibri"/>
          <w:b/>
          <w:bCs/>
          <w:sz w:val="26"/>
          <w:szCs w:val="26"/>
        </w:rPr>
        <w:t xml:space="preserve">1.1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2"/>
                <w:szCs w:val="22"/>
              </w:rPr>
              <w:t xml:space="preserve">Layer</w:t>
            </w:r>
          </w:p>
        </w:tc>
        <w:tc>
          <w:tcPr>
            <w:tcW w:type="dxa" w:w="67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2"/>
                <w:szCs w:val="22"/>
              </w:rPr>
              <w:t xml:space="preserve">Choice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Framework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Next.js 15 (App Router) + TypeScript, single full-stack app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UI</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React Server Components + Client Components where interactive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Database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Neon Postgres (single instance, shared schema, RLS enforced)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ORM / migrations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Drizzle ORM (drizzle-kit for migrations)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Auth (customer app)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Clerk — Organizations = tenants (1:1)</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Auth (admin app)</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Clerk — separate Clerk instance, separate deployment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SMS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Twilio (programmable SMS, status callbacks, inbound webhook)</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Background jobs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Inngest (used in v1 only for nightly Twilio status reconciliation)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Real-time inbox</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Server-Sent Events (SSE) from a Route Handler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Hosting (initial)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Vercel — but kept Vercel-agnostic; see 1.4</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Email channel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2"/>
                <w:szCs w:val="22"/>
              </w:rPr>
              <w:t xml:space="preserve">Deferred to v2 — use Resend when added</w:t>
            </w:r>
          </w:p>
        </w:tc>
      </w:tr>
    </w:tbl>
    <w:p>
      <w:pPr>
        <w:pStyle w:val="Heading2"/>
        <w:spacing w:after="140" w:before="280"/>
      </w:pPr>
      <w:r>
        <w:rPr>
          <w:rFonts w:ascii="Calibri" w:cs="Calibri" w:eastAsia="Calibri" w:hAnsi="Calibri"/>
          <w:b/>
          <w:bCs/>
          <w:sz w:val="26"/>
          <w:szCs w:val="26"/>
        </w:rPr>
        <w:t xml:space="preserve">1.2 High-level shape</w:t>
      </w:r>
    </w:p>
    <w:p>
      <w:pPr>
        <w:spacing w:after="60" w:before="60"/>
      </w:pPr>
      <w:r>
        <w:rPr>
          <w:rFonts w:ascii="Calibri" w:cs="Calibri" w:eastAsia="Calibri" w:hAnsi="Calibri"/>
          <w:sz w:val="22"/>
          <w:szCs w:val="22"/>
        </w:rPr>
        <w:t xml:space="preserve">Two separate Next.js applications, two separate Clerk instances, one shared Neon Postgres database accessed under two different Postgres roles.</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         ┌────────────────────────────┐</w:t>
      </w:r>
      <w:r>
        <w:rPr>
          <w:rFonts w:ascii="Consolas" w:cs="Consolas" w:eastAsia="Consolas" w:hAnsi="Consolas"/>
          <w:sz w:val="18"/>
          <w:szCs w:val="18"/>
        </w:rPr>
        <w:br/>
        <w:t xml:space="preserve">│  Customer app              │         │  Super admin app           │</w:t>
      </w:r>
      <w:r>
        <w:rPr>
          <w:rFonts w:ascii="Consolas" w:cs="Consolas" w:eastAsia="Consolas" w:hAnsi="Consolas"/>
          <w:sz w:val="18"/>
          <w:szCs w:val="18"/>
        </w:rPr>
        <w:br/>
        <w:t xml:space="preserve">│  e.g. app.aura.app         │         │  e.g. admin.aura.app       │</w:t>
      </w:r>
      <w:r>
        <w:rPr>
          <w:rFonts w:ascii="Consolas" w:cs="Consolas" w:eastAsia="Consolas" w:hAnsi="Consolas"/>
          <w:sz w:val="18"/>
          <w:szCs w:val="18"/>
        </w:rPr>
        <w:br/>
        <w:t xml:space="preserve">│  Clerk instance A          │         │  Clerk instance B          │</w:t>
      </w:r>
      <w:r>
        <w:rPr>
          <w:rFonts w:ascii="Consolas" w:cs="Consolas" w:eastAsia="Consolas" w:hAnsi="Consolas"/>
          <w:sz w:val="18"/>
          <w:szCs w:val="18"/>
        </w:rPr>
        <w:br/>
        <w:t xml:space="preserve">│  Postgres role: app_user   │         │  Postgres role: app_admin  │</w:t>
      </w:r>
      <w:r>
        <w:rPr>
          <w:rFonts w:ascii="Consolas" w:cs="Consolas" w:eastAsia="Consolas" w:hAnsi="Consolas"/>
          <w:sz w:val="18"/>
          <w:szCs w:val="18"/>
        </w:rPr>
        <w:br/>
        <w:t xml:space="preserve">│  RLS: tenant-scoped        │         │  RLS: cross-tenant allowed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  Neon Postgres (shared DB, shared schema)        │</w:t>
      </w:r>
      <w:r>
        <w:rPr>
          <w:rFonts w:ascii="Consolas" w:cs="Consolas" w:eastAsia="Consolas" w:hAnsi="Consolas"/>
          <w:sz w:val="18"/>
          <w:szCs w:val="18"/>
        </w:rPr>
        <w:br/>
        <w:t xml:space="preserve">        │  Every tenant-scoped table has tenant_id + RLS   │</w:t>
      </w:r>
      <w:r>
        <w:rPr>
          <w:rFonts w:ascii="Consolas" w:cs="Consolas" w:eastAsia="Consolas" w:hAnsi="Consolas"/>
          <w:sz w:val="18"/>
          <w:szCs w:val="18"/>
        </w:rPr>
        <w:br/>
        <w:t xml:space="preserve">        └──────────────────────────────────────────────────┘</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                  ┌──────────┴─────────┐</w:t>
      </w:r>
      <w:r>
        <w:rPr>
          <w:rFonts w:ascii="Consolas" w:cs="Consolas" w:eastAsia="Consolas" w:hAnsi="Consolas"/>
          <w:sz w:val="18"/>
          <w:szCs w:val="18"/>
        </w:rPr>
        <w:br/>
        <w:t xml:space="preserve">   │ Twilio webhooks   │                  │ Inngest scheduled  │</w:t>
      </w:r>
      <w:r>
        <w:rPr>
          <w:rFonts w:ascii="Consolas" w:cs="Consolas" w:eastAsia="Consolas" w:hAnsi="Consolas"/>
          <w:sz w:val="18"/>
          <w:szCs w:val="18"/>
        </w:rPr>
        <w:br/>
        <w:t xml:space="preserve">   │ /api/twilio/*     │                  │ jobs (reconcile)   │</w:t>
      </w:r>
      <w:r>
        <w:rPr>
          <w:rFonts w:ascii="Consolas" w:cs="Consolas" w:eastAsia="Consolas" w:hAnsi="Consolas"/>
          <w:sz w:val="18"/>
          <w:szCs w:val="18"/>
        </w:rPr>
        <w:br/>
        <w:t xml:space="preserve">   └───────────────────┘                  └────────────────────┘</w:t>
      </w:r>
    </w:p>
    <w:p>
      <w:pPr>
        <w:pStyle w:val="Heading2"/>
        <w:spacing w:after="140" w:before="280"/>
      </w:pPr>
      <w:r>
        <w:rPr>
          <w:rFonts w:ascii="Calibri" w:cs="Calibri" w:eastAsia="Calibri" w:hAnsi="Calibri"/>
          <w:b/>
          <w:bCs/>
          <w:sz w:val="26"/>
          <w:szCs w:val="26"/>
        </w:rPr>
        <w:t xml:space="preserve">1.3 Why Next.js full-stack (and not a separate Node/Express BE)</w:t>
      </w:r>
    </w:p>
    <w:p>
      <w:pPr>
        <w:spacing w:after="60" w:before="60"/>
      </w:pPr>
      <w:r>
        <w:rPr>
          <w:rFonts w:ascii="Calibri" w:cs="Calibri" w:eastAsia="Calibri" w:hAnsi="Calibri"/>
          <w:sz w:val="22"/>
          <w:szCs w:val="22"/>
        </w:rPr>
        <w:t xml:space="preserve">One repo, one deploy, shared TypeScript types end-to-end. Server Components remove a whole class of API endpoints (the patients table renders server-side directly from Drizzle, no /api/patients needed). Auth is one Clerk middleware that wraps every request — UI pages, Server Actions, Route Handlers, Twilio webhooks. No CORS, no separate API client. SSE for the inbox is a Route Handler in the same app.</w:t>
      </w:r>
    </w:p>
    <w:p>
      <w:pPr>
        <w:spacing w:after="60" w:before="60"/>
      </w:pPr>
      <w:r>
        <w:rPr>
          <w:rFonts w:ascii="Calibri" w:cs="Calibri" w:eastAsia="Calibri" w:hAnsi="Calibri"/>
          <w:sz w:val="22"/>
          <w:szCs w:val="22"/>
        </w:rPr>
        <w:t xml:space="preserve">Business logic lives in pure service functions (drizzle queries + plain TypeScript) under lib/services/. These do not depend on Next.js. If a decoupled Express service is needed later (e.g. to support a mobile app), those service functions move unchanged behind Express routes. The extraction is mechanical, not a rewrite.</w:t>
      </w:r>
    </w:p>
    <w:p>
      <w:pPr>
        <w:pStyle w:val="Heading2"/>
        <w:spacing w:after="140" w:before="280"/>
      </w:pPr>
      <w:r>
        <w:rPr>
          <w:rFonts w:ascii="Calibri" w:cs="Calibri" w:eastAsia="Calibri" w:hAnsi="Calibri"/>
          <w:b/>
          <w:bCs/>
          <w:sz w:val="26"/>
          <w:szCs w:val="26"/>
        </w:rPr>
        <w:t xml:space="preserve">1.4 Hosting portability (two protective rules)</w:t>
      </w:r>
    </w:p>
    <w:p>
      <w:pPr>
        <w:spacing w:after="60" w:before="60"/>
      </w:pPr>
      <w:r>
        <w:rPr>
          <w:rFonts w:ascii="Calibri" w:cs="Calibri" w:eastAsia="Calibri" w:hAnsi="Calibri"/>
          <w:sz w:val="22"/>
          <w:szCs w:val="22"/>
        </w:rPr>
        <w:t xml:space="preserve">Vercel is the initial host because it's the fastest path from git push to live URL. The architecture is NOT Vercel-locked. The following two rules keep the codebase portable to AWS (ECS, App Runner, Lambda via OpenNext), GCP (Cloud Run), Fly.io, Railway, Render, or any Docker host:</w:t>
      </w:r>
    </w:p>
    <w:p>
      <w:pPr>
        <w:pStyle w:val="ListParagraph"/>
        <w:numPr>
          <w:ilvl w:val="0"/>
          <w:numId w:val="2"/>
        </w:numPr>
        <w:spacing w:after="40" w:before="40"/>
      </w:pPr>
      <w:r>
        <w:rPr>
          <w:rFonts w:ascii="Calibri" w:cs="Calibri" w:eastAsia="Calibri" w:hAnsi="Calibri"/>
          <w:sz w:val="22"/>
          <w:szCs w:val="22"/>
        </w:rPr>
        <w:t xml:space="preserve">Rule 1: No </w:t>
      </w:r>
      <w:r>
        <w:rPr>
          <w:rFonts w:ascii="Consolas" w:cs="Consolas" w:eastAsia="Consolas" w:hAnsi="Consolas"/>
          <w:sz w:val="20"/>
          <w:szCs w:val="20"/>
          <w:shd w:fill="F2F2F2" w:val="clear"/>
        </w:rPr>
        <w:t xml:space="preserve">@vercel/*</w:t>
      </w:r>
      <w:r>
        <w:rPr>
          <w:rFonts w:ascii="Calibri" w:cs="Calibri" w:eastAsia="Calibri" w:hAnsi="Calibri"/>
          <w:sz w:val="22"/>
          <w:szCs w:val="22"/>
        </w:rPr>
        <w:t xml:space="preserve"> runtime imports in app code. Standard Next.js and Node APIs only. (Vercel Analytics via the optional script tag is fine.)</w:t>
      </w:r>
    </w:p>
    <w:p>
      <w:pPr>
        <w:pStyle w:val="ListParagraph"/>
        <w:numPr>
          <w:ilvl w:val="0"/>
          <w:numId w:val="2"/>
        </w:numPr>
        <w:spacing w:after="40" w:before="40"/>
      </w:pPr>
      <w:r>
        <w:rPr>
          <w:rFonts w:ascii="Calibri" w:cs="Calibri" w:eastAsia="Calibri" w:hAnsi="Calibri"/>
          <w:sz w:val="22"/>
          <w:szCs w:val="22"/>
        </w:rPr>
        <w:t xml:space="preserve">Rule 2: </w:t>
      </w:r>
      <w:r>
        <w:rPr>
          <w:rFonts w:ascii="Consolas" w:cs="Consolas" w:eastAsia="Consolas" w:hAnsi="Consolas"/>
          <w:sz w:val="20"/>
          <w:szCs w:val="20"/>
          <w:shd w:fill="F2F2F2" w:val="clear"/>
        </w:rPr>
        <w:t xml:space="preserve">next.config.ts</w:t>
      </w:r>
      <w:r>
        <w:rPr>
          <w:rFonts w:ascii="Calibri" w:cs="Calibri" w:eastAsia="Calibri" w:hAnsi="Calibri"/>
          <w:sz w:val="22"/>
          <w:szCs w:val="22"/>
        </w:rPr>
        <w:t xml:space="preserve"> sets </w:t>
      </w:r>
      <w:r>
        <w:rPr>
          <w:rFonts w:ascii="Consolas" w:cs="Consolas" w:eastAsia="Consolas" w:hAnsi="Consolas"/>
          <w:sz w:val="20"/>
          <w:szCs w:val="20"/>
          <w:shd w:fill="F2F2F2" w:val="clear"/>
        </w:rPr>
        <w:t xml:space="preserve">output: 'standalone'</w:t>
      </w:r>
      <w:r>
        <w:rPr>
          <w:rFonts w:ascii="Calibri" w:cs="Calibri" w:eastAsia="Calibri" w:hAnsi="Calibri"/>
          <w:sz w:val="22"/>
          <w:szCs w:val="22"/>
        </w:rPr>
        <w:t xml:space="preserve"> from day one. A Dockerfile can build the app for any container host with no code changes.</w:t>
      </w:r>
    </w:p>
    <w:p>
      <w:pPr>
        <w:spacing w:after="60" w:before="60"/>
      </w:pPr>
      <w:r>
        <w:rPr>
          <w:rFonts w:ascii="Calibri" w:cs="Calibri" w:eastAsia="Calibri" w:hAnsi="Calibri"/>
          <w:sz w:val="22"/>
          <w:szCs w:val="22"/>
        </w:rPr>
        <w:t xml:space="preserve">Migration to AWS or GCP later: build the Docker image, push to the new host, repoint Twilio webhook URL, repoint Clerk allowed domain, set env vars. Neon, Clerk, Inngest, and Twilio do not move — they're SaaS that push to whatever URL you give them. Estimated migration effort: 1 day.</w:t>
      </w:r>
    </w:p>
    <w:p>
      <w:pPr>
        <w:pStyle w:val="Heading1"/>
        <w:spacing w:after="180" w:before="360"/>
      </w:pPr>
      <w:r>
        <w:rPr>
          <w:rFonts w:ascii="Calibri" w:cs="Calibri" w:eastAsia="Calibri" w:hAnsi="Calibri"/>
          <w:b/>
          <w:bCs/>
          <w:sz w:val="32"/>
          <w:szCs w:val="32"/>
        </w:rPr>
        <w:t xml:space="preserve">2. Multi-tenancy model</w:t>
      </w:r>
    </w:p>
    <w:p>
      <w:pPr>
        <w:pStyle w:val="Heading2"/>
        <w:spacing w:after="140" w:before="280"/>
      </w:pPr>
      <w:r>
        <w:rPr>
          <w:rFonts w:ascii="Calibri" w:cs="Calibri" w:eastAsia="Calibri" w:hAnsi="Calibri"/>
          <w:b/>
          <w:bCs/>
          <w:sz w:val="26"/>
          <w:szCs w:val="26"/>
        </w:rPr>
        <w:t xml:space="preserve">2.1 Decisions (locked-in)</w:t>
      </w:r>
    </w:p>
    <w:p>
      <w:pPr>
        <w:pStyle w:val="ListParagraph"/>
        <w:numPr>
          <w:ilvl w:val="0"/>
          <w:numId w:val="2"/>
        </w:numPr>
        <w:spacing w:after="40" w:before="40"/>
      </w:pPr>
      <w:r>
        <w:rPr>
          <w:rFonts w:ascii="Calibri" w:cs="Calibri" w:eastAsia="Calibri" w:hAnsi="Calibri"/>
          <w:sz w:val="22"/>
          <w:szCs w:val="22"/>
        </w:rPr>
        <w:t xml:space="preserve">Shared database, shared schema. Every tenant-scoped table has a tenant_id uuid not null column.</w:t>
      </w:r>
    </w:p>
    <w:p>
      <w:pPr>
        <w:pStyle w:val="ListParagraph"/>
        <w:numPr>
          <w:ilvl w:val="0"/>
          <w:numId w:val="2"/>
        </w:numPr>
        <w:spacing w:after="40" w:before="40"/>
      </w:pPr>
      <w:r>
        <w:rPr>
          <w:rFonts w:ascii="Calibri" w:cs="Calibri" w:eastAsia="Calibri" w:hAnsi="Calibri"/>
          <w:sz w:val="22"/>
          <w:szCs w:val="22"/>
        </w:rPr>
        <w:t xml:space="preserve">Postgres Row-Level Security (RLS) enforced at the database layer.</w:t>
      </w:r>
    </w:p>
    <w:p>
      <w:pPr>
        <w:pStyle w:val="ListParagraph"/>
        <w:numPr>
          <w:ilvl w:val="0"/>
          <w:numId w:val="2"/>
        </w:numPr>
        <w:spacing w:after="40" w:before="40"/>
      </w:pPr>
      <w:r>
        <w:rPr>
          <w:rFonts w:ascii="Calibri" w:cs="Calibri" w:eastAsia="Calibri" w:hAnsi="Calibri"/>
          <w:sz w:val="22"/>
          <w:szCs w:val="22"/>
        </w:rPr>
        <w:t xml:space="preserve">Tenant context is set per-request via SET LOCAL app.current_tenant = '&lt;uuid&gt;' inside a transaction.</w:t>
      </w:r>
    </w:p>
    <w:p>
      <w:pPr>
        <w:pStyle w:val="ListParagraph"/>
        <w:numPr>
          <w:ilvl w:val="0"/>
          <w:numId w:val="2"/>
        </w:numPr>
        <w:spacing w:after="40" w:before="40"/>
      </w:pPr>
      <w:r>
        <w:rPr>
          <w:rFonts w:ascii="Calibri" w:cs="Calibri" w:eastAsia="Calibri" w:hAnsi="Calibri"/>
          <w:sz w:val="22"/>
          <w:szCs w:val="22"/>
        </w:rPr>
        <w:t xml:space="preserve">Clerk Organizations = tenants. 1:1 mapping. Do not build a parallel tenant model in app code.</w:t>
      </w:r>
    </w:p>
    <w:p>
      <w:pPr>
        <w:pStyle w:val="ListParagraph"/>
        <w:numPr>
          <w:ilvl w:val="0"/>
          <w:numId w:val="2"/>
        </w:numPr>
        <w:spacing w:after="40" w:before="40"/>
      </w:pPr>
      <w:r>
        <w:rPr>
          <w:rFonts w:ascii="Calibri" w:cs="Calibri" w:eastAsia="Calibri" w:hAnsi="Calibri"/>
          <w:sz w:val="22"/>
          <w:szCs w:val="22"/>
        </w:rPr>
        <w:t xml:space="preserve">Tenant resolution happens once per request in Next.js middleware, not in handlers.</w:t>
      </w:r>
    </w:p>
    <w:p>
      <w:pPr>
        <w:pStyle w:val="ListParagraph"/>
        <w:numPr>
          <w:ilvl w:val="0"/>
          <w:numId w:val="2"/>
        </w:numPr>
        <w:spacing w:after="40" w:before="40"/>
      </w:pPr>
      <w:r>
        <w:rPr>
          <w:rFonts w:ascii="Calibri" w:cs="Calibri" w:eastAsia="Calibri" w:hAnsi="Calibri"/>
          <w:sz w:val="22"/>
          <w:szCs w:val="22"/>
        </w:rPr>
        <w:t xml:space="preserve">Schema-per-tenant or DB-per-tenant is deferred until a customer contractually requires it or noisy-neighbor issues appear.</w:t>
      </w:r>
    </w:p>
    <w:p>
      <w:pPr>
        <w:pStyle w:val="Heading2"/>
        <w:spacing w:after="140" w:before="280"/>
      </w:pPr>
      <w:r>
        <w:rPr>
          <w:rFonts w:ascii="Calibri" w:cs="Calibri" w:eastAsia="Calibri" w:hAnsi="Calibri"/>
          <w:b/>
          <w:bCs/>
          <w:sz w:val="26"/>
          <w:szCs w:val="26"/>
        </w:rPr>
        <w:t xml:space="preserve">2.2 Two Postgres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Role</w:t>
            </w:r>
          </w:p>
        </w:tc>
        <w:tc>
          <w:tcPr>
            <w:tcW w:type="dxa" w:w="2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Used by</w:t>
            </w:r>
          </w:p>
        </w:tc>
        <w:tc>
          <w:tcPr>
            <w:tcW w:type="dxa" w:w="47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Behavior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app_user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Customer-facing Next.js app</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Subject to RLS tenant isolation policy. Every query sees only rows where tenant_id = app.current_tenant.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app_admin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Super admin app</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Permissive RLS policy — can read across tenants. Writes are explicit, audited, and rare.</w:t>
            </w:r>
          </w:p>
        </w:tc>
      </w:tr>
    </w:tbl>
    <w:p>
      <w:pPr>
        <w:spacing w:after="60" w:before="60"/>
      </w:pPr>
      <w:r>
        <w:rPr>
          <w:rFonts w:ascii="Calibri" w:cs="Calibri" w:eastAsia="Calibri" w:hAnsi="Calibri"/>
          <w:sz w:val="22"/>
          <w:szCs w:val="22"/>
        </w:rPr>
        <w:t xml:space="preserve">Each role is reached via a separate Neon connection string. The two apps cannot accidentally cross over.</w:t>
      </w:r>
    </w:p>
    <w:p>
      <w:pPr>
        <w:pStyle w:val="Heading2"/>
        <w:spacing w:after="140" w:before="280"/>
      </w:pPr>
      <w:r>
        <w:rPr>
          <w:rFonts w:ascii="Calibri" w:cs="Calibri" w:eastAsia="Calibri" w:hAnsi="Calibri"/>
          <w:b/>
          <w:bCs/>
          <w:sz w:val="26"/>
          <w:szCs w:val="26"/>
        </w:rPr>
        <w:t xml:space="preserve">2.3 Tenant resolution flow (customer app)</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Request arrives</w:t>
      </w:r>
      <w:r>
        <w:rPr>
          <w:rFonts w:ascii="Consolas" w:cs="Consolas" w:eastAsia="Consolas" w:hAnsi="Consolas"/>
          <w:sz w:val="18"/>
          <w:szCs w:val="18"/>
        </w:rPr>
        <w:br/>
        <w:t xml:space="preserve">  └─ Clerk middleware runs</w:t>
      </w:r>
      <w:r>
        <w:rPr>
          <w:rFonts w:ascii="Consolas" w:cs="Consolas" w:eastAsia="Consolas" w:hAnsi="Consolas"/>
          <w:sz w:val="18"/>
          <w:szCs w:val="18"/>
        </w:rPr>
        <w:br/>
        <w:t xml:space="preserve">      └─ Resolves auth().userId and auth().orgId</w:t>
      </w:r>
      <w:r>
        <w:rPr>
          <w:rFonts w:ascii="Consolas" w:cs="Consolas" w:eastAsia="Consolas" w:hAnsi="Consolas"/>
          <w:sz w:val="18"/>
          <w:szCs w:val="18"/>
        </w:rPr>
        <w:br/>
        <w:t xml:space="preserve">          └─ orgId IS the tenant_id (1:1 mapping with Clerk Org)</w:t>
      </w:r>
      <w:r>
        <w:rPr>
          <w:rFonts w:ascii="Consolas" w:cs="Consolas" w:eastAsia="Consolas" w:hAnsi="Consolas"/>
          <w:sz w:val="18"/>
          <w:szCs w:val="18"/>
        </w:rPr>
        <w:br/>
        <w:t xml:space="preserve">              └─ All downstream code reads tenantId from auth context</w:t>
      </w:r>
      <w:r>
        <w:rPr>
          <w:rFonts w:ascii="Consolas" w:cs="Consolas" w:eastAsia="Consolas" w:hAnsi="Consolas"/>
          <w:sz w:val="18"/>
          <w:szCs w:val="18"/>
        </w:rPr>
        <w:br/>
        <w:t xml:space="preserve">                  └─ DB calls wrapped in withTenant(tenantId, async (tx) =&gt; { ... })</w:t>
      </w:r>
      <w:r>
        <w:rPr>
          <w:rFonts w:ascii="Consolas" w:cs="Consolas" w:eastAsia="Consolas" w:hAnsi="Consolas"/>
          <w:sz w:val="18"/>
          <w:szCs w:val="18"/>
        </w:rPr>
        <w:br/>
        <w:t xml:space="preserve">                      which sets SET LOCAL app.current_tenant inside a tx</w:t>
      </w:r>
    </w:p>
    <w:p>
      <w:pPr>
        <w:spacing w:after="60" w:before="60"/>
      </w:pPr>
      <w:r>
        <w:rPr>
          <w:rFonts w:ascii="Calibri" w:cs="Calibri" w:eastAsia="Calibri" w:hAnsi="Calibri"/>
          <w:sz w:val="22"/>
          <w:szCs w:val="22"/>
        </w:rPr>
        <w:t xml:space="preserve">Implementation note: write a single helper at lib/db/withTenant.ts. Every business-logic query must go through it. Direct drizzle imports outside this helper are a code review red flag.</w:t>
      </w:r>
    </w:p>
    <w:p>
      <w:pPr>
        <w:pStyle w:val="Heading2"/>
        <w:spacing w:after="140" w:before="280"/>
      </w:pPr>
      <w:r>
        <w:rPr>
          <w:rFonts w:ascii="Calibri" w:cs="Calibri" w:eastAsia="Calibri" w:hAnsi="Calibri"/>
          <w:b/>
          <w:bCs/>
          <w:sz w:val="26"/>
          <w:szCs w:val="26"/>
        </w:rPr>
        <w:t xml:space="preserve">2.4 Audit logging (build day one)</w:t>
      </w:r>
    </w:p>
    <w:p>
      <w:pPr>
        <w:spacing w:after="60" w:before="60"/>
      </w:pPr>
      <w:r>
        <w:rPr>
          <w:rFonts w:ascii="Calibri" w:cs="Calibri" w:eastAsia="Calibri" w:hAnsi="Calibri"/>
          <w:sz w:val="22"/>
          <w:szCs w:val="22"/>
        </w:rPr>
        <w:t xml:space="preserve">admin_audit_log table tracks every cross-tenant read or write performed by the super admin app. Every admin query writes a row. Impersonation flows (super admin viewing as a tenant) display a banner in the UI and log start/end events.</w:t>
      </w:r>
    </w:p>
    <w:p>
      <w:pPr>
        <w:pStyle w:val="Heading2"/>
        <w:spacing w:after="140" w:before="280"/>
      </w:pPr>
      <w:r>
        <w:rPr>
          <w:rFonts w:ascii="Calibri" w:cs="Calibri" w:eastAsia="Calibri" w:hAnsi="Calibri"/>
          <w:b/>
          <w:bCs/>
          <w:sz w:val="26"/>
          <w:szCs w:val="26"/>
        </w:rPr>
        <w:t xml:space="preserve">2.5 Out of scope for v1</w:t>
      </w:r>
    </w:p>
    <w:p>
      <w:pPr>
        <w:pStyle w:val="ListParagraph"/>
        <w:numPr>
          <w:ilvl w:val="0"/>
          <w:numId w:val="2"/>
        </w:numPr>
        <w:spacing w:after="40" w:before="40"/>
      </w:pPr>
      <w:r>
        <w:rPr>
          <w:rFonts w:ascii="Calibri" w:cs="Calibri" w:eastAsia="Calibri" w:hAnsi="Calibri"/>
          <w:sz w:val="22"/>
          <w:szCs w:val="22"/>
        </w:rPr>
        <w:t xml:space="preserve">Per-tenant database provisioning</w:t>
      </w:r>
    </w:p>
    <w:p>
      <w:pPr>
        <w:pStyle w:val="ListParagraph"/>
        <w:numPr>
          <w:ilvl w:val="0"/>
          <w:numId w:val="2"/>
        </w:numPr>
        <w:spacing w:after="40" w:before="40"/>
      </w:pPr>
      <w:r>
        <w:rPr>
          <w:rFonts w:ascii="Calibri" w:cs="Calibri" w:eastAsia="Calibri" w:hAnsi="Calibri"/>
          <w:sz w:val="22"/>
          <w:szCs w:val="22"/>
        </w:rPr>
        <w:t xml:space="preserve">Cross-region data residency</w:t>
      </w:r>
    </w:p>
    <w:p>
      <w:pPr>
        <w:pStyle w:val="ListParagraph"/>
        <w:numPr>
          <w:ilvl w:val="0"/>
          <w:numId w:val="2"/>
        </w:numPr>
        <w:spacing w:after="40" w:before="40"/>
      </w:pPr>
      <w:r>
        <w:rPr>
          <w:rFonts w:ascii="Calibri" w:cs="Calibri" w:eastAsia="Calibri" w:hAnsi="Calibri"/>
          <w:sz w:val="22"/>
          <w:szCs w:val="22"/>
        </w:rPr>
        <w:t xml:space="preserve">BYOK / tenant-managed encryption keys</w:t>
      </w:r>
    </w:p>
    <w:p>
      <w:pPr>
        <w:pStyle w:val="ListParagraph"/>
        <w:numPr>
          <w:ilvl w:val="0"/>
          <w:numId w:val="2"/>
        </w:numPr>
        <w:spacing w:after="40" w:before="40"/>
      </w:pPr>
      <w:r>
        <w:rPr>
          <w:rFonts w:ascii="Calibri" w:cs="Calibri" w:eastAsia="Calibri" w:hAnsi="Calibri"/>
          <w:sz w:val="22"/>
          <w:szCs w:val="22"/>
        </w:rPr>
        <w:t xml:space="preserve">Complex tenant hierarchies (parent/child orgs)</w:t>
      </w:r>
    </w:p>
    <w:p>
      <w:pPr>
        <w:pStyle w:val="Heading1"/>
        <w:spacing w:after="180" w:before="360"/>
      </w:pPr>
      <w:r>
        <w:rPr>
          <w:rFonts w:ascii="Calibri" w:cs="Calibri" w:eastAsia="Calibri" w:hAnsi="Calibri"/>
          <w:b/>
          <w:bCs/>
          <w:sz w:val="32"/>
          <w:szCs w:val="32"/>
        </w:rPr>
        <w:t xml:space="preserve">3. Database schema</w:t>
      </w:r>
    </w:p>
    <w:p>
      <w:pPr>
        <w:pStyle w:val="Heading2"/>
        <w:spacing w:after="140" w:before="280"/>
      </w:pPr>
      <w:r>
        <w:rPr>
          <w:rFonts w:ascii="Calibri" w:cs="Calibri" w:eastAsia="Calibri" w:hAnsi="Calibri"/>
          <w:b/>
          <w:bCs/>
          <w:sz w:val="26"/>
          <w:szCs w:val="26"/>
        </w:rPr>
        <w:t xml:space="preserve">3.1 Conventions</w:t>
      </w:r>
    </w:p>
    <w:p>
      <w:pPr>
        <w:pStyle w:val="ListParagraph"/>
        <w:numPr>
          <w:ilvl w:val="0"/>
          <w:numId w:val="2"/>
        </w:numPr>
        <w:spacing w:after="40" w:before="40"/>
      </w:pPr>
      <w:r>
        <w:rPr>
          <w:rFonts w:ascii="Calibri" w:cs="Calibri" w:eastAsia="Calibri" w:hAnsi="Calibri"/>
          <w:sz w:val="22"/>
          <w:szCs w:val="22"/>
        </w:rPr>
        <w:t xml:space="preserve">All IDs are uuid (gen_random_uuid() default).</w:t>
      </w:r>
    </w:p>
    <w:p>
      <w:pPr>
        <w:pStyle w:val="ListParagraph"/>
        <w:numPr>
          <w:ilvl w:val="0"/>
          <w:numId w:val="2"/>
        </w:numPr>
        <w:spacing w:after="40" w:before="40"/>
      </w:pPr>
      <w:r>
        <w:rPr>
          <w:rFonts w:ascii="Calibri" w:cs="Calibri" w:eastAsia="Calibri" w:hAnsi="Calibri"/>
          <w:sz w:val="22"/>
          <w:szCs w:val="22"/>
        </w:rPr>
        <w:t xml:space="preserve">All tenant-scoped tables: tenant_id uuid not null, with an index. Composite indexes lead with tenant_id.</w:t>
      </w:r>
    </w:p>
    <w:p>
      <w:pPr>
        <w:pStyle w:val="ListParagraph"/>
        <w:numPr>
          <w:ilvl w:val="0"/>
          <w:numId w:val="2"/>
        </w:numPr>
        <w:spacing w:after="40" w:before="40"/>
      </w:pPr>
      <w:r>
        <w:rPr>
          <w:rFonts w:ascii="Calibri" w:cs="Calibri" w:eastAsia="Calibri" w:hAnsi="Calibri"/>
          <w:sz w:val="22"/>
          <w:szCs w:val="22"/>
        </w:rPr>
        <w:t xml:space="preserve">Timestamps: created_at and updated_at are timestamptz not null default now().</w:t>
      </w:r>
    </w:p>
    <w:p>
      <w:pPr>
        <w:pStyle w:val="ListParagraph"/>
        <w:numPr>
          <w:ilvl w:val="0"/>
          <w:numId w:val="2"/>
        </w:numPr>
        <w:spacing w:after="40" w:before="40"/>
      </w:pPr>
      <w:r>
        <w:rPr>
          <w:rFonts w:ascii="Calibri" w:cs="Calibri" w:eastAsia="Calibri" w:hAnsi="Calibri"/>
          <w:sz w:val="22"/>
          <w:szCs w:val="22"/>
        </w:rPr>
        <w:t xml:space="preserve">Soft delete is NOT used in v1 (lean). Add deleted_at only when a feature requires it.</w:t>
      </w:r>
    </w:p>
    <w:p>
      <w:pPr>
        <w:pStyle w:val="ListParagraph"/>
        <w:numPr>
          <w:ilvl w:val="0"/>
          <w:numId w:val="2"/>
        </w:numPr>
        <w:spacing w:after="40" w:before="40"/>
      </w:pPr>
      <w:r>
        <w:rPr>
          <w:rFonts w:ascii="Calibri" w:cs="Calibri" w:eastAsia="Calibri" w:hAnsi="Calibri"/>
          <w:sz w:val="22"/>
          <w:szCs w:val="22"/>
        </w:rPr>
        <w:t xml:space="preserve">Enums are Postgres enum types where stable; otherwise text with a check constraint.</w:t>
      </w:r>
    </w:p>
    <w:p>
      <w:pPr>
        <w:pStyle w:val="ListParagraph"/>
        <w:numPr>
          <w:ilvl w:val="0"/>
          <w:numId w:val="2"/>
        </w:numPr>
        <w:spacing w:after="40" w:before="40"/>
      </w:pPr>
      <w:r>
        <w:rPr>
          <w:rFonts w:ascii="Calibri" w:cs="Calibri" w:eastAsia="Calibri" w:hAnsi="Calibri"/>
          <w:sz w:val="22"/>
          <w:szCs w:val="22"/>
        </w:rPr>
        <w:t xml:space="preserve">Channel-related columns are designed for SMS now and additive for email later — see table notes.</w:t>
      </w:r>
    </w:p>
    <w:p>
      <w:pPr>
        <w:pStyle w:val="Heading2"/>
        <w:spacing w:after="140" w:before="280"/>
      </w:pPr>
      <w:r>
        <w:rPr>
          <w:rFonts w:ascii="Calibri" w:cs="Calibri" w:eastAsia="Calibri" w:hAnsi="Calibri"/>
          <w:b/>
          <w:bCs/>
          <w:sz w:val="26"/>
          <w:szCs w:val="26"/>
        </w:rPr>
        <w:t xml:space="preserve">3.2 Tables</w:t>
      </w:r>
    </w:p>
    <w:p>
      <w:pPr>
        <w:pStyle w:val="Heading3"/>
        <w:spacing w:after="100" w:before="220"/>
      </w:pPr>
      <w:r>
        <w:rPr>
          <w:rFonts w:ascii="Calibri" w:cs="Calibri" w:eastAsia="Calibri" w:hAnsi="Calibri"/>
          <w:b/>
          <w:bCs/>
          <w:sz w:val="23"/>
          <w:szCs w:val="23"/>
        </w:rPr>
        <w:t xml:space="preserve">tenants</w:t>
      </w:r>
    </w:p>
    <w:p>
      <w:pPr>
        <w:spacing w:after="60" w:before="60"/>
      </w:pPr>
      <w:r>
        <w:rPr>
          <w:rFonts w:ascii="Calibri" w:cs="Calibri" w:eastAsia="Calibri" w:hAnsi="Calibri"/>
          <w:sz w:val="22"/>
          <w:szCs w:val="22"/>
        </w:rPr>
        <w:t xml:space="preserve">One row per customer business (1:1 with a Clerk Organization).</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tenants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clerk_org_id             text unique not null,    -- maps to Clerk Org</w:t>
      </w:r>
      <w:r>
        <w:rPr>
          <w:rFonts w:ascii="Consolas" w:cs="Consolas" w:eastAsia="Consolas" w:hAnsi="Consolas"/>
          <w:sz w:val="18"/>
          <w:szCs w:val="18"/>
        </w:rPr>
        <w:br/>
        <w:t xml:space="preserve">  name                     text not null,           -- "Glow Aesthetics Las Vegas"</w:t>
      </w:r>
      <w:r>
        <w:rPr>
          <w:rFonts w:ascii="Consolas" w:cs="Consolas" w:eastAsia="Consolas" w:hAnsi="Consolas"/>
          <w:sz w:val="18"/>
          <w:szCs w:val="18"/>
        </w:rPr>
        <w:br/>
        <w:t xml:space="preserve">  subdomain                text unique,             -- nullable; set when tenant opts into vanity URL (see 3.5)</w:t>
      </w:r>
      <w:r>
        <w:rPr>
          <w:rFonts w:ascii="Consolas" w:cs="Consolas" w:eastAsia="Consolas" w:hAnsi="Consolas"/>
          <w:sz w:val="18"/>
          <w:szCs w:val="18"/>
        </w:rPr>
        <w:br/>
        <w:t xml:space="preserve">  timezone                 text not null default 'America/Los_Angeles',</w:t>
      </w:r>
      <w:r>
        <w:rPr>
          <w:rFonts w:ascii="Consolas" w:cs="Consolas" w:eastAsia="Consolas" w:hAnsi="Consolas"/>
          <w:sz w:val="18"/>
          <w:szCs w:val="18"/>
        </w:rPr>
        <w:br/>
        <w:t xml:space="preserve">  twilio_from_number       text,                    -- E.164, manually provisioned in v1</w:t>
      </w:r>
      <w:r>
        <w:rPr>
          <w:rFonts w:ascii="Consolas" w:cs="Consolas" w:eastAsia="Consolas" w:hAnsi="Consolas"/>
          <w:sz w:val="18"/>
          <w:szCs w:val="18"/>
        </w:rPr>
        <w:br/>
        <w:t xml:space="preserve">  twilio_account_sid_ref   text,                    -- if per-tenant subaccount used (else null = main account)</w:t>
      </w:r>
      <w:r>
        <w:rPr>
          <w:rFonts w:ascii="Consolas" w:cs="Consolas" w:eastAsia="Consolas" w:hAnsi="Consolas"/>
          <w:sz w:val="18"/>
          <w:szCs w:val="18"/>
        </w:rPr>
        <w:br/>
        <w:t xml:space="preserve">  settings                 jsonb not null default '{}'::jsonb,  -- spa_name, provider, booking_link, offer, etc.</w:t>
      </w:r>
      <w:r>
        <w:rPr>
          <w:rFonts w:ascii="Consolas" w:cs="Consolas" w:eastAsia="Consolas" w:hAnsi="Consolas"/>
          <w:sz w:val="18"/>
          <w:szCs w:val="18"/>
        </w:rPr>
        <w:br/>
        <w:t xml:space="preserve">  status                   text not null default 'active' check (status in ('active','suspended')),</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updated_at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create unique index idx_tenants_clerk_org on tenants(clerk_org_id);</w:t>
      </w:r>
      <w:r>
        <w:rPr>
          <w:rFonts w:ascii="Consolas" w:cs="Consolas" w:eastAsia="Consolas" w:hAnsi="Consolas"/>
          <w:sz w:val="18"/>
          <w:szCs w:val="18"/>
        </w:rPr>
        <w:br/>
        <w:t xml:space="preserve">create index idx_tenants_subdomain on tenants(subdomain) where subdomain is not null;</w:t>
      </w:r>
    </w:p>
    <w:p>
      <w:pPr>
        <w:spacing w:after="60" w:before="60"/>
      </w:pPr>
      <w:r>
        <w:rPr>
          <w:rFonts w:ascii="Calibri" w:cs="Calibri" w:eastAsia="Calibri" w:hAnsi="Calibri"/>
          <w:sz w:val="22"/>
          <w:szCs w:val="22"/>
        </w:rPr>
        <w:t xml:space="preserve">settings jsonb holds the PRD's Settings tab equivalents (spa_name, provider_name, booking_link, reactivation_offer, offer_expiry_date, business_hours_start, business_hours_end, send_days, escalation_phone, escalation_email). Keeping these in jsonb avoids schema churn while we discover what's actually needed.</w:t>
      </w:r>
    </w:p>
    <w:p>
      <w:pPr>
        <w:spacing w:after="60" w:before="60"/>
      </w:pPr>
      <w:r>
        <w:rPr>
          <w:rFonts w:ascii="Calibri" w:cs="Calibri" w:eastAsia="Calibri" w:hAnsi="Calibri"/>
          <w:sz w:val="22"/>
          <w:szCs w:val="22"/>
        </w:rPr>
        <w:t xml:space="preserve">subdomain is nullable and unused in v1. It's added now as free insurance so the first customer who wants a vanity URL doesn't trigger a schema migration. Behavior is documented in section 3.5.</w:t>
      </w:r>
    </w:p>
    <w:p>
      <w:pPr>
        <w:pStyle w:val="Heading3"/>
        <w:spacing w:after="100" w:before="220"/>
      </w:pPr>
      <w:r>
        <w:rPr>
          <w:rFonts w:ascii="Calibri" w:cs="Calibri" w:eastAsia="Calibri" w:hAnsi="Calibri"/>
          <w:b/>
          <w:bCs/>
          <w:sz w:val="23"/>
          <w:szCs w:val="23"/>
        </w:rPr>
        <w:t xml:space="preserve">users</w:t>
      </w:r>
    </w:p>
    <w:p>
      <w:pPr>
        <w:spacing w:after="60" w:before="60"/>
      </w:pPr>
      <w:r>
        <w:rPr>
          <w:rFonts w:ascii="Calibri" w:cs="Calibri" w:eastAsia="Calibri" w:hAnsi="Calibri"/>
          <w:sz w:val="22"/>
          <w:szCs w:val="22"/>
        </w:rPr>
        <w:t xml:space="preserve">Application users within a tenant. Mirrors Clerk users — Clerk is source of truth for auth, this table holds app-level role and tenant scope.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users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clerk_user_id       text unique not null,</w:t>
      </w:r>
      <w:r>
        <w:rPr>
          <w:rFonts w:ascii="Consolas" w:cs="Consolas" w:eastAsia="Consolas" w:hAnsi="Consolas"/>
          <w:sz w:val="18"/>
          <w:szCs w:val="18"/>
        </w:rPr>
        <w:br/>
        <w:t xml:space="preserve">  tenant_id           uuid not null references tenants(id) on delete cascade,</w:t>
      </w:r>
      <w:r>
        <w:rPr>
          <w:rFonts w:ascii="Consolas" w:cs="Consolas" w:eastAsia="Consolas" w:hAnsi="Consolas"/>
          <w:sz w:val="18"/>
          <w:szCs w:val="18"/>
        </w:rPr>
        <w:br/>
        <w:t xml:space="preserve">  email               text not null,</w:t>
      </w:r>
      <w:r>
        <w:rPr>
          <w:rFonts w:ascii="Consolas" w:cs="Consolas" w:eastAsia="Consolas" w:hAnsi="Consolas"/>
          <w:sz w:val="18"/>
          <w:szCs w:val="18"/>
        </w:rPr>
        <w:br/>
        <w:t xml:space="preserve">  full_name           text,</w:t>
      </w:r>
      <w:r>
        <w:rPr>
          <w:rFonts w:ascii="Consolas" w:cs="Consolas" w:eastAsia="Consolas" w:hAnsi="Consolas"/>
          <w:sz w:val="18"/>
          <w:szCs w:val="18"/>
        </w:rPr>
        <w:br/>
        <w:t xml:space="preserve">  role                text not null default 'operator' check (role in ('owner','operator')),</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updated_at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idx_users_tenant on users(tenant_id);</w:t>
      </w:r>
    </w:p>
    <w:p>
      <w:pPr>
        <w:spacing w:after="60" w:before="60"/>
      </w:pPr>
      <w:r>
        <w:rPr>
          <w:rFonts w:ascii="Calibri" w:cs="Calibri" w:eastAsia="Calibri" w:hAnsi="Calibri"/>
          <w:sz w:val="22"/>
          <w:szCs w:val="22"/>
        </w:rPr>
        <w:t xml:space="preserve">Note: super admin users live in a separate admin_users table (see 3.3). Customer users never have role = 'admin'.</w:t>
      </w:r>
    </w:p>
    <w:p>
      <w:pPr>
        <w:pStyle w:val="Heading3"/>
        <w:spacing w:after="100" w:before="220"/>
      </w:pPr>
      <w:r>
        <w:rPr>
          <w:rFonts w:ascii="Calibri" w:cs="Calibri" w:eastAsia="Calibri" w:hAnsi="Calibri"/>
          <w:b/>
          <w:bCs/>
          <w:sz w:val="23"/>
          <w:szCs w:val="23"/>
        </w:rPr>
        <w:t xml:space="preserve">patients</w:t>
      </w:r>
    </w:p>
    <w:p>
      <w:pPr>
        <w:spacing w:after="60" w:before="60"/>
      </w:pPr>
      <w:r>
        <w:rPr>
          <w:rFonts w:ascii="Calibri" w:cs="Calibri" w:eastAsia="Calibri" w:hAnsi="Calibri"/>
          <w:sz w:val="22"/>
          <w:szCs w:val="22"/>
        </w:rPr>
        <w:t xml:space="preserve">PRD Master Patient List columns + multi-tenant + future-proof channel flags.</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patients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tenant_id                uuid not null references tenants(id) on delete cascade,</w:t>
      </w:r>
      <w:r>
        <w:rPr>
          <w:rFonts w:ascii="Consolas" w:cs="Consolas" w:eastAsia="Consolas" w:hAnsi="Consolas"/>
          <w:sz w:val="18"/>
          <w:szCs w:val="18"/>
        </w:rPr>
        <w:br/>
        <w:t xml:space="preserve">  external_patient_id      text,                    -- patient_id from CRM/CSV (PRD field)</w:t>
      </w:r>
      <w:r>
        <w:rPr>
          <w:rFonts w:ascii="Consolas" w:cs="Consolas" w:eastAsia="Consolas" w:hAnsi="Consolas"/>
          <w:sz w:val="18"/>
          <w:szCs w:val="18"/>
        </w:rPr>
        <w:br/>
        <w:t xml:space="preserve">  first_name               text,</w:t>
      </w:r>
      <w:r>
        <w:rPr>
          <w:rFonts w:ascii="Consolas" w:cs="Consolas" w:eastAsia="Consolas" w:hAnsi="Consolas"/>
          <w:sz w:val="18"/>
          <w:szCs w:val="18"/>
        </w:rPr>
        <w:br/>
        <w:t xml:space="preserve">  last_name                text,</w:t>
      </w:r>
      <w:r>
        <w:rPr>
          <w:rFonts w:ascii="Consolas" w:cs="Consolas" w:eastAsia="Consolas" w:hAnsi="Consolas"/>
          <w:sz w:val="18"/>
          <w:szCs w:val="18"/>
        </w:rPr>
        <w:br/>
        <w:t xml:space="preserve">  phone                    text,                    -- E.164, nullable (email-only patients allowed)</w:t>
      </w:r>
      <w:r>
        <w:rPr>
          <w:rFonts w:ascii="Consolas" w:cs="Consolas" w:eastAsia="Consolas" w:hAnsi="Consolas"/>
          <w:sz w:val="18"/>
          <w:szCs w:val="18"/>
        </w:rPr>
        <w:br/>
        <w:t xml:space="preserve">  email                    text,                    -- nullable, used in v2</w:t>
      </w:r>
      <w:r>
        <w:rPr>
          <w:rFonts w:ascii="Consolas" w:cs="Consolas" w:eastAsia="Consolas" w:hAnsi="Consolas"/>
          <w:sz w:val="18"/>
          <w:szCs w:val="18"/>
        </w:rPr>
        <w:br/>
        <w:t xml:space="preserve">  last_visit_date          date,</w:t>
      </w:r>
      <w:r>
        <w:rPr>
          <w:rFonts w:ascii="Consolas" w:cs="Consolas" w:eastAsia="Consolas" w:hAnsi="Consolas"/>
          <w:sz w:val="18"/>
          <w:szCs w:val="18"/>
        </w:rPr>
        <w:br/>
        <w:t xml:space="preserve">  last_service             text,</w:t>
      </w:r>
      <w:r>
        <w:rPr>
          <w:rFonts w:ascii="Consolas" w:cs="Consolas" w:eastAsia="Consolas" w:hAnsi="Consolas"/>
          <w:sz w:val="18"/>
          <w:szCs w:val="18"/>
        </w:rPr>
        <w:br/>
        <w:t xml:space="preserve">  enrollment_date          date,</w:t>
      </w:r>
      <w:r>
        <w:rPr>
          <w:rFonts w:ascii="Consolas" w:cs="Consolas" w:eastAsia="Consolas" w:hAnsi="Consolas"/>
          <w:sz w:val="18"/>
          <w:szCs w:val="18"/>
        </w:rPr>
        <w:br/>
        <w:t xml:space="preserve">  sequence_track           text check (sequence_track in ('60_day','90_day','120_day')),</w:t>
      </w:r>
      <w:r>
        <w:rPr>
          <w:rFonts w:ascii="Consolas" w:cs="Consolas" w:eastAsia="Consolas" w:hAnsi="Consolas"/>
          <w:sz w:val="18"/>
          <w:szCs w:val="18"/>
        </w:rPr>
        <w:br/>
        <w:t xml:space="preserve">  status                   text not null default 'new'</w:t>
      </w:r>
      <w:r>
        <w:rPr>
          <w:rFonts w:ascii="Consolas" w:cs="Consolas" w:eastAsia="Consolas" w:hAnsi="Consolas"/>
          <w:sz w:val="18"/>
          <w:szCs w:val="18"/>
        </w:rPr>
        <w:br/>
        <w:t xml:space="preserve">                              check (status in ('new','enrolled','replied','converted',</w:t>
      </w:r>
      <w:r>
        <w:rPr>
          <w:rFonts w:ascii="Consolas" w:cs="Consolas" w:eastAsia="Consolas" w:hAnsi="Consolas"/>
          <w:sz w:val="18"/>
          <w:szCs w:val="18"/>
        </w:rPr>
        <w:br/>
        <w:t xml:space="preserve">                                                'opted_out','no_response','sequence_complete')),</w:t>
      </w:r>
      <w:r>
        <w:rPr>
          <w:rFonts w:ascii="Consolas" w:cs="Consolas" w:eastAsia="Consolas" w:hAnsi="Consolas"/>
          <w:sz w:val="18"/>
          <w:szCs w:val="18"/>
        </w:rPr>
        <w:br/>
        <w:t xml:space="preserve">  last_contacted_at        timestamptz,</w:t>
      </w:r>
      <w:r>
        <w:rPr>
          <w:rFonts w:ascii="Consolas" w:cs="Consolas" w:eastAsia="Consolas" w:hAnsi="Consolas"/>
          <w:sz w:val="18"/>
          <w:szCs w:val="18"/>
        </w:rPr>
        <w:br/>
        <w:t xml:space="preserve">  last_message_number      int,</w:t>
      </w:r>
      <w:r>
        <w:rPr>
          <w:rFonts w:ascii="Consolas" w:cs="Consolas" w:eastAsia="Consolas" w:hAnsi="Consolas"/>
          <w:sz w:val="18"/>
          <w:szCs w:val="18"/>
        </w:rPr>
        <w:br/>
        <w:t xml:space="preserve">  channel_last_used        text check (channel_last_used in ('sms','email')),</w:t>
      </w:r>
      <w:r>
        <w:rPr>
          <w:rFonts w:ascii="Consolas" w:cs="Consolas" w:eastAsia="Consolas" w:hAnsi="Consolas"/>
          <w:sz w:val="18"/>
          <w:szCs w:val="18"/>
        </w:rPr>
        <w:br/>
        <w:t xml:space="preserve">  replied                  boolean not null default false,</w:t>
      </w:r>
      <w:r>
        <w:rPr>
          <w:rFonts w:ascii="Consolas" w:cs="Consolas" w:eastAsia="Consolas" w:hAnsi="Consolas"/>
          <w:sz w:val="18"/>
          <w:szCs w:val="18"/>
        </w:rPr>
        <w:br/>
        <w:t xml:space="preserve">  booking_link_clicked     boolean not null default false,</w:t>
      </w:r>
      <w:r>
        <w:rPr>
          <w:rFonts w:ascii="Consolas" w:cs="Consolas" w:eastAsia="Consolas" w:hAnsi="Consolas"/>
          <w:sz w:val="18"/>
          <w:szCs w:val="18"/>
        </w:rPr>
        <w:br/>
        <w:t xml:space="preserve">  opted_out                boolean not null default false,</w:t>
      </w:r>
      <w:r>
        <w:rPr>
          <w:rFonts w:ascii="Consolas" w:cs="Consolas" w:eastAsia="Consolas" w:hAnsi="Consolas"/>
          <w:sz w:val="18"/>
          <w:szCs w:val="18"/>
        </w:rPr>
        <w:br/>
        <w:t xml:space="preserve">  opted_out_at             timestamptz,</w:t>
      </w:r>
      <w:r>
        <w:rPr>
          <w:rFonts w:ascii="Consolas" w:cs="Consolas" w:eastAsia="Consolas" w:hAnsi="Consolas"/>
          <w:sz w:val="18"/>
          <w:szCs w:val="18"/>
        </w:rPr>
        <w:br/>
        <w:t xml:space="preserve">  converted                boolean not null default false,</w:t>
      </w:r>
      <w:r>
        <w:rPr>
          <w:rFonts w:ascii="Consolas" w:cs="Consolas" w:eastAsia="Consolas" w:hAnsi="Consolas"/>
          <w:sz w:val="18"/>
          <w:szCs w:val="18"/>
        </w:rPr>
        <w:br/>
        <w:t xml:space="preserve">  estimated_revenue_cents  int,                     -- store money as integer cents</w:t>
      </w:r>
      <w:r>
        <w:rPr>
          <w:rFonts w:ascii="Consolas" w:cs="Consolas" w:eastAsia="Consolas" w:hAnsi="Consolas"/>
          <w:sz w:val="18"/>
          <w:szCs w:val="18"/>
        </w:rPr>
        <w:br/>
        <w:t xml:space="preserve">  notes                    text,</w:t>
      </w:r>
      <w:r>
        <w:rPr>
          <w:rFonts w:ascii="Consolas" w:cs="Consolas" w:eastAsia="Consolas" w:hAnsi="Consolas"/>
          <w:sz w:val="18"/>
          <w:szCs w:val="18"/>
        </w:rPr>
        <w:br/>
        <w:t xml:space="preserve">  source                   text not null default 'csv'</w:t>
      </w:r>
      <w:r>
        <w:rPr>
          <w:rFonts w:ascii="Consolas" w:cs="Consolas" w:eastAsia="Consolas" w:hAnsi="Consolas"/>
          <w:sz w:val="18"/>
          <w:szCs w:val="18"/>
        </w:rPr>
        <w:br/>
        <w:t xml:space="preserve">                              check (source in ('csv','boulevard','mangomint','manual')),</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updated_at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index idx_patients_tenant on patients(tenant_id);</w:t>
      </w:r>
      <w:r>
        <w:rPr>
          <w:rFonts w:ascii="Consolas" w:cs="Consolas" w:eastAsia="Consolas" w:hAnsi="Consolas"/>
          <w:sz w:val="18"/>
          <w:szCs w:val="18"/>
        </w:rPr>
        <w:br/>
        <w:t xml:space="preserve">create unique index idx_patients_tenant_phone</w:t>
      </w:r>
      <w:r>
        <w:rPr>
          <w:rFonts w:ascii="Consolas" w:cs="Consolas" w:eastAsia="Consolas" w:hAnsi="Consolas"/>
          <w:sz w:val="18"/>
          <w:szCs w:val="18"/>
        </w:rPr>
        <w:br/>
        <w:t xml:space="preserve">  on patients(tenant_id, phone) where phone is not null;</w:t>
      </w:r>
      <w:r>
        <w:rPr>
          <w:rFonts w:ascii="Consolas" w:cs="Consolas" w:eastAsia="Consolas" w:hAnsi="Consolas"/>
          <w:sz w:val="18"/>
          <w:szCs w:val="18"/>
        </w:rPr>
        <w:br/>
        <w:t xml:space="preserve">create unique index idx_patients_tenant_external</w:t>
      </w:r>
      <w:r>
        <w:rPr>
          <w:rFonts w:ascii="Consolas" w:cs="Consolas" w:eastAsia="Consolas" w:hAnsi="Consolas"/>
          <w:sz w:val="18"/>
          <w:szCs w:val="18"/>
        </w:rPr>
        <w:br/>
        <w:t xml:space="preserve">  on patients(tenant_id, external_patient_id) where external_patient_id is not null;</w:t>
      </w:r>
      <w:r>
        <w:rPr>
          <w:rFonts w:ascii="Consolas" w:cs="Consolas" w:eastAsia="Consolas" w:hAnsi="Consolas"/>
          <w:sz w:val="18"/>
          <w:szCs w:val="18"/>
        </w:rPr>
        <w:br/>
        <w:t xml:space="preserve">create index idx_patients_tenant_status on patients(tenant_id, status);</w:t>
      </w:r>
    </w:p>
    <w:p>
      <w:pPr>
        <w:spacing w:after="60" w:before="60"/>
      </w:pPr>
      <w:r>
        <w:rPr>
          <w:rFonts w:ascii="Calibri" w:cs="Calibri" w:eastAsia="Calibri" w:hAnsi="Calibri"/>
          <w:sz w:val="22"/>
          <w:szCs w:val="22"/>
        </w:rPr>
        <w:t xml:space="preserve">Uniqueness keys: (tenant_id, phone) and (tenant_id, external_patient_id) — both partial (only when value is non-null). This lets us dedupe CSV imports safely while allowing patients without a phone (email-only in v2).</w:t>
      </w:r>
    </w:p>
    <w:p>
      <w:pPr>
        <w:pStyle w:val="Heading3"/>
        <w:spacing w:after="100" w:before="220"/>
      </w:pPr>
      <w:r>
        <w:rPr>
          <w:rFonts w:ascii="Calibri" w:cs="Calibri" w:eastAsia="Calibri" w:hAnsi="Calibri"/>
          <w:b/>
          <w:bCs/>
          <w:sz w:val="23"/>
          <w:szCs w:val="23"/>
        </w:rPr>
        <w:t xml:space="preserve">conversations</w:t>
      </w:r>
    </w:p>
    <w:p>
      <w:pPr>
        <w:spacing w:after="60" w:before="60"/>
      </w:pPr>
      <w:r>
        <w:rPr>
          <w:rFonts w:ascii="Calibri" w:cs="Calibri" w:eastAsia="Calibri" w:hAnsi="Calibri"/>
          <w:sz w:val="22"/>
          <w:szCs w:val="22"/>
        </w:rPr>
        <w:t xml:space="preserve">One conversation per patient. Channel-agnostic from day one — does NOT key on phone number.</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conversations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tenant_id                uuid not null references tenants(id) on delete cascade,</w:t>
      </w:r>
      <w:r>
        <w:rPr>
          <w:rFonts w:ascii="Consolas" w:cs="Consolas" w:eastAsia="Consolas" w:hAnsi="Consolas"/>
          <w:sz w:val="18"/>
          <w:szCs w:val="18"/>
        </w:rPr>
        <w:br/>
        <w:t xml:space="preserve">  patient_id               uuid not null references patients(id) on delete cascade,</w:t>
      </w:r>
      <w:r>
        <w:rPr>
          <w:rFonts w:ascii="Consolas" w:cs="Consolas" w:eastAsia="Consolas" w:hAnsi="Consolas"/>
          <w:sz w:val="18"/>
          <w:szCs w:val="18"/>
        </w:rPr>
        <w:br/>
        <w:t xml:space="preserve">  last_activity_at         timestamptz not null default now(),</w:t>
      </w:r>
      <w:r>
        <w:rPr>
          <w:rFonts w:ascii="Consolas" w:cs="Consolas" w:eastAsia="Consolas" w:hAnsi="Consolas"/>
          <w:sz w:val="18"/>
          <w:szCs w:val="18"/>
        </w:rPr>
        <w:br/>
        <w:t xml:space="preserve">  last_message_preview     text,</w:t>
      </w:r>
      <w:r>
        <w:rPr>
          <w:rFonts w:ascii="Consolas" w:cs="Consolas" w:eastAsia="Consolas" w:hAnsi="Consolas"/>
          <w:sz w:val="18"/>
          <w:szCs w:val="18"/>
        </w:rPr>
        <w:br/>
        <w:t xml:space="preserve">  last_message_direction   text check (last_message_direction in ('inbound','outbound')),</w:t>
      </w:r>
      <w:r>
        <w:rPr>
          <w:rFonts w:ascii="Consolas" w:cs="Consolas" w:eastAsia="Consolas" w:hAnsi="Consolas"/>
          <w:sz w:val="18"/>
          <w:szCs w:val="18"/>
        </w:rPr>
        <w:br/>
        <w:t xml:space="preserve">  unread_count             int not null default 0,</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updated_at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unique index idx_conversations_tenant_patient on conversations(tenant_id, patient_id);</w:t>
      </w:r>
      <w:r>
        <w:rPr>
          <w:rFonts w:ascii="Consolas" w:cs="Consolas" w:eastAsia="Consolas" w:hAnsi="Consolas"/>
          <w:sz w:val="18"/>
          <w:szCs w:val="18"/>
        </w:rPr>
        <w:br/>
        <w:t xml:space="preserve">create index idx_conversations_tenant_activity on conversations(tenant_id, last_activity_at desc);</w:t>
      </w:r>
    </w:p>
    <w:p>
      <w:pPr>
        <w:pStyle w:val="Heading3"/>
        <w:spacing w:after="100" w:before="220"/>
      </w:pPr>
      <w:r>
        <w:rPr>
          <w:rFonts w:ascii="Calibri" w:cs="Calibri" w:eastAsia="Calibri" w:hAnsi="Calibri"/>
          <w:b/>
          <w:bCs/>
          <w:sz w:val="23"/>
          <w:szCs w:val="23"/>
        </w:rPr>
        <w:t xml:space="preserve">messages</w:t>
      </w:r>
    </w:p>
    <w:p>
      <w:pPr>
        <w:spacing w:after="60" w:before="60"/>
      </w:pPr>
      <w:r>
        <w:rPr>
          <w:rFonts w:ascii="Calibri" w:cs="Calibri" w:eastAsia="Calibri" w:hAnsi="Calibri"/>
          <w:sz w:val="22"/>
          <w:szCs w:val="22"/>
        </w:rPr>
        <w:t xml:space="preserve">Unified message log. SMS in v1, email additively in v2. Schema must not require migration to add email.</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messages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tenant_id           uuid not null references tenants(id) on delete cascade,</w:t>
      </w:r>
      <w:r>
        <w:rPr>
          <w:rFonts w:ascii="Consolas" w:cs="Consolas" w:eastAsia="Consolas" w:hAnsi="Consolas"/>
          <w:sz w:val="18"/>
          <w:szCs w:val="18"/>
        </w:rPr>
        <w:br/>
        <w:t xml:space="preserve">  conversation_id     uuid not null references conversations(id) on delete cascade,</w:t>
      </w:r>
      <w:r>
        <w:rPr>
          <w:rFonts w:ascii="Consolas" w:cs="Consolas" w:eastAsia="Consolas" w:hAnsi="Consolas"/>
          <w:sz w:val="18"/>
          <w:szCs w:val="18"/>
        </w:rPr>
        <w:br/>
        <w:t xml:space="preserve">  patient_id          uuid not null references patients(id) on delete cascade,</w:t>
      </w:r>
      <w:r>
        <w:rPr>
          <w:rFonts w:ascii="Consolas" w:cs="Consolas" w:eastAsia="Consolas" w:hAnsi="Consolas"/>
          <w:sz w:val="18"/>
          <w:szCs w:val="18"/>
        </w:rPr>
        <w:br/>
        <w:t xml:space="preserve"/>
      </w:r>
      <w:r>
        <w:rPr>
          <w:rFonts w:ascii="Consolas" w:cs="Consolas" w:eastAsia="Consolas" w:hAnsi="Consolas"/>
          <w:sz w:val="18"/>
          <w:szCs w:val="18"/>
        </w:rPr>
        <w:br/>
        <w:t xml:space="preserve">  channel             text not null check (channel in ('sms','email')),</w:t>
      </w:r>
      <w:r>
        <w:rPr>
          <w:rFonts w:ascii="Consolas" w:cs="Consolas" w:eastAsia="Consolas" w:hAnsi="Consolas"/>
          <w:sz w:val="18"/>
          <w:szCs w:val="18"/>
        </w:rPr>
        <w:br/>
        <w:t xml:space="preserve">  direction           text not null check (direction in ('inbound','outbound')),</w:t>
      </w:r>
      <w:r>
        <w:rPr>
          <w:rFonts w:ascii="Consolas" w:cs="Consolas" w:eastAsia="Consolas" w:hAnsi="Consolas"/>
          <w:sz w:val="18"/>
          <w:szCs w:val="18"/>
        </w:rPr>
        <w:br/>
        <w:t xml:space="preserve"/>
      </w:r>
      <w:r>
        <w:rPr>
          <w:rFonts w:ascii="Consolas" w:cs="Consolas" w:eastAsia="Consolas" w:hAnsi="Consolas"/>
          <w:sz w:val="18"/>
          <w:szCs w:val="18"/>
        </w:rPr>
        <w:br/>
        <w:t xml:space="preserve">  body_text           text not null,                   -- always populated</w:t>
      </w:r>
      <w:r>
        <w:rPr>
          <w:rFonts w:ascii="Consolas" w:cs="Consolas" w:eastAsia="Consolas" w:hAnsi="Consolas"/>
          <w:sz w:val="18"/>
          <w:szCs w:val="18"/>
        </w:rPr>
        <w:br/>
        <w:t xml:space="preserve">  body_html           text,                            -- v2 email</w:t>
      </w:r>
      <w:r>
        <w:rPr>
          <w:rFonts w:ascii="Consolas" w:cs="Consolas" w:eastAsia="Consolas" w:hAnsi="Consolas"/>
          <w:sz w:val="18"/>
          <w:szCs w:val="18"/>
        </w:rPr>
        <w:br/>
        <w:t xml:space="preserve">  subject             text,                            -- v2 email</w:t>
      </w:r>
      <w:r>
        <w:rPr>
          <w:rFonts w:ascii="Consolas" w:cs="Consolas" w:eastAsia="Consolas" w:hAnsi="Consolas"/>
          <w:sz w:val="18"/>
          <w:szCs w:val="18"/>
        </w:rPr>
        <w:br/>
        <w:t xml:space="preserve"/>
      </w:r>
      <w:r>
        <w:rPr>
          <w:rFonts w:ascii="Consolas" w:cs="Consolas" w:eastAsia="Consolas" w:hAnsi="Consolas"/>
          <w:sz w:val="18"/>
          <w:szCs w:val="18"/>
        </w:rPr>
        <w:br/>
        <w:t xml:space="preserve">  -- SMS-specific</w:t>
      </w:r>
      <w:r>
        <w:rPr>
          <w:rFonts w:ascii="Consolas" w:cs="Consolas" w:eastAsia="Consolas" w:hAnsi="Consolas"/>
          <w:sz w:val="18"/>
          <w:szCs w:val="18"/>
        </w:rPr>
        <w:br/>
        <w:t xml:space="preserve">  twilio_sid          text unique,                     -- MessageSid; idempotency key for webhooks</w:t>
      </w:r>
      <w:r>
        <w:rPr>
          <w:rFonts w:ascii="Consolas" w:cs="Consolas" w:eastAsia="Consolas" w:hAnsi="Consolas"/>
          <w:sz w:val="18"/>
          <w:szCs w:val="18"/>
        </w:rPr>
        <w:br/>
        <w:t xml:space="preserve">  twilio_from         text,</w:t>
      </w:r>
      <w:r>
        <w:rPr>
          <w:rFonts w:ascii="Consolas" w:cs="Consolas" w:eastAsia="Consolas" w:hAnsi="Consolas"/>
          <w:sz w:val="18"/>
          <w:szCs w:val="18"/>
        </w:rPr>
        <w:br/>
        <w:t xml:space="preserve">  twilio_to           text,</w:t>
      </w:r>
      <w:r>
        <w:rPr>
          <w:rFonts w:ascii="Consolas" w:cs="Consolas" w:eastAsia="Consolas" w:hAnsi="Consolas"/>
          <w:sz w:val="18"/>
          <w:szCs w:val="18"/>
        </w:rPr>
        <w:br/>
        <w:t xml:space="preserve">  segments            int,                             -- billing/segments from Twilio</w:t>
      </w:r>
      <w:r>
        <w:rPr>
          <w:rFonts w:ascii="Consolas" w:cs="Consolas" w:eastAsia="Consolas" w:hAnsi="Consolas"/>
          <w:sz w:val="18"/>
          <w:szCs w:val="18"/>
        </w:rPr>
        <w:br/>
        <w:t xml:space="preserve">  price_cents         int,                             -- mirrored from Twilio</w:t>
      </w:r>
      <w:r>
        <w:rPr>
          <w:rFonts w:ascii="Consolas" w:cs="Consolas" w:eastAsia="Consolas" w:hAnsi="Consolas"/>
          <w:sz w:val="18"/>
          <w:szCs w:val="18"/>
        </w:rPr>
        <w:br/>
        <w:t xml:space="preserve"/>
      </w:r>
      <w:r>
        <w:rPr>
          <w:rFonts w:ascii="Consolas" w:cs="Consolas" w:eastAsia="Consolas" w:hAnsi="Consolas"/>
          <w:sz w:val="18"/>
          <w:szCs w:val="18"/>
        </w:rPr>
        <w:br/>
        <w:t xml:space="preserve">  -- email-specific (v2)</w:t>
      </w:r>
      <w:r>
        <w:rPr>
          <w:rFonts w:ascii="Consolas" w:cs="Consolas" w:eastAsia="Consolas" w:hAnsi="Consolas"/>
          <w:sz w:val="18"/>
          <w:szCs w:val="18"/>
        </w:rPr>
        <w:br/>
        <w:t xml:space="preserve">  email_message_id    text,</w:t>
      </w:r>
      <w:r>
        <w:rPr>
          <w:rFonts w:ascii="Consolas" w:cs="Consolas" w:eastAsia="Consolas" w:hAnsi="Consolas"/>
          <w:sz w:val="18"/>
          <w:szCs w:val="18"/>
        </w:rPr>
        <w:br/>
        <w:t xml:space="preserve">  email_in_reply_to   text,</w:t>
      </w:r>
      <w:r>
        <w:rPr>
          <w:rFonts w:ascii="Consolas" w:cs="Consolas" w:eastAsia="Consolas" w:hAnsi="Consolas"/>
          <w:sz w:val="18"/>
          <w:szCs w:val="18"/>
        </w:rPr>
        <w:br/>
        <w:t xml:space="preserve">  email_references    text,</w:t>
      </w:r>
      <w:r>
        <w:rPr>
          <w:rFonts w:ascii="Consolas" w:cs="Consolas" w:eastAsia="Consolas" w:hAnsi="Consolas"/>
          <w:sz w:val="18"/>
          <w:szCs w:val="18"/>
        </w:rPr>
        <w:br/>
        <w:t xml:space="preserve"/>
      </w:r>
      <w:r>
        <w:rPr>
          <w:rFonts w:ascii="Consolas" w:cs="Consolas" w:eastAsia="Consolas" w:hAnsi="Consolas"/>
          <w:sz w:val="18"/>
          <w:szCs w:val="18"/>
        </w:rPr>
        <w:br/>
        <w:t xml:space="preserve">  status              text not null default 'queued'</w:t>
      </w:r>
      <w:r>
        <w:rPr>
          <w:rFonts w:ascii="Consolas" w:cs="Consolas" w:eastAsia="Consolas" w:hAnsi="Consolas"/>
          <w:sz w:val="18"/>
          <w:szCs w:val="18"/>
        </w:rPr>
        <w:br/>
        <w:t xml:space="preserve">                          check (status in ('queued','sent','delivered','undelivered',</w:t>
      </w:r>
      <w:r>
        <w:rPr>
          <w:rFonts w:ascii="Consolas" w:cs="Consolas" w:eastAsia="Consolas" w:hAnsi="Consolas"/>
          <w:sz w:val="18"/>
          <w:szCs w:val="18"/>
        </w:rPr>
        <w:br/>
        <w:t xml:space="preserve">                                            'failed','received','bounced','complained')),</w:t>
      </w:r>
      <w:r>
        <w:rPr>
          <w:rFonts w:ascii="Consolas" w:cs="Consolas" w:eastAsia="Consolas" w:hAnsi="Consolas"/>
          <w:sz w:val="18"/>
          <w:szCs w:val="18"/>
        </w:rPr>
        <w:br/>
        <w:t xml:space="preserve">  status_updated_at   timestamptz,</w:t>
      </w:r>
      <w:r>
        <w:rPr>
          <w:rFonts w:ascii="Consolas" w:cs="Consolas" w:eastAsia="Consolas" w:hAnsi="Consolas"/>
          <w:sz w:val="18"/>
          <w:szCs w:val="18"/>
        </w:rPr>
        <w:br/>
        <w:t xml:space="preserve">  error_code          text,                            -- Twilio error code or email bounce code</w:t>
      </w:r>
      <w:r>
        <w:rPr>
          <w:rFonts w:ascii="Consolas" w:cs="Consolas" w:eastAsia="Consolas" w:hAnsi="Consolas"/>
          <w:sz w:val="18"/>
          <w:szCs w:val="18"/>
        </w:rPr>
        <w:br/>
        <w:t xml:space="preserve"/>
      </w:r>
      <w:r>
        <w:rPr>
          <w:rFonts w:ascii="Consolas" w:cs="Consolas" w:eastAsia="Consolas" w:hAnsi="Consolas"/>
          <w:sz w:val="18"/>
          <w:szCs w:val="18"/>
        </w:rPr>
        <w:br/>
        <w:t xml:space="preserve">  sent_by_user_id     uuid references users(id),       -- null if automated / inbound</w:t>
      </w:r>
      <w:r>
        <w:rPr>
          <w:rFonts w:ascii="Consolas" w:cs="Consolas" w:eastAsia="Consolas" w:hAnsi="Consolas"/>
          <w:sz w:val="18"/>
          <w:szCs w:val="18"/>
        </w:rPr>
        <w:br/>
        <w:t xml:space="preserve">  sent_at             timestamptz,                     -- when handed to provider</w:t>
      </w:r>
      <w:r>
        <w:rPr>
          <w:rFonts w:ascii="Consolas" w:cs="Consolas" w:eastAsia="Consolas" w:hAnsi="Consolas"/>
          <w:sz w:val="18"/>
          <w:szCs w:val="18"/>
        </w:rPr>
        <w:br/>
        <w:t xml:space="preserve">  read_at             timestamptz,                     -- when operator marked read in UI</w:t>
      </w:r>
      <w:r>
        <w:rPr>
          <w:rFonts w:ascii="Consolas" w:cs="Consolas" w:eastAsia="Consolas" w:hAnsi="Consolas"/>
          <w:sz w:val="18"/>
          <w:szCs w:val="18"/>
        </w:rPr>
        <w:br/>
        <w:t xml:space="preserve"/>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create index idx_messages_tenant_conv on messages(tenant_id, conversation_id, created_at desc);</w:t>
      </w:r>
      <w:r>
        <w:rPr>
          <w:rFonts w:ascii="Consolas" w:cs="Consolas" w:eastAsia="Consolas" w:hAnsi="Consolas"/>
          <w:sz w:val="18"/>
          <w:szCs w:val="18"/>
        </w:rPr>
        <w:br/>
        <w:t xml:space="preserve">create index idx_messages_tenant_patient on messages(tenant_id, patient_id, created_at desc);</w:t>
      </w:r>
      <w:r>
        <w:rPr>
          <w:rFonts w:ascii="Consolas" w:cs="Consolas" w:eastAsia="Consolas" w:hAnsi="Consolas"/>
          <w:sz w:val="18"/>
          <w:szCs w:val="18"/>
        </w:rPr>
        <w:br/>
        <w:t xml:space="preserve">create index idx_messages_status_pending on messages(status)</w:t>
      </w:r>
      <w:r>
        <w:rPr>
          <w:rFonts w:ascii="Consolas" w:cs="Consolas" w:eastAsia="Consolas" w:hAnsi="Consolas"/>
          <w:sz w:val="18"/>
          <w:szCs w:val="18"/>
        </w:rPr>
        <w:br/>
        <w:t xml:space="preserve">  where status in ('queued','sent');  -- for nightly reconciliation</w:t>
      </w:r>
    </w:p>
    <w:p>
      <w:pPr>
        <w:spacing w:after="60" w:before="60"/>
      </w:pPr>
      <w:r>
        <w:rPr>
          <w:rFonts w:ascii="Calibri" w:cs="Calibri" w:eastAsia="Calibri" w:hAnsi="Calibri"/>
          <w:sz w:val="22"/>
          <w:szCs w:val="22"/>
        </w:rPr>
        <w:t xml:space="preserve">The status enum includes email statuses (bounced, complained, received) from day one. Adding email later is a new channel value + a new send function + a Resend webhook — zero data migration.</w:t>
      </w:r>
    </w:p>
    <w:p>
      <w:pPr>
        <w:pStyle w:val="Heading3"/>
        <w:spacing w:after="100" w:before="220"/>
      </w:pPr>
      <w:r>
        <w:rPr>
          <w:rFonts w:ascii="Calibri" w:cs="Calibri" w:eastAsia="Calibri" w:hAnsi="Calibri"/>
          <w:b/>
          <w:bCs/>
          <w:sz w:val="23"/>
          <w:szCs w:val="23"/>
        </w:rPr>
        <w:t xml:space="preserve">csv_imports</w:t>
      </w:r>
    </w:p>
    <w:p>
      <w:pPr>
        <w:spacing w:after="60" w:before="60"/>
      </w:pPr>
      <w:r>
        <w:rPr>
          <w:rFonts w:ascii="Calibri" w:cs="Calibri" w:eastAsia="Calibri" w:hAnsi="Calibri"/>
          <w:sz w:val="22"/>
          <w:szCs w:val="22"/>
        </w:rPr>
        <w:t xml:space="preserve">Audit + visible upload history for the CSV upload feature.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csv_imports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tenant_id           uuid not null references tenants(id) on delete cascade,</w:t>
      </w:r>
      <w:r>
        <w:rPr>
          <w:rFonts w:ascii="Consolas" w:cs="Consolas" w:eastAsia="Consolas" w:hAnsi="Consolas"/>
          <w:sz w:val="18"/>
          <w:szCs w:val="18"/>
        </w:rPr>
        <w:br/>
        <w:t xml:space="preserve">  uploaded_by_user_id uuid not null references users(id),</w:t>
      </w:r>
      <w:r>
        <w:rPr>
          <w:rFonts w:ascii="Consolas" w:cs="Consolas" w:eastAsia="Consolas" w:hAnsi="Consolas"/>
          <w:sz w:val="18"/>
          <w:szCs w:val="18"/>
        </w:rPr>
        <w:br/>
        <w:t xml:space="preserve">  filename            text not null,</w:t>
      </w:r>
      <w:r>
        <w:rPr>
          <w:rFonts w:ascii="Consolas" w:cs="Consolas" w:eastAsia="Consolas" w:hAnsi="Consolas"/>
          <w:sz w:val="18"/>
          <w:szCs w:val="18"/>
        </w:rPr>
        <w:br/>
        <w:t xml:space="preserve">  total_rows          int not null,</w:t>
      </w:r>
      <w:r>
        <w:rPr>
          <w:rFonts w:ascii="Consolas" w:cs="Consolas" w:eastAsia="Consolas" w:hAnsi="Consolas"/>
          <w:sz w:val="18"/>
          <w:szCs w:val="18"/>
        </w:rPr>
        <w:br/>
        <w:t xml:space="preserve">  imported_count      int not null default 0,</w:t>
      </w:r>
      <w:r>
        <w:rPr>
          <w:rFonts w:ascii="Consolas" w:cs="Consolas" w:eastAsia="Consolas" w:hAnsi="Consolas"/>
          <w:sz w:val="18"/>
          <w:szCs w:val="18"/>
        </w:rPr>
        <w:br/>
        <w:t xml:space="preserve">  skipped_count       int not null default 0,</w:t>
      </w:r>
      <w:r>
        <w:rPr>
          <w:rFonts w:ascii="Consolas" w:cs="Consolas" w:eastAsia="Consolas" w:hAnsi="Consolas"/>
          <w:sz w:val="18"/>
          <w:szCs w:val="18"/>
        </w:rPr>
        <w:br/>
        <w:t xml:space="preserve">  errors              jsonb not null default '[]'::jsonb,  -- array of {row, reason}</w:t>
      </w:r>
      <w:r>
        <w:rPr>
          <w:rFonts w:ascii="Consolas" w:cs="Consolas" w:eastAsia="Consolas" w:hAnsi="Consolas"/>
          <w:sz w:val="18"/>
          <w:szCs w:val="18"/>
        </w:rPr>
        <w:br/>
        <w:t xml:space="preserve">  status              text not null default 'processing'</w:t>
      </w:r>
      <w:r>
        <w:rPr>
          <w:rFonts w:ascii="Consolas" w:cs="Consolas" w:eastAsia="Consolas" w:hAnsi="Consolas"/>
          <w:sz w:val="18"/>
          <w:szCs w:val="18"/>
        </w:rPr>
        <w:br/>
        <w:t xml:space="preserve">                          check (status in ('processing','complete','failed')),</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  completed_at        timestamptz</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idx_csv_imports_tenant on csv_imports(tenant_id, created_at desc);</w:t>
      </w:r>
    </w:p>
    <w:p>
      <w:pPr>
        <w:pStyle w:val="Heading3"/>
        <w:spacing w:after="100" w:before="220"/>
      </w:pPr>
      <w:r>
        <w:rPr>
          <w:rFonts w:ascii="Calibri" w:cs="Calibri" w:eastAsia="Calibri" w:hAnsi="Calibri"/>
          <w:b/>
          <w:bCs/>
          <w:sz w:val="23"/>
          <w:szCs w:val="23"/>
        </w:rPr>
        <w:t xml:space="preserve">admin_users</w:t>
      </w:r>
    </w:p>
    <w:p>
      <w:pPr>
        <w:spacing w:after="60" w:before="60"/>
      </w:pPr>
      <w:r>
        <w:rPr>
          <w:rFonts w:ascii="Calibri" w:cs="Calibri" w:eastAsia="Calibri" w:hAnsi="Calibri"/>
          <w:sz w:val="22"/>
          <w:szCs w:val="22"/>
        </w:rPr>
        <w:t xml:space="preserve">Separate from users. Internal staff for the super admin app. Lives in the same DB but is accessed only by the app_admin Postgres role.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admin_users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clerk_user_id   text unique not null,             -- from the ADMIN Clerk instance</w:t>
      </w:r>
      <w:r>
        <w:rPr>
          <w:rFonts w:ascii="Consolas" w:cs="Consolas" w:eastAsia="Consolas" w:hAnsi="Consolas"/>
          <w:sz w:val="18"/>
          <w:szCs w:val="18"/>
        </w:rPr>
        <w:br/>
        <w:t xml:space="preserve">  email           text not null,</w:t>
      </w:r>
      <w:r>
        <w:rPr>
          <w:rFonts w:ascii="Consolas" w:cs="Consolas" w:eastAsia="Consolas" w:hAnsi="Consolas"/>
          <w:sz w:val="18"/>
          <w:szCs w:val="18"/>
        </w:rPr>
        <w:br/>
        <w:t xml:space="preserve">  full_name       text,</w:t>
      </w:r>
      <w:r>
        <w:rPr>
          <w:rFonts w:ascii="Consolas" w:cs="Consolas" w:eastAsia="Consolas" w:hAnsi="Consolas"/>
          <w:sz w:val="18"/>
          <w:szCs w:val="18"/>
        </w:rPr>
        <w:br/>
        <w:t xml:space="preserve">  role            text not null default 'admin' check (role in ('admin','support')),</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w:t>
      </w:r>
    </w:p>
    <w:p>
      <w:pPr>
        <w:pStyle w:val="Heading3"/>
        <w:spacing w:after="100" w:before="220"/>
      </w:pPr>
      <w:r>
        <w:rPr>
          <w:rFonts w:ascii="Calibri" w:cs="Calibri" w:eastAsia="Calibri" w:hAnsi="Calibri"/>
          <w:b/>
          <w:bCs/>
          <w:sz w:val="23"/>
          <w:szCs w:val="23"/>
        </w:rPr>
        <w:t xml:space="preserve">admin_audit_log</w:t>
      </w:r>
    </w:p>
    <w:p>
      <w:pPr>
        <w:spacing w:after="60" w:before="60"/>
      </w:pPr>
      <w:r>
        <w:rPr>
          <w:rFonts w:ascii="Calibri" w:cs="Calibri" w:eastAsia="Calibri" w:hAnsi="Calibri"/>
          <w:sz w:val="22"/>
          <w:szCs w:val="22"/>
        </w:rPr>
        <w:t xml:space="preserve">Every cross-tenant access by the admin app writes here. Build day one.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admin_audit_log (</w:t>
      </w:r>
      <w:r>
        <w:rPr>
          <w:rFonts w:ascii="Consolas" w:cs="Consolas" w:eastAsia="Consolas" w:hAnsi="Consolas"/>
          <w:sz w:val="18"/>
          <w:szCs w:val="18"/>
        </w:rPr>
        <w:br/>
        <w:t xml:space="preserve">  id                   uuid primary key default gen_random_uuid(),</w:t>
      </w:r>
      <w:r>
        <w:rPr>
          <w:rFonts w:ascii="Consolas" w:cs="Consolas" w:eastAsia="Consolas" w:hAnsi="Consolas"/>
          <w:sz w:val="18"/>
          <w:szCs w:val="18"/>
        </w:rPr>
        <w:br/>
        <w:t xml:space="preserve">  admin_user_id        uuid not null references admin_users(id),</w:t>
      </w:r>
      <w:r>
        <w:rPr>
          <w:rFonts w:ascii="Consolas" w:cs="Consolas" w:eastAsia="Consolas" w:hAnsi="Consolas"/>
          <w:sz w:val="18"/>
          <w:szCs w:val="18"/>
        </w:rPr>
        <w:br/>
        <w:t xml:space="preserve">  tenant_id_accessed   uuid references tenants(id),   -- null for tenant-list views</w:t>
      </w:r>
      <w:r>
        <w:rPr>
          <w:rFonts w:ascii="Consolas" w:cs="Consolas" w:eastAsia="Consolas" w:hAnsi="Consolas"/>
          <w:sz w:val="18"/>
          <w:szCs w:val="18"/>
        </w:rPr>
        <w:br/>
        <w:t xml:space="preserve">  action               text not null,                  -- 'view_tenant','impersonate_start','impersonate_end','export', etc.</w:t>
      </w:r>
      <w:r>
        <w:rPr>
          <w:rFonts w:ascii="Consolas" w:cs="Consolas" w:eastAsia="Consolas" w:hAnsi="Consolas"/>
          <w:sz w:val="18"/>
          <w:szCs w:val="18"/>
        </w:rPr>
        <w:br/>
        <w:t xml:space="preserve">  resource             text,                           -- e.g. 'patients', 'messages'</w:t>
      </w:r>
      <w:r>
        <w:rPr>
          <w:rFonts w:ascii="Consolas" w:cs="Consolas" w:eastAsia="Consolas" w:hAnsi="Consolas"/>
          <w:sz w:val="18"/>
          <w:szCs w:val="18"/>
        </w:rPr>
        <w:br/>
        <w:t xml:space="preserve">  resource_id          uuid,                           -- the specific record viewed, if applicable</w:t>
      </w:r>
      <w:r>
        <w:rPr>
          <w:rFonts w:ascii="Consolas" w:cs="Consolas" w:eastAsia="Consolas" w:hAnsi="Consolas"/>
          <w:sz w:val="18"/>
          <w:szCs w:val="18"/>
        </w:rPr>
        <w:br/>
        <w:t xml:space="preserve">  metadata             jsonb not null default '{}'::jsonb,</w:t>
      </w:r>
      <w:r>
        <w:rPr>
          <w:rFonts w:ascii="Consolas" w:cs="Consolas" w:eastAsia="Consolas" w:hAnsi="Consolas"/>
          <w:sz w:val="18"/>
          <w:szCs w:val="18"/>
        </w:rPr>
        <w:br/>
        <w:t xml:space="preserve">  ip_address           inet,</w:t>
      </w:r>
      <w:r>
        <w:rPr>
          <w:rFonts w:ascii="Consolas" w:cs="Consolas" w:eastAsia="Consolas" w:hAnsi="Consolas"/>
          <w:sz w:val="18"/>
          <w:szCs w:val="18"/>
        </w:rPr>
        <w:br/>
        <w:t xml:space="preserve">  created_at           timestamptz not null default now()</w:t>
      </w:r>
      <w:r>
        <w:rPr>
          <w:rFonts w:ascii="Consolas" w:cs="Consolas" w:eastAsia="Consolas" w:hAnsi="Consolas"/>
          <w:sz w:val="18"/>
          <w:szCs w:val="18"/>
        </w:rPr>
        <w:br/>
        <w:t xml:space="preserve">);</w:t>
      </w:r>
      <w:r>
        <w:rPr>
          <w:rFonts w:ascii="Consolas" w:cs="Consolas" w:eastAsia="Consolas" w:hAnsi="Consolas"/>
          <w:sz w:val="18"/>
          <w:szCs w:val="18"/>
        </w:rPr>
        <w:br/>
        <w:t xml:space="preserve">create index idx_admin_audit_user_created on admin_audit_log(admin_user_id, created_at desc);</w:t>
      </w:r>
      <w:r>
        <w:rPr>
          <w:rFonts w:ascii="Consolas" w:cs="Consolas" w:eastAsia="Consolas" w:hAnsi="Consolas"/>
          <w:sz w:val="18"/>
          <w:szCs w:val="18"/>
        </w:rPr>
        <w:br/>
        <w:t xml:space="preserve">create index idx_admin_audit_tenant_created on admin_audit_log(tenant_id_accessed, created_at desc);</w:t>
      </w:r>
    </w:p>
    <w:p>
      <w:pPr>
        <w:pStyle w:val="Heading2"/>
        <w:spacing w:after="140" w:before="280"/>
      </w:pPr>
      <w:r>
        <w:rPr>
          <w:rFonts w:ascii="Calibri" w:cs="Calibri" w:eastAsia="Calibri" w:hAnsi="Calibri"/>
          <w:b/>
          <w:bCs/>
          <w:sz w:val="26"/>
          <w:szCs w:val="26"/>
        </w:rPr>
        <w:t xml:space="preserve">3.3 Row-Level Security policies</w:t>
      </w:r>
    </w:p>
    <w:p>
      <w:pPr>
        <w:spacing w:after="60" w:before="60"/>
      </w:pPr>
      <w:r>
        <w:rPr>
          <w:rFonts w:ascii="Calibri" w:cs="Calibri" w:eastAsia="Calibri" w:hAnsi="Calibri"/>
          <w:sz w:val="22"/>
          <w:szCs w:val="22"/>
        </w:rPr>
        <w:t xml:space="preserve">Enable RLS on every tenant-scoped table. Customer app connects as app_user; admin app connects as app_admin.</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 One-time setup per tenant-scoped table (run for tenants, users, patients,</w:t>
      </w:r>
      <w:r>
        <w:rPr>
          <w:rFonts w:ascii="Consolas" w:cs="Consolas" w:eastAsia="Consolas" w:hAnsi="Consolas"/>
          <w:sz w:val="18"/>
          <w:szCs w:val="18"/>
        </w:rPr>
        <w:br/>
        <w:t xml:space="preserve">-- conversations, messages, csv_imports):</w:t>
      </w:r>
      <w:r>
        <w:rPr>
          <w:rFonts w:ascii="Consolas" w:cs="Consolas" w:eastAsia="Consolas" w:hAnsi="Consolas"/>
          <w:sz w:val="18"/>
          <w:szCs w:val="18"/>
        </w:rPr>
        <w:br/>
        <w:t xml:space="preserve"/>
      </w:r>
      <w:r>
        <w:rPr>
          <w:rFonts w:ascii="Consolas" w:cs="Consolas" w:eastAsia="Consolas" w:hAnsi="Consolas"/>
          <w:sz w:val="18"/>
          <w:szCs w:val="18"/>
        </w:rPr>
        <w:br/>
        <w:t xml:space="preserve">alter table patients enable row level security;</w:t>
      </w:r>
      <w:r>
        <w:rPr>
          <w:rFonts w:ascii="Consolas" w:cs="Consolas" w:eastAsia="Consolas" w:hAnsi="Consolas"/>
          <w:sz w:val="18"/>
          <w:szCs w:val="18"/>
        </w:rPr>
        <w:br/>
        <w:t xml:space="preserve"/>
      </w:r>
      <w:r>
        <w:rPr>
          <w:rFonts w:ascii="Consolas" w:cs="Consolas" w:eastAsia="Consolas" w:hAnsi="Consolas"/>
          <w:sz w:val="18"/>
          <w:szCs w:val="18"/>
        </w:rPr>
        <w:br/>
        <w:t xml:space="preserve">-- Customer app: tenant-scoped</w:t>
      </w:r>
      <w:r>
        <w:rPr>
          <w:rFonts w:ascii="Consolas" w:cs="Consolas" w:eastAsia="Consolas" w:hAnsi="Consolas"/>
          <w:sz w:val="18"/>
          <w:szCs w:val="18"/>
        </w:rPr>
        <w:br/>
        <w:t xml:space="preserve">create policy patients_tenant_isolation on patients</w:t>
      </w:r>
      <w:r>
        <w:rPr>
          <w:rFonts w:ascii="Consolas" w:cs="Consolas" w:eastAsia="Consolas" w:hAnsi="Consolas"/>
          <w:sz w:val="18"/>
          <w:szCs w:val="18"/>
        </w:rPr>
        <w:br/>
        <w:t xml:space="preserve">  for all</w:t>
      </w:r>
      <w:r>
        <w:rPr>
          <w:rFonts w:ascii="Consolas" w:cs="Consolas" w:eastAsia="Consolas" w:hAnsi="Consolas"/>
          <w:sz w:val="18"/>
          <w:szCs w:val="18"/>
        </w:rPr>
        <w:br/>
        <w:t xml:space="preserve">  to app_user</w:t>
      </w:r>
      <w:r>
        <w:rPr>
          <w:rFonts w:ascii="Consolas" w:cs="Consolas" w:eastAsia="Consolas" w:hAnsi="Consolas"/>
          <w:sz w:val="18"/>
          <w:szCs w:val="18"/>
        </w:rPr>
        <w:br/>
        <w:t xml:space="preserve">  using (tenant_id = current_setting('app.current_tenant', true)::uuid)</w:t>
      </w:r>
      <w:r>
        <w:rPr>
          <w:rFonts w:ascii="Consolas" w:cs="Consolas" w:eastAsia="Consolas" w:hAnsi="Consolas"/>
          <w:sz w:val="18"/>
          <w:szCs w:val="18"/>
        </w:rPr>
        <w:br/>
        <w:t xml:space="preserve">  with check (tenant_id = current_setting('app.current_tenant', true)::uuid);</w:t>
      </w:r>
      <w:r>
        <w:rPr>
          <w:rFonts w:ascii="Consolas" w:cs="Consolas" w:eastAsia="Consolas" w:hAnsi="Consolas"/>
          <w:sz w:val="18"/>
          <w:szCs w:val="18"/>
        </w:rPr>
        <w:br/>
        <w:t xml:space="preserve"/>
      </w:r>
      <w:r>
        <w:rPr>
          <w:rFonts w:ascii="Consolas" w:cs="Consolas" w:eastAsia="Consolas" w:hAnsi="Consolas"/>
          <w:sz w:val="18"/>
          <w:szCs w:val="18"/>
        </w:rPr>
        <w:br/>
        <w:t xml:space="preserve">-- Admin app: read all, write rare and explicit</w:t>
      </w:r>
      <w:r>
        <w:rPr>
          <w:rFonts w:ascii="Consolas" w:cs="Consolas" w:eastAsia="Consolas" w:hAnsi="Consolas"/>
          <w:sz w:val="18"/>
          <w:szCs w:val="18"/>
        </w:rPr>
        <w:br/>
        <w:t xml:space="preserve">create policy patients_admin_all on patients</w:t>
      </w:r>
      <w:r>
        <w:rPr>
          <w:rFonts w:ascii="Consolas" w:cs="Consolas" w:eastAsia="Consolas" w:hAnsi="Consolas"/>
          <w:sz w:val="18"/>
          <w:szCs w:val="18"/>
        </w:rPr>
        <w:br/>
        <w:t xml:space="preserve">  for all</w:t>
      </w:r>
      <w:r>
        <w:rPr>
          <w:rFonts w:ascii="Consolas" w:cs="Consolas" w:eastAsia="Consolas" w:hAnsi="Consolas"/>
          <w:sz w:val="18"/>
          <w:szCs w:val="18"/>
        </w:rPr>
        <w:br/>
        <w:t xml:space="preserve">  to app_admin</w:t>
      </w:r>
      <w:r>
        <w:rPr>
          <w:rFonts w:ascii="Consolas" w:cs="Consolas" w:eastAsia="Consolas" w:hAnsi="Consolas"/>
          <w:sz w:val="18"/>
          <w:szCs w:val="18"/>
        </w:rPr>
        <w:br/>
        <w:t xml:space="preserve">  using (true)</w:t>
      </w:r>
      <w:r>
        <w:rPr>
          <w:rFonts w:ascii="Consolas" w:cs="Consolas" w:eastAsia="Consolas" w:hAnsi="Consolas"/>
          <w:sz w:val="18"/>
          <w:szCs w:val="18"/>
        </w:rPr>
        <w:br/>
        <w:t xml:space="preserve">  with check (true);</w:t>
      </w:r>
      <w:r>
        <w:rPr>
          <w:rFonts w:ascii="Consolas" w:cs="Consolas" w:eastAsia="Consolas" w:hAnsi="Consolas"/>
          <w:sz w:val="18"/>
          <w:szCs w:val="18"/>
        </w:rPr>
        <w:br/>
        <w:t xml:space="preserve"/>
      </w:r>
      <w:r>
        <w:rPr>
          <w:rFonts w:ascii="Consolas" w:cs="Consolas" w:eastAsia="Consolas" w:hAnsi="Consolas"/>
          <w:sz w:val="18"/>
          <w:szCs w:val="18"/>
        </w:rPr>
        <w:br/>
        <w:t xml:space="preserve">-- tenants table itself: customer app sees only its own row</w:t>
      </w:r>
      <w:r>
        <w:rPr>
          <w:rFonts w:ascii="Consolas" w:cs="Consolas" w:eastAsia="Consolas" w:hAnsi="Consolas"/>
          <w:sz w:val="18"/>
          <w:szCs w:val="18"/>
        </w:rPr>
        <w:br/>
        <w:t xml:space="preserve">create policy tenants_self on tenants</w:t>
      </w:r>
      <w:r>
        <w:rPr>
          <w:rFonts w:ascii="Consolas" w:cs="Consolas" w:eastAsia="Consolas" w:hAnsi="Consolas"/>
          <w:sz w:val="18"/>
          <w:szCs w:val="18"/>
        </w:rPr>
        <w:br/>
        <w:t xml:space="preserve">  for select</w:t>
      </w:r>
      <w:r>
        <w:rPr>
          <w:rFonts w:ascii="Consolas" w:cs="Consolas" w:eastAsia="Consolas" w:hAnsi="Consolas"/>
          <w:sz w:val="18"/>
          <w:szCs w:val="18"/>
        </w:rPr>
        <w:br/>
        <w:t xml:space="preserve">  to app_user</w:t>
      </w:r>
      <w:r>
        <w:rPr>
          <w:rFonts w:ascii="Consolas" w:cs="Consolas" w:eastAsia="Consolas" w:hAnsi="Consolas"/>
          <w:sz w:val="18"/>
          <w:szCs w:val="18"/>
        </w:rPr>
        <w:br/>
        <w:t xml:space="preserve">  using (id = current_setting('app.current_tenant', true)::uuid);</w:t>
      </w:r>
    </w:p>
    <w:p>
      <w:pPr>
        <w:spacing w:after="60" w:before="60"/>
      </w:pPr>
      <w:r>
        <w:rPr>
          <w:rFonts w:ascii="Calibri" w:cs="Calibri" w:eastAsia="Calibri" w:hAnsi="Calibri"/>
          <w:sz w:val="22"/>
          <w:szCs w:val="22"/>
        </w:rPr>
        <w:t xml:space="preserve">Apply the same pattern to users, conversations, messages, csv_imports. The tenants table's own RLS limits app_user to seeing only its own row.</w:t>
      </w:r>
    </w:p>
    <w:p>
      <w:pPr>
        <w:pStyle w:val="Heading2"/>
        <w:spacing w:after="140" w:before="280"/>
      </w:pPr>
      <w:r>
        <w:rPr>
          <w:rFonts w:ascii="Calibri" w:cs="Calibri" w:eastAsia="Calibri" w:hAnsi="Calibri"/>
          <w:b/>
          <w:bCs/>
          <w:sz w:val="26"/>
          <w:szCs w:val="26"/>
        </w:rPr>
        <w:t xml:space="preserve">3.4 The withTenant helper</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 lib/db/withTenant.ts</w:t>
      </w:r>
      <w:r>
        <w:rPr>
          <w:rFonts w:ascii="Consolas" w:cs="Consolas" w:eastAsia="Consolas" w:hAnsi="Consolas"/>
          <w:sz w:val="18"/>
          <w:szCs w:val="18"/>
        </w:rPr>
        <w:br/>
        <w:t xml:space="preserve">import { db } from "./client";</w:t>
      </w:r>
      <w:r>
        <w:rPr>
          <w:rFonts w:ascii="Consolas" w:cs="Consolas" w:eastAsia="Consolas" w:hAnsi="Consolas"/>
          <w:sz w:val="18"/>
          <w:szCs w:val="18"/>
        </w:rPr>
        <w:br/>
        <w:t xml:space="preserve"/>
      </w:r>
      <w:r>
        <w:rPr>
          <w:rFonts w:ascii="Consolas" w:cs="Consolas" w:eastAsia="Consolas" w:hAnsi="Consolas"/>
          <w:sz w:val="18"/>
          <w:szCs w:val="18"/>
        </w:rPr>
        <w:br/>
        <w:t xml:space="preserve">export async function withTenant&lt;T&gt;(</w:t>
      </w:r>
      <w:r>
        <w:rPr>
          <w:rFonts w:ascii="Consolas" w:cs="Consolas" w:eastAsia="Consolas" w:hAnsi="Consolas"/>
          <w:sz w:val="18"/>
          <w:szCs w:val="18"/>
        </w:rPr>
        <w:br/>
        <w:t xml:space="preserve">  tenantId: string,</w:t>
      </w:r>
      <w:r>
        <w:rPr>
          <w:rFonts w:ascii="Consolas" w:cs="Consolas" w:eastAsia="Consolas" w:hAnsi="Consolas"/>
          <w:sz w:val="18"/>
          <w:szCs w:val="18"/>
        </w:rPr>
        <w:br/>
        <w:t xml:space="preserve">  fn: (tx: typeof db) =&gt; Promise&lt;T&gt;</w:t>
      </w:r>
      <w:r>
        <w:rPr>
          <w:rFonts w:ascii="Consolas" w:cs="Consolas" w:eastAsia="Consolas" w:hAnsi="Consolas"/>
          <w:sz w:val="18"/>
          <w:szCs w:val="18"/>
        </w:rPr>
        <w:br/>
        <w:t xml:space="preserve">): Promise&lt;T&gt; {</w:t>
      </w:r>
      <w:r>
        <w:rPr>
          <w:rFonts w:ascii="Consolas" w:cs="Consolas" w:eastAsia="Consolas" w:hAnsi="Consolas"/>
          <w:sz w:val="18"/>
          <w:szCs w:val="18"/>
        </w:rPr>
        <w:br/>
        <w:t xml:space="preserve">  return await db.transaction(async (tx) =&gt; {</w:t>
      </w:r>
      <w:r>
        <w:rPr>
          <w:rFonts w:ascii="Consolas" w:cs="Consolas" w:eastAsia="Consolas" w:hAnsi="Consolas"/>
          <w:sz w:val="18"/>
          <w:szCs w:val="18"/>
        </w:rPr>
        <w:br/>
        <w:t xml:space="preserve">    await tx.execute(sql`SELECT set_config('app.current_tenant', ${tenantId}, true)`);</w:t>
      </w:r>
      <w:r>
        <w:rPr>
          <w:rFonts w:ascii="Consolas" w:cs="Consolas" w:eastAsia="Consolas" w:hAnsi="Consolas"/>
          <w:sz w:val="18"/>
          <w:szCs w:val="18"/>
        </w:rPr>
        <w:br/>
        <w:t xml:space="preserve">    return await fn(tx);</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Usage in a Server Action / Route Handler:</w:t>
      </w:r>
      <w:r>
        <w:rPr>
          <w:rFonts w:ascii="Consolas" w:cs="Consolas" w:eastAsia="Consolas" w:hAnsi="Consolas"/>
          <w:sz w:val="18"/>
          <w:szCs w:val="18"/>
        </w:rPr>
        <w:br/>
        <w:t xml:space="preserve">const { orgId } = await auth();</w:t>
      </w:r>
      <w:r>
        <w:rPr>
          <w:rFonts w:ascii="Consolas" w:cs="Consolas" w:eastAsia="Consolas" w:hAnsi="Consolas"/>
          <w:sz w:val="18"/>
          <w:szCs w:val="18"/>
        </w:rPr>
        <w:br/>
        <w:t xml:space="preserve">const patients = await withTenant(orgId, (tx) =&gt;</w:t>
      </w:r>
      <w:r>
        <w:rPr>
          <w:rFonts w:ascii="Consolas" w:cs="Consolas" w:eastAsia="Consolas" w:hAnsi="Consolas"/>
          <w:sz w:val="18"/>
          <w:szCs w:val="18"/>
        </w:rPr>
        <w:br/>
        <w:t xml:space="preserve">  tx.select().from(patientsTable).where(eq(patientsTable.status, 'enrolled'))</w:t>
      </w:r>
      <w:r>
        <w:rPr>
          <w:rFonts w:ascii="Consolas" w:cs="Consolas" w:eastAsia="Consolas" w:hAnsi="Consolas"/>
          <w:sz w:val="18"/>
          <w:szCs w:val="18"/>
        </w:rPr>
        <w:br/>
        <w:t xml:space="preserve">);</w:t>
      </w:r>
    </w:p>
    <w:p>
      <w:pPr>
        <w:spacing w:after="60" w:before="60"/>
      </w:pPr>
      <w:r>
        <w:rPr>
          <w:rFonts w:ascii="Calibri" w:cs="Calibri" w:eastAsia="Calibri" w:hAnsi="Calibri"/>
          <w:sz w:val="22"/>
          <w:szCs w:val="22"/>
        </w:rPr>
        <w:t xml:space="preserve">set_config(..., true) makes the setting transaction-local (SET LOCAL equivalent). RLS reads it, returns only matching rows, and the setting is discarded at commit. There is no way to accidentally leak a query without setting tenant context — the RLS policy rejects unset queries.</w:t>
      </w:r>
    </w:p>
    <w:p>
      <w:pPr>
        <w:pStyle w:val="Heading2"/>
        <w:spacing w:after="140" w:before="280"/>
      </w:pPr>
      <w:r>
        <w:rPr>
          <w:rFonts w:ascii="Calibri" w:cs="Calibri" w:eastAsia="Calibri" w:hAnsi="Calibri"/>
          <w:b/>
          <w:bCs/>
          <w:sz w:val="26"/>
          <w:szCs w:val="26"/>
        </w:rPr>
        <w:t xml:space="preserve">3.5 Subdomains (optional, off in v1)</w:t>
      </w:r>
    </w:p>
    <w:p>
      <w:pPr>
        <w:spacing w:after="60" w:before="60"/>
      </w:pPr>
      <w:r>
        <w:rPr>
          <w:rFonts w:ascii="Calibri" w:cs="Calibri" w:eastAsia="Calibri" w:hAnsi="Calibri"/>
          <w:sz w:val="22"/>
          <w:szCs w:val="22"/>
        </w:rPr>
        <w:t xml:space="preserve">Tenancy is enforced by Clerk + RLS, not by the URL. The subdomain column is reserved infrastructure for future vanity URLs — it does NOT participate in tenant isolation. The v1 build does not read or write this column.</w:t>
      </w:r>
    </w:p>
    <w:p>
      <w:pPr>
        <w:spacing w:after="60" w:before="60"/>
      </w:pPr>
      <w:r>
        <w:rPr>
          <w:rFonts w:ascii="Calibri" w:cs="Calibri" w:eastAsia="Calibri" w:hAnsi="Calibri"/>
          <w:sz w:val="22"/>
          <w:szCs w:val="22"/>
        </w:rPr>
        <w:t xml:space="preserve">Behavior model when subdomains are eventually wired up (v2 or whenever first customer requests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Tenant configuration</w:t>
            </w:r>
          </w:p>
        </w:tc>
        <w:tc>
          <w:tcPr>
            <w:tcW w:type="dxa" w:w="2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URL the tenant uses</w:t>
            </w:r>
          </w:p>
        </w:tc>
        <w:tc>
          <w:tcPr>
            <w:tcW w:type="dxa" w:w="4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How tenant is resolved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subdomain = NULL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app.aura.app (shared)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After sign-in: Clerk orgId → tenants.clerk_org_id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subdomain = 'glowlv'</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glowlv.aura.app</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Before sign-in: middleware looks up tenants.subdomain. Sign-in cross-checks that Clerk orgId matches.</w:t>
            </w:r>
          </w:p>
        </w:tc>
      </w:tr>
    </w:tbl>
    <w:p>
      <w:pPr>
        <w:spacing w:after="60" w:before="60"/>
      </w:pPr>
      <w:r>
        <w:rPr>
          <w:rFonts w:ascii="Calibri" w:cs="Calibri" w:eastAsia="Calibri" w:hAnsi="Calibri"/>
          <w:sz w:val="22"/>
          <w:szCs w:val="22"/>
        </w:rPr>
        <w:t xml:space="preserve">Mixed deployments are supported by design: some tenants on the shared host, others on vanity subdomains, no forced migration when a tenant opts in or out. The v1 sign-in flow at app.aura.app continues working unchanged for every tenant indefinitely; vanity subdomains are pure additive UX.</w:t>
      </w:r>
    </w:p>
    <w:p>
      <w:pPr>
        <w:spacing w:after="60" w:before="60"/>
      </w:pPr>
      <w:r>
        <w:rPr>
          <w:rFonts w:ascii="Calibri" w:cs="Calibri" w:eastAsia="Calibri" w:hAnsi="Calibri"/>
          <w:sz w:val="22"/>
          <w:szCs w:val="22"/>
        </w:rPr>
        <w:t xml:space="preserve">v1 build action: leave the column nullable, do not populate it, do not read it. No middleware logic, no DNS work, no UI for selecting a subdomain. When the first customer asks, the work is ~1 day: a middleware change, wildcard DNS on the host, and a small admin UI to assign a subdomain to a tenant. Acceptance criteria for that follow-on work belong in a future spec, not this one.</w:t>
      </w:r>
    </w:p>
    <w:p>
      <w:pPr>
        <w:pStyle w:val="Heading1"/>
        <w:spacing w:after="180" w:before="360"/>
      </w:pPr>
      <w:r>
        <w:rPr>
          <w:rFonts w:ascii="Calibri" w:cs="Calibri" w:eastAsia="Calibri" w:hAnsi="Calibri"/>
          <w:b/>
          <w:bCs/>
          <w:sz w:val="32"/>
          <w:szCs w:val="32"/>
        </w:rPr>
        <w:t xml:space="preserve">4. Authentication</w:t>
      </w:r>
    </w:p>
    <w:p>
      <w:pPr>
        <w:pStyle w:val="Heading2"/>
        <w:spacing w:after="140" w:before="280"/>
      </w:pPr>
      <w:r>
        <w:rPr>
          <w:rFonts w:ascii="Calibri" w:cs="Calibri" w:eastAsia="Calibri" w:hAnsi="Calibri"/>
          <w:b/>
          <w:bCs/>
          <w:sz w:val="26"/>
          <w:szCs w:val="26"/>
        </w:rPr>
        <w:t xml:space="preserve">4.1 Two Clerk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Instance</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Used by</w:t>
            </w:r>
          </w:p>
        </w:tc>
        <w:tc>
          <w:tcPr>
            <w:tcW w:type="dxa" w:w="35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Sign-in URL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Customer Clerk</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Customer app (patient reactivation portal)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e.g. app.aura.app/sign-in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Admin Clerk</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Super admin app (internal Anthropic staff)</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e.g. admin.aura.app/sign-in</w:t>
            </w:r>
          </w:p>
        </w:tc>
      </w:tr>
    </w:tbl>
    <w:p>
      <w:pPr>
        <w:spacing w:after="60" w:before="60"/>
      </w:pPr>
      <w:r>
        <w:rPr>
          <w:rFonts w:ascii="Calibri" w:cs="Calibri" w:eastAsia="Calibri" w:hAnsi="Calibri"/>
          <w:sz w:val="22"/>
          <w:szCs w:val="22"/>
        </w:rPr>
        <w:t xml:space="preserve">Separate Clerk instances were chosen for cleanest long-term isolation: zero risk of internal staff appearing as a customer org member, separate audit trail, separate billing visibility, separate sign-in branding. The added cost (~2x Clerk) is justified for the security and audit clarity.</w:t>
      </w:r>
    </w:p>
    <w:p>
      <w:pPr>
        <w:pStyle w:val="Heading2"/>
        <w:spacing w:after="140" w:before="280"/>
      </w:pPr>
      <w:r>
        <w:rPr>
          <w:rFonts w:ascii="Calibri" w:cs="Calibri" w:eastAsia="Calibri" w:hAnsi="Calibri"/>
          <w:b/>
          <w:bCs/>
          <w:sz w:val="26"/>
          <w:szCs w:val="26"/>
        </w:rPr>
        <w:t xml:space="preserve">4.2 Customer app auth</w:t>
      </w:r>
    </w:p>
    <w:p>
      <w:pPr>
        <w:pStyle w:val="ListParagraph"/>
        <w:numPr>
          <w:ilvl w:val="0"/>
          <w:numId w:val="2"/>
        </w:numPr>
        <w:spacing w:after="40" w:before="40"/>
      </w:pPr>
      <w:r>
        <w:rPr>
          <w:rFonts w:ascii="Calibri" w:cs="Calibri" w:eastAsia="Calibri" w:hAnsi="Calibri"/>
          <w:sz w:val="22"/>
          <w:szCs w:val="22"/>
        </w:rPr>
        <w:t xml:space="preserve">Clerk Organizations enabled. Every signed-in user must belong to exactly one Organization.</w:t>
      </w:r>
    </w:p>
    <w:p>
      <w:pPr>
        <w:pStyle w:val="ListParagraph"/>
        <w:numPr>
          <w:ilvl w:val="0"/>
          <w:numId w:val="2"/>
        </w:numPr>
        <w:spacing w:after="40" w:before="40"/>
      </w:pPr>
      <w:r>
        <w:rPr>
          <w:rFonts w:ascii="Calibri" w:cs="Calibri" w:eastAsia="Calibri" w:hAnsi="Calibri"/>
          <w:sz w:val="22"/>
          <w:szCs w:val="22"/>
        </w:rPr>
        <w:t xml:space="preserve">Clerk Organization </w:t>
      </w:r>
      <w:r>
        <w:rPr>
          <w:rFonts w:ascii="Consolas" w:cs="Consolas" w:eastAsia="Consolas" w:hAnsi="Consolas"/>
          <w:sz w:val="20"/>
          <w:szCs w:val="20"/>
          <w:shd w:fill="F2F2F2" w:val="clear"/>
        </w:rPr>
        <w:t xml:space="preserve">id</w:t>
      </w:r>
      <w:r>
        <w:rPr>
          <w:rFonts w:ascii="Calibri" w:cs="Calibri" w:eastAsia="Calibri" w:hAnsi="Calibri"/>
          <w:sz w:val="22"/>
          <w:szCs w:val="22"/>
        </w:rPr>
        <w:t xml:space="preserve"> maps 1:1 to </w:t>
      </w:r>
      <w:r>
        <w:rPr>
          <w:rFonts w:ascii="Consolas" w:cs="Consolas" w:eastAsia="Consolas" w:hAnsi="Consolas"/>
          <w:sz w:val="20"/>
          <w:szCs w:val="20"/>
          <w:shd w:fill="F2F2F2" w:val="clear"/>
        </w:rPr>
        <w:t xml:space="preserve">tenants.clerk_org_id</w:t>
      </w:r>
      <w:r>
        <w:rPr>
          <w:rFonts w:ascii="Calibri" w:cs="Calibri" w:eastAsia="Calibri" w:hAnsi="Calibri"/>
          <w:sz w:val="22"/>
          <w:szCs w:val="22"/>
        </w:rPr>
        <w:t xml:space="preserve">. The first time a new org signs in, middleware lazily provisions a </w:t>
      </w:r>
      <w:r>
        <w:rPr>
          <w:rFonts w:ascii="Consolas" w:cs="Consolas" w:eastAsia="Consolas" w:hAnsi="Consolas"/>
          <w:sz w:val="20"/>
          <w:szCs w:val="20"/>
          <w:shd w:fill="F2F2F2" w:val="clear"/>
        </w:rPr>
        <w:t xml:space="preserve">tenants</w:t>
      </w:r>
      <w:r>
        <w:rPr>
          <w:rFonts w:ascii="Calibri" w:cs="Calibri" w:eastAsia="Calibri" w:hAnsi="Calibri"/>
          <w:sz w:val="22"/>
          <w:szCs w:val="22"/>
        </w:rPr>
        <w:t xml:space="preserve"> row.</w:t>
      </w:r>
    </w:p>
    <w:p>
      <w:pPr>
        <w:pStyle w:val="ListParagraph"/>
        <w:numPr>
          <w:ilvl w:val="0"/>
          <w:numId w:val="2"/>
        </w:numPr>
        <w:spacing w:after="40" w:before="40"/>
      </w:pPr>
      <w:r>
        <w:rPr>
          <w:rFonts w:ascii="Calibri" w:cs="Calibri" w:eastAsia="Calibri" w:hAnsi="Calibri"/>
          <w:sz w:val="22"/>
          <w:szCs w:val="22"/>
        </w:rPr>
        <w:t xml:space="preserve">Clerk middleware in </w:t>
      </w:r>
      <w:r>
        <w:rPr>
          <w:rFonts w:ascii="Consolas" w:cs="Consolas" w:eastAsia="Consolas" w:hAnsi="Consolas"/>
          <w:sz w:val="20"/>
          <w:szCs w:val="20"/>
          <w:shd w:fill="F2F2F2" w:val="clear"/>
        </w:rPr>
        <w:t xml:space="preserve">middleware.ts</w:t>
      </w:r>
      <w:r>
        <w:rPr>
          <w:rFonts w:ascii="Calibri" w:cs="Calibri" w:eastAsia="Calibri" w:hAnsi="Calibri"/>
          <w:sz w:val="22"/>
          <w:szCs w:val="22"/>
        </w:rPr>
        <w:t xml:space="preserve"> protects every route except </w:t>
      </w:r>
      <w:r>
        <w:rPr>
          <w:rFonts w:ascii="Consolas" w:cs="Consolas" w:eastAsia="Consolas" w:hAnsi="Consolas"/>
          <w:sz w:val="20"/>
          <w:szCs w:val="20"/>
          <w:shd w:fill="F2F2F2" w:val="clear"/>
        </w:rPr>
        <w:t xml:space="preserve">/sign-in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/sign-up</w:t>
      </w:r>
      <w:r>
        <w:rPr>
          <w:rFonts w:ascii="Calibri" w:cs="Calibri" w:eastAsia="Calibri" w:hAnsi="Calibri"/>
          <w:sz w:val="22"/>
          <w:szCs w:val="22"/>
        </w:rPr>
        <w:t xml:space="preserve">, and webhook routes (e.g. </w:t>
      </w:r>
      <w:r>
        <w:rPr>
          <w:rFonts w:ascii="Consolas" w:cs="Consolas" w:eastAsia="Consolas" w:hAnsi="Consolas"/>
          <w:sz w:val="20"/>
          <w:szCs w:val="20"/>
          <w:shd w:fill="F2F2F2" w:val="clear"/>
        </w:rPr>
        <w:t xml:space="preserve">/api/twilio/webhook</w:t>
      </w:r>
      <w:r>
        <w:rPr>
          <w:rFonts w:ascii="Calibri" w:cs="Calibri" w:eastAsia="Calibri" w:hAnsi="Calibri"/>
          <w:sz w:val="22"/>
          <w:szCs w:val="22"/>
        </w:rPr>
        <w:t xml:space="preserve">, which are signature-verified instead).</w:t>
      </w:r>
    </w:p>
    <w:p>
      <w:pPr>
        <w:pStyle w:val="ListParagraph"/>
        <w:numPr>
          <w:ilvl w:val="0"/>
          <w:numId w:val="2"/>
        </w:numPr>
        <w:spacing w:after="40" w:before="40"/>
      </w:pPr>
      <w:r>
        <w:rPr>
          <w:rFonts w:ascii="Calibri" w:cs="Calibri" w:eastAsia="Calibri" w:hAnsi="Calibri"/>
          <w:sz w:val="22"/>
          <w:szCs w:val="22"/>
        </w:rPr>
        <w:t xml:space="preserve">In any Server Component, Server Action, or Route Handler, </w:t>
      </w:r>
      <w:r>
        <w:rPr>
          <w:rFonts w:ascii="Consolas" w:cs="Consolas" w:eastAsia="Consolas" w:hAnsi="Consolas"/>
          <w:sz w:val="20"/>
          <w:szCs w:val="20"/>
          <w:shd w:fill="F2F2F2" w:val="clear"/>
        </w:rPr>
        <w:t xml:space="preserve">await auth()</w:t>
      </w:r>
      <w:r>
        <w:rPr>
          <w:rFonts w:ascii="Calibri" w:cs="Calibri" w:eastAsia="Calibri" w:hAnsi="Calibri"/>
          <w:sz w:val="22"/>
          <w:szCs w:val="22"/>
        </w:rPr>
        <w:t xml:space="preserve"> returns </w:t>
      </w:r>
      <w:r>
        <w:rPr>
          <w:rFonts w:ascii="Consolas" w:cs="Consolas" w:eastAsia="Consolas" w:hAnsi="Consolas"/>
          <w:sz w:val="20"/>
          <w:szCs w:val="20"/>
          <w:shd w:fill="F2F2F2" w:val="clear"/>
        </w:rPr>
        <w:t xml:space="preserve">{ userId, orgId }</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orgId</w:t>
      </w:r>
      <w:r>
        <w:rPr>
          <w:rFonts w:ascii="Calibri" w:cs="Calibri" w:eastAsia="Calibri" w:hAnsi="Calibri"/>
          <w:sz w:val="22"/>
          <w:szCs w:val="22"/>
        </w:rPr>
        <w:t xml:space="preserve"> is the tenant id.</w:t>
      </w:r>
    </w:p>
    <w:p>
      <w:pPr>
        <w:pStyle w:val="ListParagraph"/>
        <w:numPr>
          <w:ilvl w:val="0"/>
          <w:numId w:val="2"/>
        </w:numPr>
        <w:spacing w:after="40" w:before="40"/>
      </w:pPr>
      <w:r>
        <w:rPr>
          <w:rFonts w:ascii="Calibri" w:cs="Calibri" w:eastAsia="Calibri" w:hAnsi="Calibri"/>
          <w:sz w:val="22"/>
          <w:szCs w:val="22"/>
        </w:rPr>
        <w:t xml:space="preserve">Clerk webhooks (</w:t>
      </w:r>
      <w:r>
        <w:rPr>
          <w:rFonts w:ascii="Consolas" w:cs="Consolas" w:eastAsia="Consolas" w:hAnsi="Consolas"/>
          <w:sz w:val="20"/>
          <w:szCs w:val="20"/>
          <w:shd w:fill="F2F2F2" w:val="clear"/>
        </w:rPr>
        <w:t xml:space="preserve">/api/clerk/webhook</w:t>
      </w:r>
      <w:r>
        <w:rPr>
          <w:rFonts w:ascii="Calibri" w:cs="Calibri" w:eastAsia="Calibri" w:hAnsi="Calibri"/>
          <w:sz w:val="22"/>
          <w:szCs w:val="22"/>
        </w:rPr>
        <w:t xml:space="preserve">) sync </w:t>
      </w:r>
      <w:r>
        <w:rPr>
          <w:rFonts w:ascii="Consolas" w:cs="Consolas" w:eastAsia="Consolas" w:hAnsi="Consolas"/>
          <w:sz w:val="20"/>
          <w:szCs w:val="20"/>
          <w:shd w:fill="F2F2F2" w:val="clear"/>
        </w:rPr>
        <w:t xml:space="preserve">user.created</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organization.created</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organizationMembership.created</w:t>
      </w:r>
      <w:r>
        <w:rPr>
          <w:rFonts w:ascii="Calibri" w:cs="Calibri" w:eastAsia="Calibri" w:hAnsi="Calibri"/>
          <w:sz w:val="22"/>
          <w:szCs w:val="22"/>
        </w:rPr>
        <w:t xml:space="preserve"> events into the local </w:t>
      </w:r>
      <w:r>
        <w:rPr>
          <w:rFonts w:ascii="Consolas" w:cs="Consolas" w:eastAsia="Consolas" w:hAnsi="Consolas"/>
          <w:sz w:val="20"/>
          <w:szCs w:val="20"/>
          <w:shd w:fill="F2F2F2" w:val="clear"/>
        </w:rPr>
        <w:t xml:space="preserve">tenants</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users</w:t>
      </w:r>
      <w:r>
        <w:rPr>
          <w:rFonts w:ascii="Calibri" w:cs="Calibri" w:eastAsia="Calibri" w:hAnsi="Calibri"/>
          <w:sz w:val="22"/>
          <w:szCs w:val="22"/>
        </w:rPr>
        <w:t xml:space="preserve"> tables.</w:t>
      </w:r>
    </w:p>
    <w:p>
      <w:pPr>
        <w:pStyle w:val="Heading2"/>
        <w:spacing w:after="140" w:before="280"/>
      </w:pPr>
      <w:r>
        <w:rPr>
          <w:rFonts w:ascii="Calibri" w:cs="Calibri" w:eastAsia="Calibri" w:hAnsi="Calibri"/>
          <w:b/>
          <w:bCs/>
          <w:sz w:val="26"/>
          <w:szCs w:val="26"/>
        </w:rPr>
        <w:t xml:space="preserve">4.3 Admin app auth</w:t>
      </w:r>
    </w:p>
    <w:p>
      <w:pPr>
        <w:pStyle w:val="ListParagraph"/>
        <w:numPr>
          <w:ilvl w:val="0"/>
          <w:numId w:val="2"/>
        </w:numPr>
        <w:spacing w:after="40" w:before="40"/>
      </w:pPr>
      <w:r>
        <w:rPr>
          <w:rFonts w:ascii="Calibri" w:cs="Calibri" w:eastAsia="Calibri" w:hAnsi="Calibri"/>
          <w:sz w:val="22"/>
          <w:szCs w:val="22"/>
        </w:rPr>
        <w:t xml:space="preserve">Separate Next.js app, separate repo (or a separate workspace package within a monorepo — your call).</w:t>
      </w:r>
    </w:p>
    <w:p>
      <w:pPr>
        <w:pStyle w:val="ListParagraph"/>
        <w:numPr>
          <w:ilvl w:val="0"/>
          <w:numId w:val="2"/>
        </w:numPr>
        <w:spacing w:after="40" w:before="40"/>
      </w:pPr>
      <w:r>
        <w:rPr>
          <w:rFonts w:ascii="Calibri" w:cs="Calibri" w:eastAsia="Calibri" w:hAnsi="Calibri"/>
          <w:sz w:val="22"/>
          <w:szCs w:val="22"/>
        </w:rPr>
        <w:t xml:space="preserve">Uses the Admin Clerk instance. Sign-in is restricted by Clerk allowlist to @anthropic.com or internal-domain emails.</w:t>
      </w:r>
    </w:p>
    <w:p>
      <w:pPr>
        <w:pStyle w:val="ListParagraph"/>
        <w:numPr>
          <w:ilvl w:val="0"/>
          <w:numId w:val="2"/>
        </w:numPr>
        <w:spacing w:after="40" w:before="40"/>
      </w:pPr>
      <w:r>
        <w:rPr>
          <w:rFonts w:ascii="Calibri" w:cs="Calibri" w:eastAsia="Calibri" w:hAnsi="Calibri"/>
          <w:sz w:val="22"/>
          <w:szCs w:val="22"/>
        </w:rPr>
        <w:t xml:space="preserve">Connects to Neon as </w:t>
      </w:r>
      <w:r>
        <w:rPr>
          <w:rFonts w:ascii="Consolas" w:cs="Consolas" w:eastAsia="Consolas" w:hAnsi="Consolas"/>
          <w:sz w:val="20"/>
          <w:szCs w:val="20"/>
          <w:shd w:fill="F2F2F2" w:val="clear"/>
        </w:rPr>
        <w:t xml:space="preserve">app_admin</w:t>
      </w:r>
      <w:r>
        <w:rPr>
          <w:rFonts w:ascii="Calibri" w:cs="Calibri" w:eastAsia="Calibri" w:hAnsi="Calibri"/>
          <w:sz w:val="22"/>
          <w:szCs w:val="22"/>
        </w:rPr>
        <w:t xml:space="preserve"> role.</w:t>
      </w:r>
    </w:p>
    <w:p>
      <w:pPr>
        <w:pStyle w:val="ListParagraph"/>
        <w:numPr>
          <w:ilvl w:val="0"/>
          <w:numId w:val="2"/>
        </w:numPr>
        <w:spacing w:after="40" w:before="40"/>
      </w:pPr>
      <w:r>
        <w:rPr>
          <w:rFonts w:ascii="Calibri" w:cs="Calibri" w:eastAsia="Calibri" w:hAnsi="Calibri"/>
          <w:sz w:val="22"/>
          <w:szCs w:val="22"/>
        </w:rPr>
        <w:t xml:space="preserve">Read-only by default for tenant data. Write/impersonation flows are explicit, gated, and audited.</w:t>
      </w:r>
    </w:p>
    <w:p>
      <w:pPr>
        <w:pStyle w:val="Heading1"/>
        <w:spacing w:after="180" w:before="360"/>
      </w:pPr>
      <w:r>
        <w:rPr>
          <w:rFonts w:ascii="Calibri" w:cs="Calibri" w:eastAsia="Calibri" w:hAnsi="Calibri"/>
          <w:b/>
          <w:bCs/>
          <w:sz w:val="32"/>
          <w:szCs w:val="32"/>
        </w:rPr>
        <w:t xml:space="preserve">5. CSV upload → patients</w:t>
      </w:r>
    </w:p>
    <w:p>
      <w:pPr>
        <w:pStyle w:val="Heading2"/>
        <w:spacing w:after="140" w:before="280"/>
      </w:pPr>
      <w:r>
        <w:rPr>
          <w:rFonts w:ascii="Calibri" w:cs="Calibri" w:eastAsia="Calibri" w:hAnsi="Calibri"/>
          <w:b/>
          <w:bCs/>
          <w:sz w:val="26"/>
          <w:szCs w:val="26"/>
        </w:rPr>
        <w:t xml:space="preserve">5.1 Constraints (locked-in)</w:t>
      </w:r>
    </w:p>
    <w:p>
      <w:pPr>
        <w:pStyle w:val="ListParagraph"/>
        <w:numPr>
          <w:ilvl w:val="0"/>
          <w:numId w:val="2"/>
        </w:numPr>
        <w:spacing w:after="40" w:before="40"/>
      </w:pPr>
      <w:r>
        <w:rPr>
          <w:rFonts w:ascii="Calibri" w:cs="Calibri" w:eastAsia="Calibri" w:hAnsi="Calibri"/>
          <w:sz w:val="22"/>
          <w:szCs w:val="22"/>
        </w:rPr>
        <w:t xml:space="preserve">v1 target: ≤ 5 MB, ~10,000 rows. Synchronous parse in the API route (no background job needed at this size).</w:t>
      </w:r>
    </w:p>
    <w:p>
      <w:pPr>
        <w:pStyle w:val="ListParagraph"/>
        <w:numPr>
          <w:ilvl w:val="0"/>
          <w:numId w:val="2"/>
        </w:numPr>
        <w:spacing w:after="40" w:before="40"/>
      </w:pPr>
      <w:r>
        <w:rPr>
          <w:rFonts w:ascii="Calibri" w:cs="Calibri" w:eastAsia="Calibri" w:hAnsi="Calibri"/>
          <w:sz w:val="22"/>
          <w:szCs w:val="22"/>
        </w:rPr>
        <w:t xml:space="preserve">Parser: papaparse, server-side. No client-side parsing.</w:t>
      </w:r>
    </w:p>
    <w:p>
      <w:pPr>
        <w:pStyle w:val="ListParagraph"/>
        <w:numPr>
          <w:ilvl w:val="0"/>
          <w:numId w:val="2"/>
        </w:numPr>
        <w:spacing w:after="40" w:before="40"/>
      </w:pPr>
      <w:r>
        <w:rPr>
          <w:rFonts w:ascii="Calibri" w:cs="Calibri" w:eastAsia="Calibri" w:hAnsi="Calibri"/>
          <w:sz w:val="22"/>
          <w:szCs w:val="22"/>
        </w:rPr>
        <w:t xml:space="preserve">File itself is ephemeral — parse, insert, discard. No blob storage in v1.</w:t>
      </w:r>
    </w:p>
    <w:p>
      <w:pPr>
        <w:pStyle w:val="ListParagraph"/>
        <w:numPr>
          <w:ilvl w:val="0"/>
          <w:numId w:val="2"/>
        </w:numPr>
        <w:spacing w:after="40" w:before="40"/>
      </w:pPr>
      <w:r>
        <w:rPr>
          <w:rFonts w:ascii="Calibri" w:cs="Calibri" w:eastAsia="Calibri" w:hAnsi="Calibri"/>
          <w:sz w:val="22"/>
          <w:szCs w:val="22"/>
        </w:rPr>
        <w:t xml:space="preserve">Dedupe key: (tenant_id, phone) primarily; (tenant_id, external_patient_id) as secondary.</w:t>
      </w:r>
    </w:p>
    <w:p>
      <w:pPr>
        <w:pStyle w:val="Heading2"/>
        <w:spacing w:after="140" w:before="280"/>
      </w:pPr>
      <w:r>
        <w:rPr>
          <w:rFonts w:ascii="Calibri" w:cs="Calibri" w:eastAsia="Calibri" w:hAnsi="Calibri"/>
          <w:b/>
          <w:bCs/>
          <w:sz w:val="26"/>
          <w:szCs w:val="26"/>
        </w:rPr>
        <w:t xml:space="preserve">5.2 Expected CSV columns</w:t>
      </w:r>
    </w:p>
    <w:p>
      <w:pPr>
        <w:spacing w:after="60" w:before="60"/>
      </w:pPr>
      <w:r>
        <w:rPr>
          <w:rFonts w:ascii="Calibri" w:cs="Calibri" w:eastAsia="Calibri" w:hAnsi="Calibri"/>
          <w:sz w:val="22"/>
          <w:szCs w:val="22"/>
        </w:rPr>
        <w:t xml:space="preserve">Accept the PRD's Master Patient List headers. Be lenient on case and underscore/space variations ("First Name", "first_name", "FirstName" all map). Required: at minimum one of (phone) or (email). All others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Column header (canonical)</w:t>
            </w:r>
          </w:p>
        </w:tc>
        <w:tc>
          <w:tcPr>
            <w:tcW w:type="dxa" w:w="38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Maps to</w:t>
            </w:r>
          </w:p>
        </w:tc>
        <w:tc>
          <w:tcPr>
            <w:tcW w:type="dxa" w:w="23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Required?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patient_id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patients.external_patient_id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first_name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patients.first_name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last_name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patients.last_name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phone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patients.phone (normalized to E.164)</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Yes, unless email present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email</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patients.email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Yes, unless phone present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last_visit_date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patients.last_visit_date (parsed YYYY-MM-DD or M/D/YYYY)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last_service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patients.last_service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notes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patients.notes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No</w:t>
            </w:r>
          </w:p>
        </w:tc>
      </w:tr>
    </w:tbl>
    <w:p>
      <w:pPr>
        <w:pStyle w:val="Heading2"/>
        <w:spacing w:after="140" w:before="280"/>
      </w:pPr>
      <w:r>
        <w:rPr>
          <w:rFonts w:ascii="Calibri" w:cs="Calibri" w:eastAsia="Calibri" w:hAnsi="Calibri"/>
          <w:b/>
          <w:bCs/>
          <w:sz w:val="26"/>
          <w:szCs w:val="26"/>
        </w:rPr>
        <w:t xml:space="preserve">5.3 Upload flow</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User clicks "Upload CSV" in Patients screen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Browser: &lt;input type="file" accept=".csv"&gt;  →  FormData POST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Route Handler:  POST /api/imports/csv</w:t>
      </w:r>
      <w:r>
        <w:rPr>
          <w:rFonts w:ascii="Consolas" w:cs="Consolas" w:eastAsia="Consolas" w:hAnsi="Consolas"/>
          <w:sz w:val="18"/>
          <w:szCs w:val="18"/>
        </w:rPr>
        <w:br/>
        <w:t xml:space="preserve">  ├─ auth() → tenantId, userId</w:t>
      </w:r>
      <w:r>
        <w:rPr>
          <w:rFonts w:ascii="Consolas" w:cs="Consolas" w:eastAsia="Consolas" w:hAnsi="Consolas"/>
          <w:sz w:val="18"/>
          <w:szCs w:val="18"/>
        </w:rPr>
        <w:br/>
        <w:t xml:space="preserve">  ├─ Read file (max 5 MB; reject larger with 413)</w:t>
      </w:r>
      <w:r>
        <w:rPr>
          <w:rFonts w:ascii="Consolas" w:cs="Consolas" w:eastAsia="Consolas" w:hAnsi="Consolas"/>
          <w:sz w:val="18"/>
          <w:szCs w:val="18"/>
        </w:rPr>
        <w:br/>
        <w:t xml:space="preserve">  ├─ INSERT csv_imports row (status='processing', total_rows=0)</w:t>
      </w:r>
      <w:r>
        <w:rPr>
          <w:rFonts w:ascii="Consolas" w:cs="Consolas" w:eastAsia="Consolas" w:hAnsi="Consolas"/>
          <w:sz w:val="18"/>
          <w:szCs w:val="18"/>
        </w:rPr>
        <w:br/>
        <w:t xml:space="preserve">  ├─ Parse with papaparse (header:true, skipEmptyLines:true)</w:t>
      </w:r>
      <w:r>
        <w:rPr>
          <w:rFonts w:ascii="Consolas" w:cs="Consolas" w:eastAsia="Consolas" w:hAnsi="Consolas"/>
          <w:sz w:val="18"/>
          <w:szCs w:val="18"/>
        </w:rPr>
        <w:br/>
        <w:t xml:space="preserve">  ├─ For each row:</w:t>
      </w:r>
      <w:r>
        <w:rPr>
          <w:rFonts w:ascii="Consolas" w:cs="Consolas" w:eastAsia="Consolas" w:hAnsi="Consolas"/>
          <w:sz w:val="18"/>
          <w:szCs w:val="18"/>
        </w:rPr>
        <w:br/>
        <w:t xml:space="preserve">  │     - Normalize header keys (lower, strip non-alphanum)</w:t>
      </w:r>
      <w:r>
        <w:rPr>
          <w:rFonts w:ascii="Consolas" w:cs="Consolas" w:eastAsia="Consolas" w:hAnsi="Consolas"/>
          <w:sz w:val="18"/>
          <w:szCs w:val="18"/>
        </w:rPr>
        <w:br/>
        <w:t xml:space="preserve">  │     - Normalize phone to E.164 (libphonenumber-js)</w:t>
      </w:r>
      <w:r>
        <w:rPr>
          <w:rFonts w:ascii="Consolas" w:cs="Consolas" w:eastAsia="Consolas" w:hAnsi="Consolas"/>
          <w:sz w:val="18"/>
          <w:szCs w:val="18"/>
        </w:rPr>
        <w:br/>
        <w:t xml:space="preserve">  │     - Validate: must have phone or email</w:t>
      </w:r>
      <w:r>
        <w:rPr>
          <w:rFonts w:ascii="Consolas" w:cs="Consolas" w:eastAsia="Consolas" w:hAnsi="Consolas"/>
          <w:sz w:val="18"/>
          <w:szCs w:val="18"/>
        </w:rPr>
        <w:br/>
        <w:t xml:space="preserve">  │     - If exists by (tenant_id, phone) or (tenant_id, external_patient_id):</w:t>
      </w:r>
      <w:r>
        <w:rPr>
          <w:rFonts w:ascii="Consolas" w:cs="Consolas" w:eastAsia="Consolas" w:hAnsi="Consolas"/>
          <w:sz w:val="18"/>
          <w:szCs w:val="18"/>
        </w:rPr>
        <w:br/>
        <w:t xml:space="preserve">  │         → skip, record reason 'duplicate' in errors[]</w:t>
      </w:r>
      <w:r>
        <w:rPr>
          <w:rFonts w:ascii="Consolas" w:cs="Consolas" w:eastAsia="Consolas" w:hAnsi="Consolas"/>
          <w:sz w:val="18"/>
          <w:szCs w:val="18"/>
        </w:rPr>
        <w:br/>
        <w:t xml:space="preserve">  │     - Else:</w:t>
      </w:r>
      <w:r>
        <w:rPr>
          <w:rFonts w:ascii="Consolas" w:cs="Consolas" w:eastAsia="Consolas" w:hAnsi="Consolas"/>
          <w:sz w:val="18"/>
          <w:szCs w:val="18"/>
        </w:rPr>
        <w:br/>
        <w:t xml:space="preserve">  │         → insert patients row with source='csv', status='new'</w:t>
      </w:r>
      <w:r>
        <w:rPr>
          <w:rFonts w:ascii="Consolas" w:cs="Consolas" w:eastAsia="Consolas" w:hAnsi="Consolas"/>
          <w:sz w:val="18"/>
          <w:szCs w:val="18"/>
        </w:rPr>
        <w:br/>
        <w:t xml:space="preserve">  │         → imported_count++</w:t>
      </w:r>
      <w:r>
        <w:rPr>
          <w:rFonts w:ascii="Consolas" w:cs="Consolas" w:eastAsia="Consolas" w:hAnsi="Consolas"/>
          <w:sz w:val="18"/>
          <w:szCs w:val="18"/>
        </w:rPr>
        <w:br/>
        <w:t xml:space="preserve">  ├─ UPDATE csv_imports (status='complete', counts, errors[], completed_at)</w:t>
      </w:r>
      <w:r>
        <w:rPr>
          <w:rFonts w:ascii="Consolas" w:cs="Consolas" w:eastAsia="Consolas" w:hAnsi="Consolas"/>
          <w:sz w:val="18"/>
          <w:szCs w:val="18"/>
        </w:rPr>
        <w:br/>
        <w:t xml:space="preserve">  └─ Return 200 { imported, skipped, errors[] }</w:t>
      </w:r>
    </w:p>
    <w:p>
      <w:pPr>
        <w:pStyle w:val="Heading2"/>
        <w:spacing w:after="140" w:before="280"/>
      </w:pPr>
      <w:r>
        <w:rPr>
          <w:rFonts w:ascii="Calibri" w:cs="Calibri" w:eastAsia="Calibri" w:hAnsi="Calibri"/>
          <w:b/>
          <w:bCs/>
          <w:sz w:val="26"/>
          <w:szCs w:val="26"/>
        </w:rPr>
        <w:t xml:space="preserve">5.4 Error handling rules</w:t>
      </w:r>
    </w:p>
    <w:p>
      <w:pPr>
        <w:pStyle w:val="ListParagraph"/>
        <w:numPr>
          <w:ilvl w:val="0"/>
          <w:numId w:val="2"/>
        </w:numPr>
        <w:spacing w:after="40" w:before="40"/>
      </w:pPr>
      <w:r>
        <w:rPr>
          <w:rFonts w:ascii="Calibri" w:cs="Calibri" w:eastAsia="Calibri" w:hAnsi="Calibri"/>
          <w:sz w:val="22"/>
          <w:szCs w:val="22"/>
        </w:rPr>
        <w:t xml:space="preserve">Missing required columns: return 400 with a list of missing column names. Do not partially import.</w:t>
      </w:r>
    </w:p>
    <w:p>
      <w:pPr>
        <w:pStyle w:val="ListParagraph"/>
        <w:numPr>
          <w:ilvl w:val="0"/>
          <w:numId w:val="2"/>
        </w:numPr>
        <w:spacing w:after="40" w:before="40"/>
      </w:pPr>
      <w:r>
        <w:rPr>
          <w:rFonts w:ascii="Calibri" w:cs="Calibri" w:eastAsia="Calibri" w:hAnsi="Calibri"/>
          <w:sz w:val="22"/>
          <w:szCs w:val="22"/>
        </w:rPr>
        <w:t xml:space="preserve">Per-row failures (bad phone format, duplicate, invalid email): skip the row, increment skipped_count, append { row_index, reason } to errors[]. Continue processing the rest.</w:t>
      </w:r>
    </w:p>
    <w:p>
      <w:pPr>
        <w:pStyle w:val="ListParagraph"/>
        <w:numPr>
          <w:ilvl w:val="0"/>
          <w:numId w:val="2"/>
        </w:numPr>
        <w:spacing w:after="40" w:before="40"/>
      </w:pPr>
      <w:r>
        <w:rPr>
          <w:rFonts w:ascii="Calibri" w:cs="Calibri" w:eastAsia="Calibri" w:hAnsi="Calibri"/>
          <w:sz w:val="22"/>
          <w:szCs w:val="22"/>
        </w:rPr>
        <w:t xml:space="preserve">Whole-file failures (corrupt file, encoding issue): mark csv_imports.status = 'failed', return 422 with explanation.</w:t>
      </w:r>
    </w:p>
    <w:p>
      <w:pPr>
        <w:pStyle w:val="ListParagraph"/>
        <w:numPr>
          <w:ilvl w:val="0"/>
          <w:numId w:val="2"/>
        </w:numPr>
        <w:spacing w:after="40" w:before="40"/>
      </w:pPr>
      <w:r>
        <w:rPr>
          <w:rFonts w:ascii="Calibri" w:cs="Calibri" w:eastAsia="Calibri" w:hAnsi="Calibri"/>
          <w:sz w:val="22"/>
          <w:szCs w:val="22"/>
        </w:rPr>
        <w:t xml:space="preserve">Idempotency: re-uploading the same file produces 0 imported, all rows skipped as duplicates. This is the correct behavior — don't add an idempotency token in v1.</w:t>
      </w:r>
    </w:p>
    <w:p>
      <w:pPr>
        <w:pStyle w:val="Heading2"/>
        <w:spacing w:after="140" w:before="280"/>
      </w:pPr>
      <w:r>
        <w:rPr>
          <w:rFonts w:ascii="Calibri" w:cs="Calibri" w:eastAsia="Calibri" w:hAnsi="Calibri"/>
          <w:b/>
          <w:bCs/>
          <w:sz w:val="26"/>
          <w:szCs w:val="26"/>
        </w:rPr>
        <w:t xml:space="preserve">5.5 UI behavior</w:t>
      </w:r>
    </w:p>
    <w:p>
      <w:pPr>
        <w:spacing w:after="60" w:before="60"/>
      </w:pPr>
      <w:r>
        <w:rPr>
          <w:rFonts w:ascii="Calibri" w:cs="Calibri" w:eastAsia="Calibri" w:hAnsi="Calibri"/>
          <w:sz w:val="22"/>
          <w:szCs w:val="22"/>
        </w:rPr>
        <w:t xml:space="preserve">Patients page (per index.html reference):</w:t>
      </w:r>
    </w:p>
    <w:p>
      <w:pPr>
        <w:pStyle w:val="ListParagraph"/>
        <w:numPr>
          <w:ilvl w:val="0"/>
          <w:numId w:val="2"/>
        </w:numPr>
        <w:spacing w:after="40" w:before="40"/>
      </w:pPr>
      <w:r>
        <w:rPr>
          <w:rFonts w:ascii="Calibri" w:cs="Calibri" w:eastAsia="Calibri" w:hAnsi="Calibri"/>
          <w:sz w:val="22"/>
          <w:szCs w:val="22"/>
        </w:rPr>
        <w:t xml:space="preserve">Top-right primary button: "Upload CSV". Opens a modal with drag-drop area and template-download link.</w:t>
      </w:r>
    </w:p>
    <w:p>
      <w:pPr>
        <w:pStyle w:val="ListParagraph"/>
        <w:numPr>
          <w:ilvl w:val="0"/>
          <w:numId w:val="2"/>
        </w:numPr>
        <w:spacing w:after="40" w:before="40"/>
      </w:pPr>
      <w:r>
        <w:rPr>
          <w:rFonts w:ascii="Calibri" w:cs="Calibri" w:eastAsia="Calibri" w:hAnsi="Calibri"/>
          <w:sz w:val="22"/>
          <w:szCs w:val="22"/>
        </w:rPr>
        <w:t xml:space="preserve">On submit: progress spinner. On 200: toast "Imported X patients, skipped Y". Table refreshes.</w:t>
      </w:r>
    </w:p>
    <w:p>
      <w:pPr>
        <w:pStyle w:val="ListParagraph"/>
        <w:numPr>
          <w:ilvl w:val="0"/>
          <w:numId w:val="2"/>
        </w:numPr>
        <w:spacing w:after="40" w:before="40"/>
      </w:pPr>
      <w:r>
        <w:rPr>
          <w:rFonts w:ascii="Calibri" w:cs="Calibri" w:eastAsia="Calibri" w:hAnsi="Calibri"/>
          <w:sz w:val="22"/>
          <w:szCs w:val="22"/>
        </w:rPr>
        <w:t xml:space="preserve">If errors[] non-empty: expandable panel in the result toast showing first 10 errors and "download full error report" (CSV of row+reason).</w:t>
      </w:r>
    </w:p>
    <w:p>
      <w:pPr>
        <w:pStyle w:val="ListParagraph"/>
        <w:numPr>
          <w:ilvl w:val="0"/>
          <w:numId w:val="2"/>
        </w:numPr>
        <w:spacing w:after="40" w:before="40"/>
      </w:pPr>
      <w:r>
        <w:rPr>
          <w:rFonts w:ascii="Calibri" w:cs="Calibri" w:eastAsia="Calibri" w:hAnsi="Calibri"/>
          <w:sz w:val="22"/>
          <w:szCs w:val="22"/>
        </w:rPr>
        <w:t xml:space="preserve">Patients table columns reflect the schema: Name, Phone, Email, Last visit, Status, Source. Filter by status. Sort by last_visit_date.</w:t>
      </w:r>
    </w:p>
    <w:p>
      <w:pPr>
        <w:pStyle w:val="Heading1"/>
        <w:spacing w:after="180" w:before="360"/>
      </w:pPr>
      <w:r>
        <w:rPr>
          <w:rFonts w:ascii="Calibri" w:cs="Calibri" w:eastAsia="Calibri" w:hAnsi="Calibri"/>
          <w:b/>
          <w:bCs/>
          <w:sz w:val="32"/>
          <w:szCs w:val="32"/>
        </w:rPr>
        <w:t xml:space="preserve">6. Twilio inbox (SMS send + receive)</w:t>
      </w:r>
    </w:p>
    <w:p>
      <w:pPr>
        <w:pStyle w:val="Heading2"/>
        <w:spacing w:after="140" w:before="280"/>
      </w:pPr>
      <w:r>
        <w:rPr>
          <w:rFonts w:ascii="Calibri" w:cs="Calibri" w:eastAsia="Calibri" w:hAnsi="Calibri"/>
          <w:b/>
          <w:bCs/>
          <w:sz w:val="26"/>
          <w:szCs w:val="26"/>
        </w:rPr>
        <w:t xml:space="preserve">6.1 Configuration</w:t>
      </w:r>
    </w:p>
    <w:p>
      <w:pPr>
        <w:pStyle w:val="ListParagraph"/>
        <w:numPr>
          <w:ilvl w:val="0"/>
          <w:numId w:val="2"/>
        </w:numPr>
        <w:spacing w:after="40" w:before="40"/>
      </w:pPr>
      <w:r>
        <w:rPr>
          <w:rFonts w:ascii="Calibri" w:cs="Calibri" w:eastAsia="Calibri" w:hAnsi="Calibri"/>
          <w:sz w:val="22"/>
          <w:szCs w:val="22"/>
        </w:rPr>
        <w:t xml:space="preserve">One Twilio number per tenant. Provisioned manually in v1 and stored in tenants.twilio_from_number.</w:t>
      </w:r>
    </w:p>
    <w:p>
      <w:pPr>
        <w:pStyle w:val="ListParagraph"/>
        <w:numPr>
          <w:ilvl w:val="0"/>
          <w:numId w:val="2"/>
        </w:numPr>
        <w:spacing w:after="40" w:before="40"/>
      </w:pPr>
      <w:r>
        <w:rPr>
          <w:rFonts w:ascii="Calibri" w:cs="Calibri" w:eastAsia="Calibri" w:hAnsi="Calibri"/>
          <w:sz w:val="22"/>
          <w:szCs w:val="22"/>
        </w:rPr>
        <w:t xml:space="preserve">Twilio webhook URL (inbound + status callback) configured per number in the Twilio console to point at /api/twilio/webhook and /api/twilio/status respectively. Use a single Twilio main account; subaccounts deferred.</w:t>
      </w:r>
    </w:p>
    <w:p>
      <w:pPr>
        <w:pStyle w:val="ListParagraph"/>
        <w:numPr>
          <w:ilvl w:val="0"/>
          <w:numId w:val="2"/>
        </w:numPr>
        <w:spacing w:after="40" w:before="40"/>
      </w:pPr>
      <w:r>
        <w:rPr>
          <w:rFonts w:ascii="Calibri" w:cs="Calibri" w:eastAsia="Calibri" w:hAnsi="Calibri"/>
          <w:sz w:val="22"/>
          <w:szCs w:val="22"/>
        </w:rPr>
        <w:t xml:space="preserve">Required env vars: </w:t>
      </w:r>
      <w:r>
        <w:rPr>
          <w:rFonts w:ascii="Consolas" w:cs="Consolas" w:eastAsia="Consolas" w:hAnsi="Consolas"/>
          <w:sz w:val="20"/>
          <w:szCs w:val="20"/>
          <w:shd w:fill="F2F2F2" w:val="clear"/>
        </w:rPr>
        <w:t xml:space="preserve">TWILIO_ACCOUNT_SID</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TWILIO_AUTH_TOKEN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PUBLIC_URL</w:t>
      </w:r>
      <w:r>
        <w:rPr>
          <w:rFonts w:ascii="Calibri" w:cs="Calibri" w:eastAsia="Calibri" w:hAnsi="Calibri"/>
          <w:sz w:val="22"/>
          <w:szCs w:val="22"/>
        </w:rPr>
        <w:t xml:space="preserve"> (used for signature validation — do NOT reconstruct from request).</w:t>
      </w:r>
    </w:p>
    <w:p>
      <w:pPr>
        <w:pStyle w:val="Heading2"/>
        <w:spacing w:after="140" w:before="280"/>
      </w:pPr>
      <w:r>
        <w:rPr>
          <w:rFonts w:ascii="Calibri" w:cs="Calibri" w:eastAsia="Calibri" w:hAnsi="Calibri"/>
          <w:b/>
          <w:bCs/>
          <w:sz w:val="26"/>
          <w:szCs w:val="26"/>
        </w:rPr>
        <w:t xml:space="preserve">6.2 Outbound send flow</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Operator clicks Send in inbox compose box</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Server Action: sendMessage({ conversationId, body })</w:t>
      </w:r>
      <w:r>
        <w:rPr>
          <w:rFonts w:ascii="Consolas" w:cs="Consolas" w:eastAsia="Consolas" w:hAnsi="Consolas"/>
          <w:sz w:val="18"/>
          <w:szCs w:val="18"/>
        </w:rPr>
        <w:br/>
        <w:t xml:space="preserve">  ├─ auth() → tenantId, userId</w:t>
      </w:r>
      <w:r>
        <w:rPr>
          <w:rFonts w:ascii="Consolas" w:cs="Consolas" w:eastAsia="Consolas" w:hAnsi="Consolas"/>
          <w:sz w:val="18"/>
          <w:szCs w:val="18"/>
        </w:rPr>
        <w:br/>
        <w:t xml:space="preserve">  ├─ Load conversation + patient (tenant-scoped via withTenant)</w:t>
      </w:r>
      <w:r>
        <w:rPr>
          <w:rFonts w:ascii="Consolas" w:cs="Consolas" w:eastAsia="Consolas" w:hAnsi="Consolas"/>
          <w:sz w:val="18"/>
          <w:szCs w:val="18"/>
        </w:rPr>
        <w:br/>
        <w:t xml:space="preserve">  ├─ HARD CHECK: patient.opted_out === false  (compliance, no exceptions)</w:t>
      </w:r>
      <w:r>
        <w:rPr>
          <w:rFonts w:ascii="Consolas" w:cs="Consolas" w:eastAsia="Consolas" w:hAnsi="Consolas"/>
          <w:sz w:val="18"/>
          <w:szCs w:val="18"/>
        </w:rPr>
        <w:br/>
        <w:t xml:space="preserve">  ├─ INSERT messages row (status='queued', channel='sms', direction='outbound',</w:t>
      </w:r>
      <w:r>
        <w:rPr>
          <w:rFonts w:ascii="Consolas" w:cs="Consolas" w:eastAsia="Consolas" w:hAnsi="Consolas"/>
          <w:sz w:val="18"/>
          <w:szCs w:val="18"/>
        </w:rPr>
        <w:br/>
        <w:t xml:space="preserve">  │                       body_text, sent_by_user_id=userId)</w:t>
      </w:r>
      <w:r>
        <w:rPr>
          <w:rFonts w:ascii="Consolas" w:cs="Consolas" w:eastAsia="Consolas" w:hAnsi="Consolas"/>
          <w:sz w:val="18"/>
          <w:szCs w:val="18"/>
        </w:rPr>
        <w:br/>
        <w:t xml:space="preserve">  ├─ Twilio API: client.messages.create({</w:t>
      </w:r>
      <w:r>
        <w:rPr>
          <w:rFonts w:ascii="Consolas" w:cs="Consolas" w:eastAsia="Consolas" w:hAnsi="Consolas"/>
          <w:sz w:val="18"/>
          <w:szCs w:val="18"/>
        </w:rPr>
        <w:br/>
        <w:t xml:space="preserve">  │       to: patient.phone,</w:t>
      </w:r>
      <w:r>
        <w:rPr>
          <w:rFonts w:ascii="Consolas" w:cs="Consolas" w:eastAsia="Consolas" w:hAnsi="Consolas"/>
          <w:sz w:val="18"/>
          <w:szCs w:val="18"/>
        </w:rPr>
        <w:br/>
        <w:t xml:space="preserve">  │       from: tenant.twilio_from_number,</w:t>
      </w:r>
      <w:r>
        <w:rPr>
          <w:rFonts w:ascii="Consolas" w:cs="Consolas" w:eastAsia="Consolas" w:hAnsi="Consolas"/>
          <w:sz w:val="18"/>
          <w:szCs w:val="18"/>
        </w:rPr>
        <w:br/>
        <w:t xml:space="preserve">  │       body: body,</w:t>
      </w:r>
      <w:r>
        <w:rPr>
          <w:rFonts w:ascii="Consolas" w:cs="Consolas" w:eastAsia="Consolas" w:hAnsi="Consolas"/>
          <w:sz w:val="18"/>
          <w:szCs w:val="18"/>
        </w:rPr>
        <w:br/>
        <w:t xml:space="preserve">  │       statusCallback: `${PUBLIC_URL}/api/twilio/status`</w:t>
      </w:r>
      <w:r>
        <w:rPr>
          <w:rFonts w:ascii="Consolas" w:cs="Consolas" w:eastAsia="Consolas" w:hAnsi="Consolas"/>
          <w:sz w:val="18"/>
          <w:szCs w:val="18"/>
        </w:rPr>
        <w:br/>
        <w:t xml:space="preserve">  │     })</w:t>
      </w:r>
      <w:r>
        <w:rPr>
          <w:rFonts w:ascii="Consolas" w:cs="Consolas" w:eastAsia="Consolas" w:hAnsi="Consolas"/>
          <w:sz w:val="18"/>
          <w:szCs w:val="18"/>
        </w:rPr>
        <w:br/>
        <w:t xml:space="preserve">  ├─ UPDATE messages SET twilio_sid=&lt;sid&gt;, status='sent', sent_at=now()</w:t>
      </w:r>
      <w:r>
        <w:rPr>
          <w:rFonts w:ascii="Consolas" w:cs="Consolas" w:eastAsia="Consolas" w:hAnsi="Consolas"/>
          <w:sz w:val="18"/>
          <w:szCs w:val="18"/>
        </w:rPr>
        <w:br/>
        <w:t xml:space="preserve">  ├─ UPDATE conversations SET last_activity_at=now(), last_message_preview, last_message_direction='outbound'</w:t>
      </w:r>
      <w:r>
        <w:rPr>
          <w:rFonts w:ascii="Consolas" w:cs="Consolas" w:eastAsia="Consolas" w:hAnsi="Consolas"/>
          <w:sz w:val="18"/>
          <w:szCs w:val="18"/>
        </w:rPr>
        <w:br/>
        <w:t xml:space="preserve">  └─ Emit SSE event to inbox subscribers for this tenant</w:t>
      </w:r>
    </w:p>
    <w:p>
      <w:pPr>
        <w:spacing w:after="60" w:before="60"/>
      </w:pPr>
      <w:r>
        <w:rPr>
          <w:rFonts w:ascii="Calibri" w:cs="Calibri" w:eastAsia="Calibri" w:hAnsi="Calibri"/>
          <w:sz w:val="22"/>
          <w:szCs w:val="22"/>
        </w:rPr>
        <w:t xml:space="preserve">The opted_out check is performed at send time, not at enrollment time. This is a compliance requirement — sending after STOP is a critical violation.</w:t>
      </w:r>
    </w:p>
    <w:p>
      <w:pPr>
        <w:pStyle w:val="Heading2"/>
        <w:spacing w:after="140" w:before="280"/>
      </w:pPr>
      <w:r>
        <w:rPr>
          <w:rFonts w:ascii="Calibri" w:cs="Calibri" w:eastAsia="Calibri" w:hAnsi="Calibri"/>
          <w:b/>
          <w:bCs/>
          <w:sz w:val="26"/>
          <w:szCs w:val="26"/>
        </w:rPr>
        <w:t xml:space="preserve">6.3 Inbound webhook</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POST /api/twilio/webhook</w:t>
      </w:r>
      <w:r>
        <w:rPr>
          <w:rFonts w:ascii="Consolas" w:cs="Consolas" w:eastAsia="Consolas" w:hAnsi="Consolas"/>
          <w:sz w:val="18"/>
          <w:szCs w:val="18"/>
        </w:rPr>
        <w:br/>
        <w:t xml:space="preserve">  ├─ Validate X-Twilio-Signature using twilio.validateRequest</w:t>
      </w:r>
      <w:r>
        <w:rPr>
          <w:rFonts w:ascii="Consolas" w:cs="Consolas" w:eastAsia="Consolas" w:hAnsi="Consolas"/>
          <w:sz w:val="18"/>
          <w:szCs w:val="18"/>
        </w:rPr>
        <w:br/>
        <w:t xml:space="preserve">  │     with PUBLIC_URL env var (NOT reconstructed from request headers)</w:t>
      </w:r>
      <w:r>
        <w:rPr>
          <w:rFonts w:ascii="Consolas" w:cs="Consolas" w:eastAsia="Consolas" w:hAnsi="Consolas"/>
          <w:sz w:val="18"/>
          <w:szCs w:val="18"/>
        </w:rPr>
        <w:br/>
        <w:t xml:space="preserve">  ├─ Reject 403 if invalid</w:t>
      </w:r>
      <w:r>
        <w:rPr>
          <w:rFonts w:ascii="Consolas" w:cs="Consolas" w:eastAsia="Consolas" w:hAnsi="Consolas"/>
          <w:sz w:val="18"/>
          <w:szCs w:val="18"/>
        </w:rPr>
        <w:br/>
        <w:t xml:space="preserve">  ├─ Parse form-encoded body: From, To, Body, MessageSid, NumMedia, etc.</w:t>
      </w:r>
      <w:r>
        <w:rPr>
          <w:rFonts w:ascii="Consolas" w:cs="Consolas" w:eastAsia="Consolas" w:hAnsi="Consolas"/>
          <w:sz w:val="18"/>
          <w:szCs w:val="18"/>
        </w:rPr>
        <w:br/>
        <w:t xml:space="preserve">  ├─ Resolve tenant by matching To (the Twilio number) → tenants.twilio_from_number</w:t>
      </w:r>
      <w:r>
        <w:rPr>
          <w:rFonts w:ascii="Consolas" w:cs="Consolas" w:eastAsia="Consolas" w:hAnsi="Consolas"/>
          <w:sz w:val="18"/>
          <w:szCs w:val="18"/>
        </w:rPr>
        <w:br/>
        <w:t xml:space="preserve">  ├─ withTenant(tenant.id, async (tx) =&gt; {</w:t>
      </w:r>
      <w:r>
        <w:rPr>
          <w:rFonts w:ascii="Consolas" w:cs="Consolas" w:eastAsia="Consolas" w:hAnsi="Consolas"/>
          <w:sz w:val="18"/>
          <w:szCs w:val="18"/>
        </w:rPr>
        <w:br/>
        <w:t xml:space="preserve">  │     - Idempotency: SELECT from messages WHERE twilio_sid = MessageSid</w:t>
      </w:r>
      <w:r>
        <w:rPr>
          <w:rFonts w:ascii="Consolas" w:cs="Consolas" w:eastAsia="Consolas" w:hAnsi="Consolas"/>
          <w:sz w:val="18"/>
          <w:szCs w:val="18"/>
        </w:rPr>
        <w:br/>
        <w:t xml:space="preserve">  │         → if exists, return 200 immediately (Twilio retries)</w:t>
      </w:r>
      <w:r>
        <w:rPr>
          <w:rFonts w:ascii="Consolas" w:cs="Consolas" w:eastAsia="Consolas" w:hAnsi="Consolas"/>
          <w:sz w:val="18"/>
          <w:szCs w:val="18"/>
        </w:rPr>
        <w:br/>
        <w:t xml:space="preserve">  │     - Find patient by (tenant_id, phone = From). If missing, create a new</w:t>
      </w:r>
      <w:r>
        <w:rPr>
          <w:rFonts w:ascii="Consolas" w:cs="Consolas" w:eastAsia="Consolas" w:hAnsi="Consolas"/>
          <w:sz w:val="18"/>
          <w:szCs w:val="18"/>
        </w:rPr>
        <w:br/>
        <w:t xml:space="preserve">  │         patients row with source='manual', status='new'.</w:t>
      </w:r>
      <w:r>
        <w:rPr>
          <w:rFonts w:ascii="Consolas" w:cs="Consolas" w:eastAsia="Consolas" w:hAnsi="Consolas"/>
          <w:sz w:val="18"/>
          <w:szCs w:val="18"/>
        </w:rPr>
        <w:br/>
        <w:t xml:space="preserve">  │     - Upsert conversation for that patient.</w:t>
      </w:r>
      <w:r>
        <w:rPr>
          <w:rFonts w:ascii="Consolas" w:cs="Consolas" w:eastAsia="Consolas" w:hAnsi="Consolas"/>
          <w:sz w:val="18"/>
          <w:szCs w:val="18"/>
        </w:rPr>
        <w:br/>
        <w:t xml:space="preserve">  │     - Insert messages row (channel='sms', direction='inbound',</w:t>
      </w:r>
      <w:r>
        <w:rPr>
          <w:rFonts w:ascii="Consolas" w:cs="Consolas" w:eastAsia="Consolas" w:hAnsi="Consolas"/>
          <w:sz w:val="18"/>
          <w:szCs w:val="18"/>
        </w:rPr>
        <w:br/>
        <w:t xml:space="preserve">  │         body_text=Body, twilio_sid=MessageSid, status='received').</w:t>
      </w:r>
      <w:r>
        <w:rPr>
          <w:rFonts w:ascii="Consolas" w:cs="Consolas" w:eastAsia="Consolas" w:hAnsi="Consolas"/>
          <w:sz w:val="18"/>
          <w:szCs w:val="18"/>
        </w:rPr>
        <w:br/>
        <w:t xml:space="preserve">  │     - Update conversations (last_activity_at, last_message_preview,</w:t>
      </w:r>
      <w:r>
        <w:rPr>
          <w:rFonts w:ascii="Consolas" w:cs="Consolas" w:eastAsia="Consolas" w:hAnsi="Consolas"/>
          <w:sz w:val="18"/>
          <w:szCs w:val="18"/>
        </w:rPr>
        <w:br/>
        <w:t xml:space="preserve">  │         unread_count++, last_message_direction='inbound').</w:t>
      </w:r>
      <w:r>
        <w:rPr>
          <w:rFonts w:ascii="Consolas" w:cs="Consolas" w:eastAsia="Consolas" w:hAnsi="Consolas"/>
          <w:sz w:val="18"/>
          <w:szCs w:val="18"/>
        </w:rPr>
        <w:br/>
        <w:t xml:space="preserve">  │     - Reply handler (see 6.5).</w:t>
      </w:r>
      <w:r>
        <w:rPr>
          <w:rFonts w:ascii="Consolas" w:cs="Consolas" w:eastAsia="Consolas" w:hAnsi="Consolas"/>
          <w:sz w:val="18"/>
          <w:szCs w:val="18"/>
        </w:rPr>
        <w:br/>
        <w:t xml:space="preserve">  │   })</w:t>
      </w:r>
      <w:r>
        <w:rPr>
          <w:rFonts w:ascii="Consolas" w:cs="Consolas" w:eastAsia="Consolas" w:hAnsi="Consolas"/>
          <w:sz w:val="18"/>
          <w:szCs w:val="18"/>
        </w:rPr>
        <w:br/>
        <w:t xml:space="preserve">  ├─ Emit SSE event to inbox subscribers</w:t>
      </w:r>
      <w:r>
        <w:rPr>
          <w:rFonts w:ascii="Consolas" w:cs="Consolas" w:eastAsia="Consolas" w:hAnsi="Consolas"/>
          <w:sz w:val="18"/>
          <w:szCs w:val="18"/>
        </w:rPr>
        <w:br/>
        <w:t xml:space="preserve">  └─ Respond 200 with empty TwiML  (&lt;Response/&gt;)</w:t>
      </w:r>
    </w:p>
    <w:p>
      <w:pPr>
        <w:spacing w:after="60" w:before="60"/>
      </w:pPr>
      <w:r>
        <w:rPr>
          <w:rFonts w:ascii="Calibri" w:cs="Calibri" w:eastAsia="Calibri" w:hAnsi="Calibri"/>
          <w:sz w:val="22"/>
          <w:szCs w:val="22"/>
        </w:rPr>
        <w:t xml:space="preserve">Webhook must return 200 within 500ms. Any heavy work (notifications, LLM intent detection in v2) is offloaded to Inngest from inside the handler.</w:t>
      </w:r>
    </w:p>
    <w:p>
      <w:pPr>
        <w:pStyle w:val="Heading2"/>
        <w:spacing w:after="140" w:before="280"/>
      </w:pPr>
      <w:r>
        <w:rPr>
          <w:rFonts w:ascii="Calibri" w:cs="Calibri" w:eastAsia="Calibri" w:hAnsi="Calibri"/>
          <w:b/>
          <w:bCs/>
          <w:sz w:val="26"/>
          <w:szCs w:val="26"/>
        </w:rPr>
        <w:t xml:space="preserve">6.4 Status callback</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POST /api/twilio/status</w:t>
      </w:r>
      <w:r>
        <w:rPr>
          <w:rFonts w:ascii="Consolas" w:cs="Consolas" w:eastAsia="Consolas" w:hAnsi="Consolas"/>
          <w:sz w:val="18"/>
          <w:szCs w:val="18"/>
        </w:rPr>
        <w:br/>
        <w:t xml:space="preserve">  ├─ Validate X-Twilio-Signature</w:t>
      </w:r>
      <w:r>
        <w:rPr>
          <w:rFonts w:ascii="Consolas" w:cs="Consolas" w:eastAsia="Consolas" w:hAnsi="Consolas"/>
          <w:sz w:val="18"/>
          <w:szCs w:val="18"/>
        </w:rPr>
        <w:br/>
        <w:t xml:space="preserve">  ├─ Parse MessageSid + MessageStatus + ErrorCode</w:t>
      </w:r>
      <w:r>
        <w:rPr>
          <w:rFonts w:ascii="Consolas" w:cs="Consolas" w:eastAsia="Consolas" w:hAnsi="Consolas"/>
          <w:sz w:val="18"/>
          <w:szCs w:val="18"/>
        </w:rPr>
        <w:br/>
        <w:t xml:space="preserve">  ├─ UPDATE messages SET status=&lt;mapped&gt;, status_updated_at=now(), error_code=&lt;&gt;</w:t>
      </w:r>
      <w:r>
        <w:rPr>
          <w:rFonts w:ascii="Consolas" w:cs="Consolas" w:eastAsia="Consolas" w:hAnsi="Consolas"/>
          <w:sz w:val="18"/>
          <w:szCs w:val="18"/>
        </w:rPr>
        <w:br/>
        <w:t xml:space="preserve">  │     WHERE twilio_sid = MessageSid</w:t>
      </w:r>
      <w:r>
        <w:rPr>
          <w:rFonts w:ascii="Consolas" w:cs="Consolas" w:eastAsia="Consolas" w:hAnsi="Consolas"/>
          <w:sz w:val="18"/>
          <w:szCs w:val="18"/>
        </w:rPr>
        <w:br/>
        <w:t xml:space="preserve">  └─ 200 OK</w:t>
      </w:r>
      <w:r>
        <w:rPr>
          <w:rFonts w:ascii="Consolas" w:cs="Consolas" w:eastAsia="Consolas" w:hAnsi="Consolas"/>
          <w:sz w:val="18"/>
          <w:szCs w:val="18"/>
        </w:rPr>
        <w:br/>
        <w:t xml:space="preserve"/>
      </w:r>
      <w:r>
        <w:rPr>
          <w:rFonts w:ascii="Consolas" w:cs="Consolas" w:eastAsia="Consolas" w:hAnsi="Consolas"/>
          <w:sz w:val="18"/>
          <w:szCs w:val="18"/>
        </w:rPr>
        <w:br/>
        <w:t xml:space="preserve">Twilio status → local status mapping:</w:t>
      </w:r>
      <w:r>
        <w:rPr>
          <w:rFonts w:ascii="Consolas" w:cs="Consolas" w:eastAsia="Consolas" w:hAnsi="Consolas"/>
          <w:sz w:val="18"/>
          <w:szCs w:val="18"/>
        </w:rPr>
        <w:br/>
        <w:t xml:space="preserve">  queued       → queued</w:t>
      </w:r>
      <w:r>
        <w:rPr>
          <w:rFonts w:ascii="Consolas" w:cs="Consolas" w:eastAsia="Consolas" w:hAnsi="Consolas"/>
          <w:sz w:val="18"/>
          <w:szCs w:val="18"/>
        </w:rPr>
        <w:br/>
        <w:t xml:space="preserve">  sending/sent → sent</w:t>
      </w:r>
      <w:r>
        <w:rPr>
          <w:rFonts w:ascii="Consolas" w:cs="Consolas" w:eastAsia="Consolas" w:hAnsi="Consolas"/>
          <w:sz w:val="18"/>
          <w:szCs w:val="18"/>
        </w:rPr>
        <w:br/>
        <w:t xml:space="preserve">  delivered    → delivered</w:t>
      </w:r>
      <w:r>
        <w:rPr>
          <w:rFonts w:ascii="Consolas" w:cs="Consolas" w:eastAsia="Consolas" w:hAnsi="Consolas"/>
          <w:sz w:val="18"/>
          <w:szCs w:val="18"/>
        </w:rPr>
        <w:br/>
        <w:t xml:space="preserve">  undelivered  → undelivered</w:t>
      </w:r>
      <w:r>
        <w:rPr>
          <w:rFonts w:ascii="Consolas" w:cs="Consolas" w:eastAsia="Consolas" w:hAnsi="Consolas"/>
          <w:sz w:val="18"/>
          <w:szCs w:val="18"/>
        </w:rPr>
        <w:br/>
        <w:t xml:space="preserve">  failed       → failed</w:t>
      </w:r>
    </w:p>
    <w:p>
      <w:pPr>
        <w:pStyle w:val="Heading2"/>
        <w:spacing w:after="140" w:before="280"/>
      </w:pPr>
      <w:r>
        <w:rPr>
          <w:rFonts w:ascii="Calibri" w:cs="Calibri" w:eastAsia="Calibri" w:hAnsi="Calibri"/>
          <w:b/>
          <w:bCs/>
          <w:sz w:val="26"/>
          <w:szCs w:val="26"/>
        </w:rPr>
        <w:t xml:space="preserve">6.5 Reply handler (v1 keyword matching)</w:t>
      </w:r>
    </w:p>
    <w:p>
      <w:pPr>
        <w:spacing w:after="60" w:before="60"/>
      </w:pPr>
      <w:r>
        <w:rPr>
          <w:rFonts w:ascii="Calibri" w:cs="Calibri" w:eastAsia="Calibri" w:hAnsi="Calibri"/>
          <w:sz w:val="22"/>
          <w:szCs w:val="22"/>
        </w:rPr>
        <w:t xml:space="preserve">Implemented inside the inbound webhook handler, after the message is recorded. Returns a structured intent so v2 LLM swap is a function-level change.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function detectIntent(body: string): { intent: string; confidence: 'high'|'low' } {</w:t>
      </w:r>
      <w:r>
        <w:rPr>
          <w:rFonts w:ascii="Consolas" w:cs="Consolas" w:eastAsia="Consolas" w:hAnsi="Consolas"/>
          <w:sz w:val="18"/>
          <w:szCs w:val="18"/>
        </w:rPr>
        <w:br/>
        <w:t xml:space="preserve">  const normalized = body.trim().toLowerCase();</w:t>
      </w:r>
      <w:r>
        <w:rPr>
          <w:rFonts w:ascii="Consolas" w:cs="Consolas" w:eastAsia="Consolas" w:hAnsi="Consolas"/>
          <w:sz w:val="18"/>
          <w:szCs w:val="18"/>
        </w:rPr>
        <w:br/>
        <w:t xml:space="preserve"/>
      </w:r>
      <w:r>
        <w:rPr>
          <w:rFonts w:ascii="Consolas" w:cs="Consolas" w:eastAsia="Consolas" w:hAnsi="Consolas"/>
          <w:sz w:val="18"/>
          <w:szCs w:val="18"/>
        </w:rPr>
        <w:br/>
        <w:t xml:space="preserve">  // STOP variants — high confidence</w:t>
      </w:r>
      <w:r>
        <w:rPr>
          <w:rFonts w:ascii="Consolas" w:cs="Consolas" w:eastAsia="Consolas" w:hAnsi="Consolas"/>
          <w:sz w:val="18"/>
          <w:szCs w:val="18"/>
        </w:rPr>
        <w:br/>
        <w:t xml:space="preserve">  if (/^(stop|stopall|unsubscribe|cancel|end|quit)\b/.test(normalized)) {</w:t>
      </w:r>
      <w:r>
        <w:rPr>
          <w:rFonts w:ascii="Consolas" w:cs="Consolas" w:eastAsia="Consolas" w:hAnsi="Consolas"/>
          <w:sz w:val="18"/>
          <w:szCs w:val="18"/>
        </w:rPr>
        <w:br/>
        <w:t xml:space="preserve">    return { intent: 'opt_out', confidence: 'high'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 Booking intent keywords</w:t>
      </w:r>
      <w:r>
        <w:rPr>
          <w:rFonts w:ascii="Consolas" w:cs="Consolas" w:eastAsia="Consolas" w:hAnsi="Consolas"/>
          <w:sz w:val="18"/>
          <w:szCs w:val="18"/>
        </w:rPr>
        <w:br/>
        <w:t xml:space="preserve">  const bookingKw = ['book','appointment','schedule','available','when','price','cost','how much','interested','yes'];</w:t>
      </w:r>
      <w:r>
        <w:rPr>
          <w:rFonts w:ascii="Consolas" w:cs="Consolas" w:eastAsia="Consolas" w:hAnsi="Consolas"/>
          <w:sz w:val="18"/>
          <w:szCs w:val="18"/>
        </w:rPr>
        <w:br/>
        <w:t xml:space="preserve">  if (bookingKw.some(kw =&gt; normalized.includes(kw))) {</w:t>
      </w:r>
      <w:r>
        <w:rPr>
          <w:rFonts w:ascii="Consolas" w:cs="Consolas" w:eastAsia="Consolas" w:hAnsi="Consolas"/>
          <w:sz w:val="18"/>
          <w:szCs w:val="18"/>
        </w:rPr>
        <w:br/>
        <w:t xml:space="preserve">    return { intent: 'booking_interest', confidence: 'low' };  // low until LLM in v2</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intent: 'other', confidence: 'low'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 After inserting the inbound message:</w:t>
      </w:r>
      <w:r>
        <w:rPr>
          <w:rFonts w:ascii="Consolas" w:cs="Consolas" w:eastAsia="Consolas" w:hAnsi="Consolas"/>
          <w:sz w:val="18"/>
          <w:szCs w:val="18"/>
        </w:rPr>
        <w:br/>
        <w:t xml:space="preserve">const { intent } = detectIntent(message.body_text);</w:t>
      </w:r>
      <w:r>
        <w:rPr>
          <w:rFonts w:ascii="Consolas" w:cs="Consolas" w:eastAsia="Consolas" w:hAnsi="Consolas"/>
          <w:sz w:val="18"/>
          <w:szCs w:val="18"/>
        </w:rPr>
        <w:br/>
        <w:t xml:space="preserve">switch (intent) {</w:t>
      </w:r>
      <w:r>
        <w:rPr>
          <w:rFonts w:ascii="Consolas" w:cs="Consolas" w:eastAsia="Consolas" w:hAnsi="Consolas"/>
          <w:sz w:val="18"/>
          <w:szCs w:val="18"/>
        </w:rPr>
        <w:br/>
        <w:t xml:space="preserve">  case 'opt_out':</w:t>
      </w:r>
      <w:r>
        <w:rPr>
          <w:rFonts w:ascii="Consolas" w:cs="Consolas" w:eastAsia="Consolas" w:hAnsi="Consolas"/>
          <w:sz w:val="18"/>
          <w:szCs w:val="18"/>
        </w:rPr>
        <w:br/>
        <w:t xml:space="preserve">    UPDATE patients SET opted_out=true, opted_out_at=now(), status='opted_out'</w:t>
      </w:r>
      <w:r>
        <w:rPr>
          <w:rFonts w:ascii="Consolas" w:cs="Consolas" w:eastAsia="Consolas" w:hAnsi="Consolas"/>
          <w:sz w:val="18"/>
          <w:szCs w:val="18"/>
        </w:rPr>
        <w:br/>
        <w:t xml:space="preserve">      WHERE id = patient.id</w:t>
      </w:r>
      <w:r>
        <w:rPr>
          <w:rFonts w:ascii="Consolas" w:cs="Consolas" w:eastAsia="Consolas" w:hAnsi="Consolas"/>
          <w:sz w:val="18"/>
          <w:szCs w:val="18"/>
        </w:rPr>
        <w:br/>
        <w:t xml:space="preserve">    // send Twilio confirmation: "You have been unsubscribed. Reply START to resubscribe."</w:t>
      </w:r>
      <w:r>
        <w:rPr>
          <w:rFonts w:ascii="Consolas" w:cs="Consolas" w:eastAsia="Consolas" w:hAnsi="Consolas"/>
          <w:sz w:val="18"/>
          <w:szCs w:val="18"/>
        </w:rPr>
        <w:br/>
        <w:t xml:space="preserve">    break;</w:t>
      </w:r>
      <w:r>
        <w:rPr>
          <w:rFonts w:ascii="Consolas" w:cs="Consolas" w:eastAsia="Consolas" w:hAnsi="Consolas"/>
          <w:sz w:val="18"/>
          <w:szCs w:val="18"/>
        </w:rPr>
        <w:br/>
        <w:t xml:space="preserve">  case 'booking_interest':</w:t>
      </w:r>
      <w:r>
        <w:rPr>
          <w:rFonts w:ascii="Consolas" w:cs="Consolas" w:eastAsia="Consolas" w:hAnsi="Consolas"/>
          <w:sz w:val="18"/>
          <w:szCs w:val="18"/>
        </w:rPr>
        <w:br/>
        <w:t xml:space="preserve">    UPDATE patients SET replied=true, status='replied'</w:t>
      </w:r>
      <w:r>
        <w:rPr>
          <w:rFonts w:ascii="Consolas" w:cs="Consolas" w:eastAsia="Consolas" w:hAnsi="Consolas"/>
          <w:sz w:val="18"/>
          <w:szCs w:val="18"/>
        </w:rPr>
        <w:br/>
        <w:t xml:space="preserve">    // emit SSE 'hot_lead' for inbox UI</w:t>
      </w:r>
      <w:r>
        <w:rPr>
          <w:rFonts w:ascii="Consolas" w:cs="Consolas" w:eastAsia="Consolas" w:hAnsi="Consolas"/>
          <w:sz w:val="18"/>
          <w:szCs w:val="18"/>
        </w:rPr>
        <w:br/>
        <w:t xml:space="preserve">    // (escalation alerts deferred to later — log only in v1)</w:t>
      </w:r>
      <w:r>
        <w:rPr>
          <w:rFonts w:ascii="Consolas" w:cs="Consolas" w:eastAsia="Consolas" w:hAnsi="Consolas"/>
          <w:sz w:val="18"/>
          <w:szCs w:val="18"/>
        </w:rPr>
        <w:br/>
        <w:t xml:space="preserve">    break;</w:t>
      </w:r>
      <w:r>
        <w:rPr>
          <w:rFonts w:ascii="Consolas" w:cs="Consolas" w:eastAsia="Consolas" w:hAnsi="Consolas"/>
          <w:sz w:val="18"/>
          <w:szCs w:val="18"/>
        </w:rPr>
        <w:br/>
        <w:t xml:space="preserve">  case 'other':</w:t>
      </w:r>
      <w:r>
        <w:rPr>
          <w:rFonts w:ascii="Consolas" w:cs="Consolas" w:eastAsia="Consolas" w:hAnsi="Consolas"/>
          <w:sz w:val="18"/>
          <w:szCs w:val="18"/>
        </w:rPr>
        <w:br/>
        <w:t xml:space="preserve">    UPDATE patients SET replied=true, status='replied'</w:t>
      </w:r>
      <w:r>
        <w:rPr>
          <w:rFonts w:ascii="Consolas" w:cs="Consolas" w:eastAsia="Consolas" w:hAnsi="Consolas"/>
          <w:sz w:val="18"/>
          <w:szCs w:val="18"/>
        </w:rPr>
        <w:br/>
        <w:t xml:space="preserve">    break;</w:t>
      </w:r>
      <w:r>
        <w:rPr>
          <w:rFonts w:ascii="Consolas" w:cs="Consolas" w:eastAsia="Consolas" w:hAnsi="Consolas"/>
          <w:sz w:val="18"/>
          <w:szCs w:val="18"/>
        </w:rPr>
        <w:br/>
        <w:t xml:space="preserve">}</w:t>
      </w:r>
    </w:p>
    <w:p>
      <w:pPr>
        <w:pStyle w:val="Heading2"/>
        <w:spacing w:after="140" w:before="280"/>
      </w:pPr>
      <w:r>
        <w:rPr>
          <w:rFonts w:ascii="Calibri" w:cs="Calibri" w:eastAsia="Calibri" w:hAnsi="Calibri"/>
          <w:b/>
          <w:bCs/>
          <w:sz w:val="26"/>
          <w:szCs w:val="26"/>
        </w:rPr>
        <w:t xml:space="preserve">6.6 Real-time inbox via SSE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GET /api/inbox/stream  (runtime: 'edge' if possible, else 'nodejs')</w:t>
      </w:r>
      <w:r>
        <w:rPr>
          <w:rFonts w:ascii="Consolas" w:cs="Consolas" w:eastAsia="Consolas" w:hAnsi="Consolas"/>
          <w:sz w:val="18"/>
          <w:szCs w:val="18"/>
        </w:rPr>
        <w:br/>
        <w:t xml:space="preserve">  ├─ auth() → tenantId</w:t>
      </w:r>
      <w:r>
        <w:rPr>
          <w:rFonts w:ascii="Consolas" w:cs="Consolas" w:eastAsia="Consolas" w:hAnsi="Consolas"/>
          <w:sz w:val="18"/>
          <w:szCs w:val="18"/>
        </w:rPr>
        <w:br/>
        <w:t xml:space="preserve">  ├─ Set headers: Content-Type: text/event-stream</w:t>
      </w:r>
      <w:r>
        <w:rPr>
          <w:rFonts w:ascii="Consolas" w:cs="Consolas" w:eastAsia="Consolas" w:hAnsi="Consolas"/>
          <w:sz w:val="18"/>
          <w:szCs w:val="18"/>
        </w:rPr>
        <w:br/>
        <w:t xml:space="preserve">  │              Cache-Control: no-cache, no-transform</w:t>
      </w:r>
      <w:r>
        <w:rPr>
          <w:rFonts w:ascii="Consolas" w:cs="Consolas" w:eastAsia="Consolas" w:hAnsi="Consolas"/>
          <w:sz w:val="18"/>
          <w:szCs w:val="18"/>
        </w:rPr>
        <w:br/>
        <w:t xml:space="preserve">  │              Connection: keep-alive</w:t>
      </w:r>
      <w:r>
        <w:rPr>
          <w:rFonts w:ascii="Consolas" w:cs="Consolas" w:eastAsia="Consolas" w:hAnsi="Consolas"/>
          <w:sz w:val="18"/>
          <w:szCs w:val="18"/>
        </w:rPr>
        <w:br/>
        <w:t xml:space="preserve">  ├─ Subscribe to in-memory event bus keyed by tenantId</w:t>
      </w:r>
      <w:r>
        <w:rPr>
          <w:rFonts w:ascii="Consolas" w:cs="Consolas" w:eastAsia="Consolas" w:hAnsi="Consolas"/>
          <w:sz w:val="18"/>
          <w:szCs w:val="18"/>
        </w:rPr>
        <w:br/>
        <w:t xml:space="preserve">  ├─ Stream events as: data: {"type":"message.received","conversationId":"..."}\n\n</w:t>
      </w:r>
      <w:r>
        <w:rPr>
          <w:rFonts w:ascii="Consolas" w:cs="Consolas" w:eastAsia="Consolas" w:hAnsi="Consolas"/>
          <w:sz w:val="18"/>
          <w:szCs w:val="18"/>
        </w:rPr>
        <w:br/>
        <w:t xml:space="preserve">  ├─ Heartbeat ping every 25s to keep connection alive</w:t>
      </w:r>
      <w:r>
        <w:rPr>
          <w:rFonts w:ascii="Consolas" w:cs="Consolas" w:eastAsia="Consolas" w:hAnsi="Consolas"/>
          <w:sz w:val="18"/>
          <w:szCs w:val="18"/>
        </w:rPr>
        <w:br/>
        <w:t xml:space="preserve">  └─ Client reconnects every ~10 min to avoid serverless function timeout</w:t>
      </w:r>
      <w:r>
        <w:rPr>
          <w:rFonts w:ascii="Consolas" w:cs="Consolas" w:eastAsia="Consolas" w:hAnsi="Consolas"/>
          <w:sz w:val="18"/>
          <w:szCs w:val="18"/>
        </w:rPr>
        <w:br/>
        <w:t xml:space="preserve"/>
      </w:r>
      <w:r>
        <w:rPr>
          <w:rFonts w:ascii="Consolas" w:cs="Consolas" w:eastAsia="Consolas" w:hAnsi="Consolas"/>
          <w:sz w:val="18"/>
          <w:szCs w:val="18"/>
        </w:rPr>
        <w:br/>
        <w:t xml:space="preserve">Event bus (v1): simple in-process EventEmitter per Node instance.</w:t>
      </w:r>
      <w:r>
        <w:rPr>
          <w:rFonts w:ascii="Consolas" w:cs="Consolas" w:eastAsia="Consolas" w:hAnsi="Consolas"/>
          <w:sz w:val="18"/>
          <w:szCs w:val="18"/>
        </w:rPr>
        <w:br/>
        <w:t xml:space="preserve">  → Works for single-instance deploys (Vercel serverless on cold start = new instance,</w:t>
      </w:r>
      <w:r>
        <w:rPr>
          <w:rFonts w:ascii="Consolas" w:cs="Consolas" w:eastAsia="Consolas" w:hAnsi="Consolas"/>
          <w:sz w:val="18"/>
          <w:szCs w:val="18"/>
        </w:rPr>
        <w:br/>
        <w:t xml:space="preserve">    but SSE connections naturally re-establish).</w:t>
      </w:r>
      <w:r>
        <w:rPr>
          <w:rFonts w:ascii="Consolas" w:cs="Consolas" w:eastAsia="Consolas" w:hAnsi="Consolas"/>
          <w:sz w:val="18"/>
          <w:szCs w:val="18"/>
        </w:rPr>
        <w:br/>
        <w:t xml:space="preserve">  → If we ever need cross-instance fanout, swap for Redis pub/sub or Postgres LISTEN/NOTIFY.</w:t>
      </w:r>
      <w:r>
        <w:rPr>
          <w:rFonts w:ascii="Consolas" w:cs="Consolas" w:eastAsia="Consolas" w:hAnsi="Consolas"/>
          <w:sz w:val="18"/>
          <w:szCs w:val="18"/>
        </w:rPr>
        <w:br/>
        <w:t xml:space="preserve">    That swap is one file (lib/realtime/bus.ts).</w:t>
      </w:r>
    </w:p>
    <w:p>
      <w:pPr>
        <w:spacing w:after="60" w:before="60"/>
      </w:pPr>
      <w:r>
        <w:rPr>
          <w:rFonts w:ascii="Calibri" w:cs="Calibri" w:eastAsia="Calibri" w:hAnsi="Calibri"/>
          <w:sz w:val="22"/>
          <w:szCs w:val="22"/>
        </w:rPr>
        <w:t xml:space="preserve">Client-side: use the native EventSource API. On the inbox page, subscribe on mount, update React state on each event, unsubscribe on unmount. Reconnect on error after exponential backoff (1s, 2s, 4s, max 30s).</w:t>
      </w:r>
    </w:p>
    <w:p>
      <w:pPr>
        <w:pStyle w:val="Heading2"/>
        <w:spacing w:after="140" w:before="280"/>
      </w:pPr>
      <w:r>
        <w:rPr>
          <w:rFonts w:ascii="Calibri" w:cs="Calibri" w:eastAsia="Calibri" w:hAnsi="Calibri"/>
          <w:b/>
          <w:bCs/>
          <w:sz w:val="26"/>
          <w:szCs w:val="26"/>
        </w:rPr>
        <w:t xml:space="preserve">6.7 Inbox UI (per index.html reference)</w:t>
      </w:r>
    </w:p>
    <w:p>
      <w:pPr>
        <w:pStyle w:val="ListParagraph"/>
        <w:numPr>
          <w:ilvl w:val="0"/>
          <w:numId w:val="2"/>
        </w:numPr>
        <w:spacing w:after="40" w:before="40"/>
      </w:pPr>
      <w:r>
        <w:rPr>
          <w:rFonts w:ascii="Calibri" w:cs="Calibri" w:eastAsia="Calibri" w:hAnsi="Calibri"/>
          <w:sz w:val="22"/>
          <w:szCs w:val="22"/>
        </w:rPr>
        <w:t xml:space="preserve">Three-pane layout: conversation list (left, 380px) / thread (right, fills). Active row highlighted with --accent-soft.</w:t>
      </w:r>
    </w:p>
    <w:p>
      <w:pPr>
        <w:pStyle w:val="ListParagraph"/>
        <w:numPr>
          <w:ilvl w:val="0"/>
          <w:numId w:val="2"/>
        </w:numPr>
        <w:spacing w:after="40" w:before="40"/>
      </w:pPr>
      <w:r>
        <w:rPr>
          <w:rFonts w:ascii="Calibri" w:cs="Calibri" w:eastAsia="Calibri" w:hAnsi="Calibri"/>
          <w:sz w:val="22"/>
          <w:szCs w:val="22"/>
        </w:rPr>
        <w:t xml:space="preserve">Unread rows show a dot indicator. Click to open thread; clears unread_count.</w:t>
      </w:r>
    </w:p>
    <w:p>
      <w:pPr>
        <w:pStyle w:val="ListParagraph"/>
        <w:numPr>
          <w:ilvl w:val="0"/>
          <w:numId w:val="2"/>
        </w:numPr>
        <w:spacing w:after="40" w:before="40"/>
      </w:pPr>
      <w:r>
        <w:rPr>
          <w:rFonts w:ascii="Calibri" w:cs="Calibri" w:eastAsia="Calibri" w:hAnsi="Calibri"/>
          <w:sz w:val="22"/>
          <w:szCs w:val="22"/>
        </w:rPr>
        <w:t xml:space="preserve">Thread renders message bubbles. Bubble component accepts a channel prop and renders SMS styling in v1; email styling added in v2 without touching the parent.</w:t>
      </w:r>
    </w:p>
    <w:p>
      <w:pPr>
        <w:pStyle w:val="ListParagraph"/>
        <w:numPr>
          <w:ilvl w:val="0"/>
          <w:numId w:val="2"/>
        </w:numPr>
        <w:spacing w:after="40" w:before="40"/>
      </w:pPr>
      <w:r>
        <w:rPr>
          <w:rFonts w:ascii="Calibri" w:cs="Calibri" w:eastAsia="Calibri" w:hAnsi="Calibri"/>
          <w:sz w:val="22"/>
          <w:szCs w:val="22"/>
        </w:rPr>
        <w:t xml:space="preserve">Compose box at bottom: single textarea, character counter, Send button. Show segment count if body &gt; 160 chars.</w:t>
      </w:r>
    </w:p>
    <w:p>
      <w:pPr>
        <w:pStyle w:val="ListParagraph"/>
        <w:numPr>
          <w:ilvl w:val="0"/>
          <w:numId w:val="2"/>
        </w:numPr>
        <w:spacing w:after="40" w:before="40"/>
      </w:pPr>
      <w:r>
        <w:rPr>
          <w:rFonts w:ascii="Calibri" w:cs="Calibri" w:eastAsia="Calibri" w:hAnsi="Calibri"/>
          <w:sz w:val="22"/>
          <w:szCs w:val="22"/>
        </w:rPr>
        <w:t xml:space="preserve">Top of thread: patient name, phone, status badge, link to patient profile.</w:t>
      </w:r>
    </w:p>
    <w:p>
      <w:pPr>
        <w:pStyle w:val="ListParagraph"/>
        <w:numPr>
          <w:ilvl w:val="0"/>
          <w:numId w:val="2"/>
        </w:numPr>
        <w:spacing w:after="40" w:before="40"/>
      </w:pPr>
      <w:r>
        <w:rPr>
          <w:rFonts w:ascii="Calibri" w:cs="Calibri" w:eastAsia="Calibri" w:hAnsi="Calibri"/>
          <w:sz w:val="22"/>
          <w:szCs w:val="22"/>
        </w:rPr>
        <w:t xml:space="preserve">Empty state when no conversation selected: "Select a conversation".</w:t>
      </w:r>
    </w:p>
    <w:p>
      <w:pPr>
        <w:pStyle w:val="Heading2"/>
        <w:spacing w:after="140" w:before="280"/>
      </w:pPr>
      <w:r>
        <w:rPr>
          <w:rFonts w:ascii="Calibri" w:cs="Calibri" w:eastAsia="Calibri" w:hAnsi="Calibri"/>
          <w:b/>
          <w:bCs/>
          <w:sz w:val="26"/>
          <w:szCs w:val="26"/>
        </w:rPr>
        <w:t xml:space="preserve">6.8 Reconciliation (nightly via Inngest)</w:t>
      </w:r>
    </w:p>
    <w:p>
      <w:pPr>
        <w:spacing w:after="60" w:before="60"/>
      </w:pPr>
      <w:r>
        <w:rPr>
          <w:rFonts w:ascii="Calibri" w:cs="Calibri" w:eastAsia="Calibri" w:hAnsi="Calibri"/>
          <w:sz w:val="22"/>
          <w:szCs w:val="22"/>
        </w:rPr>
        <w:t xml:space="preserve">One Inngest scheduled function, runs nightly at 03:00 UTC. Queries Twilio Messages API for the last 24–48h, compares to local messages.status, fixes any drift from missed webhooks. Single function, ~50 LOC. Defer until inbox is functioning.</w:t>
      </w:r>
    </w:p>
    <w:p>
      <w:pPr>
        <w:pStyle w:val="Heading1"/>
        <w:spacing w:after="180" w:before="360"/>
      </w:pPr>
      <w:r>
        <w:rPr>
          <w:rFonts w:ascii="Calibri" w:cs="Calibri" w:eastAsia="Calibri" w:hAnsi="Calibri"/>
          <w:b/>
          <w:bCs/>
          <w:sz w:val="32"/>
          <w:szCs w:val="32"/>
        </w:rPr>
        <w:t xml:space="preserve">7. Other portal screens (static UI per index.html)</w:t>
      </w:r>
    </w:p>
    <w:p>
      <w:pPr>
        <w:spacing w:after="60" w:before="60"/>
      </w:pPr>
      <w:r>
        <w:rPr>
          <w:rFonts w:ascii="Calibri" w:cs="Calibri" w:eastAsia="Calibri" w:hAnsi="Calibri"/>
          <w:sz w:val="22"/>
          <w:szCs w:val="22"/>
        </w:rPr>
        <w:t xml:space="preserve">Build the visual shell of these screens matching the index.html reference. Wiring to real data is optional in this build pass — render with placeholder/seeded data is acceptable so we can demo the full portal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Screen</w:t>
            </w:r>
          </w:p>
        </w:tc>
        <w:tc>
          <w:tcPr>
            <w:tcW w:type="dxa" w:w="400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Source</w:t>
            </w:r>
          </w:p>
        </w:tc>
        <w:tc>
          <w:tcPr>
            <w:tcW w:type="dxa" w:w="3160"/>
            <w:tcBorders>
              <w:top w:val="single" w:color="BFBFBF" w:sz="4"/>
              <w:left w:val="single" w:color="BFBFBF" w:sz="4"/>
              <w:bottom w:val="single" w:color="BFBFBF" w:sz="4"/>
              <w:right w:val="single" w:color="BFBFBF" w:sz="4"/>
            </w:tcBorders>
            <w:shd w:fill="EEEEEE" w:val="clear"/>
            <w:tcMar>
              <w:top w:type="dxa" w:w="80"/>
              <w:left w:type="dxa" w:w="120"/>
              <w:bottom w:type="dxa" w:w="80"/>
              <w:right w:type="dxa" w:w="120"/>
            </w:tcMar>
          </w:tcPr>
          <w:p>
            <w:r>
              <w:rPr>
                <w:rFonts w:ascii="Calibri" w:cs="Calibri" w:eastAsia="Calibri" w:hAnsi="Calibri"/>
                <w:b/>
                <w:bCs/>
                <w:sz w:val="21"/>
                <w:szCs w:val="21"/>
              </w:rPr>
              <w:t xml:space="preserve">v1 wiring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Dashboard / Home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index.html KPIs + funnel + activity log</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Static (placeholder numbers)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Patients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index.html patients table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WIRED — reads patients table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Inbox</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index.html inbox-grid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WIRED — full Twilio integration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Sequences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index.html sequence builder/timeline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Static (display 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Settings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index.html field-row settings layout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Static + load/save tenants.settings jsonb</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Connections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index.html conn-card grid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Static + Twilio status badge from env</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Activity log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index.html log-line list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WIRED — reads recent messages + csv_imports</w:t>
            </w:r>
          </w:p>
        </w:tc>
      </w:tr>
    </w:tbl>
    <w:p>
      <w:pPr>
        <w:spacing w:after="60" w:before="60"/>
      </w:pPr>
      <w:r>
        <w:rPr>
          <w:rFonts w:ascii="Calibri" w:cs="Calibri" w:eastAsia="Calibri" w:hAnsi="Calibri"/>
          <w:sz w:val="22"/>
          <w:szCs w:val="22"/>
        </w:rPr>
        <w:t xml:space="preserve">Use the exact CSS variables (--accent, --panel, --border, etc.) and class names from index.html so the design system is consistent. The reference uses Geist as the primary font — keep that, plus Geist Mono for tabular data and code-like values.</w:t>
      </w:r>
    </w:p>
    <w:p>
      <w:pPr>
        <w:pStyle w:val="Heading1"/>
        <w:spacing w:after="180" w:before="360"/>
      </w:pPr>
      <w:r>
        <w:rPr>
          <w:rFonts w:ascii="Calibri" w:cs="Calibri" w:eastAsia="Calibri" w:hAnsi="Calibri"/>
          <w:b/>
          <w:bCs/>
          <w:sz w:val="32"/>
          <w:szCs w:val="32"/>
        </w:rPr>
        <w:t xml:space="preserve">8. Project structure</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aura-app/                         # customer app</w:t>
      </w:r>
      <w:r>
        <w:rPr>
          <w:rFonts w:ascii="Consolas" w:cs="Consolas" w:eastAsia="Consolas" w:hAnsi="Consolas"/>
          <w:sz w:val="18"/>
          <w:szCs w:val="18"/>
        </w:rPr>
        <w:br/>
        <w:t xml:space="preserve">├─ app/</w:t>
      </w:r>
      <w:r>
        <w:rPr>
          <w:rFonts w:ascii="Consolas" w:cs="Consolas" w:eastAsia="Consolas" w:hAnsi="Consolas"/>
          <w:sz w:val="18"/>
          <w:szCs w:val="18"/>
        </w:rPr>
        <w:br/>
        <w:t xml:space="preserve">│  ├─ (auth)/sign-in/[[...rest]]/page.tsx</w:t>
      </w:r>
      <w:r>
        <w:rPr>
          <w:rFonts w:ascii="Consolas" w:cs="Consolas" w:eastAsia="Consolas" w:hAnsi="Consolas"/>
          <w:sz w:val="18"/>
          <w:szCs w:val="18"/>
        </w:rPr>
        <w:br/>
        <w:t xml:space="preserve">│  ├─ (auth)/sign-up/[[...rest]]/page.tsx</w:t>
      </w:r>
      <w:r>
        <w:rPr>
          <w:rFonts w:ascii="Consolas" w:cs="Consolas" w:eastAsia="Consolas" w:hAnsi="Consolas"/>
          <w:sz w:val="18"/>
          <w:szCs w:val="18"/>
        </w:rPr>
        <w:br/>
        <w:t xml:space="preserve">│  ├─ (portal)/</w:t>
      </w:r>
      <w:r>
        <w:rPr>
          <w:rFonts w:ascii="Consolas" w:cs="Consolas" w:eastAsia="Consolas" w:hAnsi="Consolas"/>
          <w:sz w:val="18"/>
          <w:szCs w:val="18"/>
        </w:rPr>
        <w:br/>
        <w:t xml:space="preserve">│  │  ├─ layout.tsx                 # sidebar + topbar shell (per index.html)</w:t>
      </w:r>
      <w:r>
        <w:rPr>
          <w:rFonts w:ascii="Consolas" w:cs="Consolas" w:eastAsia="Consolas" w:hAnsi="Consolas"/>
          <w:sz w:val="18"/>
          <w:szCs w:val="18"/>
        </w:rPr>
        <w:br/>
        <w:t xml:space="preserve">│  │  ├─ page.tsx                   # dashboard</w:t>
      </w:r>
      <w:r>
        <w:rPr>
          <w:rFonts w:ascii="Consolas" w:cs="Consolas" w:eastAsia="Consolas" w:hAnsi="Consolas"/>
          <w:sz w:val="18"/>
          <w:szCs w:val="18"/>
        </w:rPr>
        <w:br/>
        <w:t xml:space="preserve">│  │  ├─ patients/page.tsx</w:t>
      </w:r>
      <w:r>
        <w:rPr>
          <w:rFonts w:ascii="Consolas" w:cs="Consolas" w:eastAsia="Consolas" w:hAnsi="Consolas"/>
          <w:sz w:val="18"/>
          <w:szCs w:val="18"/>
        </w:rPr>
        <w:br/>
        <w:t xml:space="preserve">│  │  ├─ patients/[id]/page.tsx</w:t>
      </w:r>
      <w:r>
        <w:rPr>
          <w:rFonts w:ascii="Consolas" w:cs="Consolas" w:eastAsia="Consolas" w:hAnsi="Consolas"/>
          <w:sz w:val="18"/>
          <w:szCs w:val="18"/>
        </w:rPr>
        <w:br/>
        <w:t xml:space="preserve">│  │  ├─ inbox/page.tsx             # three-pane SSE-powered inbox</w:t>
      </w:r>
      <w:r>
        <w:rPr>
          <w:rFonts w:ascii="Consolas" w:cs="Consolas" w:eastAsia="Consolas" w:hAnsi="Consolas"/>
          <w:sz w:val="18"/>
          <w:szCs w:val="18"/>
        </w:rPr>
        <w:br/>
        <w:t xml:space="preserve">│  │  ├─ sequences/page.tsx         # static in v1</w:t>
      </w:r>
      <w:r>
        <w:rPr>
          <w:rFonts w:ascii="Consolas" w:cs="Consolas" w:eastAsia="Consolas" w:hAnsi="Consolas"/>
          <w:sz w:val="18"/>
          <w:szCs w:val="18"/>
        </w:rPr>
        <w:br/>
        <w:t xml:space="preserve">│  │  ├─ settings/page.tsx</w:t>
      </w:r>
      <w:r>
        <w:rPr>
          <w:rFonts w:ascii="Consolas" w:cs="Consolas" w:eastAsia="Consolas" w:hAnsi="Consolas"/>
          <w:sz w:val="18"/>
          <w:szCs w:val="18"/>
        </w:rPr>
        <w:br/>
        <w:t xml:space="preserve">│  │  └─ connections/page.tsx</w:t>
      </w:r>
      <w:r>
        <w:rPr>
          <w:rFonts w:ascii="Consolas" w:cs="Consolas" w:eastAsia="Consolas" w:hAnsi="Consolas"/>
          <w:sz w:val="18"/>
          <w:szCs w:val="18"/>
        </w:rPr>
        <w:br/>
        <w:t xml:space="preserve">│  └─ api/</w:t>
      </w:r>
      <w:r>
        <w:rPr>
          <w:rFonts w:ascii="Consolas" w:cs="Consolas" w:eastAsia="Consolas" w:hAnsi="Consolas"/>
          <w:sz w:val="18"/>
          <w:szCs w:val="18"/>
        </w:rPr>
        <w:br/>
        <w:t xml:space="preserve">│     ├─ imports/csv/route.ts       # POST: CSV upload handler</w:t>
      </w:r>
      <w:r>
        <w:rPr>
          <w:rFonts w:ascii="Consolas" w:cs="Consolas" w:eastAsia="Consolas" w:hAnsi="Consolas"/>
          <w:sz w:val="18"/>
          <w:szCs w:val="18"/>
        </w:rPr>
        <w:br/>
        <w:t xml:space="preserve">│     ├─ inbox/stream/route.ts      # GET: SSE endpoint</w:t>
      </w:r>
      <w:r>
        <w:rPr>
          <w:rFonts w:ascii="Consolas" w:cs="Consolas" w:eastAsia="Consolas" w:hAnsi="Consolas"/>
          <w:sz w:val="18"/>
          <w:szCs w:val="18"/>
        </w:rPr>
        <w:br/>
        <w:t xml:space="preserve">│     ├─ messages/send/route.ts     # (optional, Server Action preferred)</w:t>
      </w:r>
      <w:r>
        <w:rPr>
          <w:rFonts w:ascii="Consolas" w:cs="Consolas" w:eastAsia="Consolas" w:hAnsi="Consolas"/>
          <w:sz w:val="18"/>
          <w:szCs w:val="18"/>
        </w:rPr>
        <w:br/>
        <w:t xml:space="preserve">│     ├─ twilio/webhook/route.ts    # POST: inbound SMS</w:t>
      </w:r>
      <w:r>
        <w:rPr>
          <w:rFonts w:ascii="Consolas" w:cs="Consolas" w:eastAsia="Consolas" w:hAnsi="Consolas"/>
          <w:sz w:val="18"/>
          <w:szCs w:val="18"/>
        </w:rPr>
        <w:br/>
        <w:t xml:space="preserve">│     ├─ twilio/status/route.ts     # POST: status callback</w:t>
      </w:r>
      <w:r>
        <w:rPr>
          <w:rFonts w:ascii="Consolas" w:cs="Consolas" w:eastAsia="Consolas" w:hAnsi="Consolas"/>
          <w:sz w:val="18"/>
          <w:szCs w:val="18"/>
        </w:rPr>
        <w:br/>
        <w:t xml:space="preserve">│     └─ clerk/webhook/route.ts     # POST: user/org sync</w:t>
      </w:r>
      <w:r>
        <w:rPr>
          <w:rFonts w:ascii="Consolas" w:cs="Consolas" w:eastAsia="Consolas" w:hAnsi="Consolas"/>
          <w:sz w:val="18"/>
          <w:szCs w:val="18"/>
        </w:rPr>
        <w:br/>
        <w:t xml:space="preserve">├─ components/</w:t>
      </w:r>
      <w:r>
        <w:rPr>
          <w:rFonts w:ascii="Consolas" w:cs="Consolas" w:eastAsia="Consolas" w:hAnsi="Consolas"/>
          <w:sz w:val="18"/>
          <w:szCs w:val="18"/>
        </w:rPr>
        <w:br/>
        <w:t xml:space="preserve">│  ├─ portal/Sidebar.tsx</w:t>
      </w:r>
      <w:r>
        <w:rPr>
          <w:rFonts w:ascii="Consolas" w:cs="Consolas" w:eastAsia="Consolas" w:hAnsi="Consolas"/>
          <w:sz w:val="18"/>
          <w:szCs w:val="18"/>
        </w:rPr>
        <w:br/>
        <w:t xml:space="preserve">│  ├─ portal/Topbar.tsx</w:t>
      </w:r>
      <w:r>
        <w:rPr>
          <w:rFonts w:ascii="Consolas" w:cs="Consolas" w:eastAsia="Consolas" w:hAnsi="Consolas"/>
          <w:sz w:val="18"/>
          <w:szCs w:val="18"/>
        </w:rPr>
        <w:br/>
        <w:t xml:space="preserve">│  ├─ inbox/ConversationList.tsx</w:t>
      </w:r>
      <w:r>
        <w:rPr>
          <w:rFonts w:ascii="Consolas" w:cs="Consolas" w:eastAsia="Consolas" w:hAnsi="Consolas"/>
          <w:sz w:val="18"/>
          <w:szCs w:val="18"/>
        </w:rPr>
        <w:br/>
        <w:t xml:space="preserve">│  ├─ inbox/Thread.tsx</w:t>
      </w:r>
      <w:r>
        <w:rPr>
          <w:rFonts w:ascii="Consolas" w:cs="Consolas" w:eastAsia="Consolas" w:hAnsi="Consolas"/>
          <w:sz w:val="18"/>
          <w:szCs w:val="18"/>
        </w:rPr>
        <w:br/>
        <w:t xml:space="preserve">│  ├─ inbox/MessageBubble.tsx       # accepts channel prop, forward-compatible</w:t>
      </w:r>
      <w:r>
        <w:rPr>
          <w:rFonts w:ascii="Consolas" w:cs="Consolas" w:eastAsia="Consolas" w:hAnsi="Consolas"/>
          <w:sz w:val="18"/>
          <w:szCs w:val="18"/>
        </w:rPr>
        <w:br/>
        <w:t xml:space="preserve">│  ├─ inbox/Composer.tsx</w:t>
      </w:r>
      <w:r>
        <w:rPr>
          <w:rFonts w:ascii="Consolas" w:cs="Consolas" w:eastAsia="Consolas" w:hAnsi="Consolas"/>
          <w:sz w:val="18"/>
          <w:szCs w:val="18"/>
        </w:rPr>
        <w:br/>
        <w:t xml:space="preserve">│  └─ patients/UploadCsvModal.tsx</w:t>
      </w:r>
      <w:r>
        <w:rPr>
          <w:rFonts w:ascii="Consolas" w:cs="Consolas" w:eastAsia="Consolas" w:hAnsi="Consolas"/>
          <w:sz w:val="18"/>
          <w:szCs w:val="18"/>
        </w:rPr>
        <w:br/>
        <w:t xml:space="preserve">├─ lib/</w:t>
      </w:r>
      <w:r>
        <w:rPr>
          <w:rFonts w:ascii="Consolas" w:cs="Consolas" w:eastAsia="Consolas" w:hAnsi="Consolas"/>
          <w:sz w:val="18"/>
          <w:szCs w:val="18"/>
        </w:rPr>
        <w:br/>
        <w:t xml:space="preserve">│  ├─ db/</w:t>
      </w:r>
      <w:r>
        <w:rPr>
          <w:rFonts w:ascii="Consolas" w:cs="Consolas" w:eastAsia="Consolas" w:hAnsi="Consolas"/>
          <w:sz w:val="18"/>
          <w:szCs w:val="18"/>
        </w:rPr>
        <w:br/>
        <w:t xml:space="preserve">│  │  ├─ client.ts                  # Drizzle client (app_user role)</w:t>
      </w:r>
      <w:r>
        <w:rPr>
          <w:rFonts w:ascii="Consolas" w:cs="Consolas" w:eastAsia="Consolas" w:hAnsi="Consolas"/>
          <w:sz w:val="18"/>
          <w:szCs w:val="18"/>
        </w:rPr>
        <w:br/>
        <w:t xml:space="preserve">│  │  ├─ schema.ts                  # All tables defined here</w:t>
      </w:r>
      <w:r>
        <w:rPr>
          <w:rFonts w:ascii="Consolas" w:cs="Consolas" w:eastAsia="Consolas" w:hAnsi="Consolas"/>
          <w:sz w:val="18"/>
          <w:szCs w:val="18"/>
        </w:rPr>
        <w:br/>
        <w:t xml:space="preserve">│  │  └─ withTenant.ts              # The tenant-scoped tx helper</w:t>
      </w:r>
      <w:r>
        <w:rPr>
          <w:rFonts w:ascii="Consolas" w:cs="Consolas" w:eastAsia="Consolas" w:hAnsi="Consolas"/>
          <w:sz w:val="18"/>
          <w:szCs w:val="18"/>
        </w:rPr>
        <w:br/>
        <w:t xml:space="preserve">│  ├─ services/</w:t>
      </w:r>
      <w:r>
        <w:rPr>
          <w:rFonts w:ascii="Consolas" w:cs="Consolas" w:eastAsia="Consolas" w:hAnsi="Consolas"/>
          <w:sz w:val="18"/>
          <w:szCs w:val="18"/>
        </w:rPr>
        <w:br/>
        <w:t xml:space="preserve">│  │  ├─ patients.ts                # importCsv, listPatients, getPatient</w:t>
      </w:r>
      <w:r>
        <w:rPr>
          <w:rFonts w:ascii="Consolas" w:cs="Consolas" w:eastAsia="Consolas" w:hAnsi="Consolas"/>
          <w:sz w:val="18"/>
          <w:szCs w:val="18"/>
        </w:rPr>
        <w:br/>
        <w:t xml:space="preserve">│  │  ├─ conversations.ts           # listConversations, getThread</w:t>
      </w:r>
      <w:r>
        <w:rPr>
          <w:rFonts w:ascii="Consolas" w:cs="Consolas" w:eastAsia="Consolas" w:hAnsi="Consolas"/>
          <w:sz w:val="18"/>
          <w:szCs w:val="18"/>
        </w:rPr>
        <w:br/>
        <w:t xml:space="preserve">│  │  ├─ messages.ts                # sendMessage, recordInbound</w:t>
      </w:r>
      <w:r>
        <w:rPr>
          <w:rFonts w:ascii="Consolas" w:cs="Consolas" w:eastAsia="Consolas" w:hAnsi="Consolas"/>
          <w:sz w:val="18"/>
          <w:szCs w:val="18"/>
        </w:rPr>
        <w:br/>
        <w:t xml:space="preserve">│  │  └─ tenants.ts                 # getTenantBySid, getTenantByOrgId</w:t>
      </w:r>
      <w:r>
        <w:rPr>
          <w:rFonts w:ascii="Consolas" w:cs="Consolas" w:eastAsia="Consolas" w:hAnsi="Consolas"/>
          <w:sz w:val="18"/>
          <w:szCs w:val="18"/>
        </w:rPr>
        <w:br/>
        <w:t xml:space="preserve">│  ├─ twilio/</w:t>
      </w:r>
      <w:r>
        <w:rPr>
          <w:rFonts w:ascii="Consolas" w:cs="Consolas" w:eastAsia="Consolas" w:hAnsi="Consolas"/>
          <w:sz w:val="18"/>
          <w:szCs w:val="18"/>
        </w:rPr>
        <w:br/>
        <w:t xml:space="preserve">│  │  ├─ client.ts</w:t>
      </w:r>
      <w:r>
        <w:rPr>
          <w:rFonts w:ascii="Consolas" w:cs="Consolas" w:eastAsia="Consolas" w:hAnsi="Consolas"/>
          <w:sz w:val="18"/>
          <w:szCs w:val="18"/>
        </w:rPr>
        <w:br/>
        <w:t xml:space="preserve">│  │  ├─ verify.ts                  # validateRequest wrapper</w:t>
      </w:r>
      <w:r>
        <w:rPr>
          <w:rFonts w:ascii="Consolas" w:cs="Consolas" w:eastAsia="Consolas" w:hAnsi="Consolas"/>
          <w:sz w:val="18"/>
          <w:szCs w:val="18"/>
        </w:rPr>
        <w:br/>
        <w:t xml:space="preserve">│  │  └─ intent.ts                  # detectIntent (v1 keyword, v2 LLM)</w:t>
      </w:r>
      <w:r>
        <w:rPr>
          <w:rFonts w:ascii="Consolas" w:cs="Consolas" w:eastAsia="Consolas" w:hAnsi="Consolas"/>
          <w:sz w:val="18"/>
          <w:szCs w:val="18"/>
        </w:rPr>
        <w:br/>
        <w:t xml:space="preserve">│  ├─ realtime/</w:t>
      </w:r>
      <w:r>
        <w:rPr>
          <w:rFonts w:ascii="Consolas" w:cs="Consolas" w:eastAsia="Consolas" w:hAnsi="Consolas"/>
          <w:sz w:val="18"/>
          <w:szCs w:val="18"/>
        </w:rPr>
        <w:br/>
        <w:t xml:space="preserve">│  │  └─ bus.ts                     # in-process EventEmitter (swap for Redis later)</w:t>
      </w:r>
      <w:r>
        <w:rPr>
          <w:rFonts w:ascii="Consolas" w:cs="Consolas" w:eastAsia="Consolas" w:hAnsi="Consolas"/>
          <w:sz w:val="18"/>
          <w:szCs w:val="18"/>
        </w:rPr>
        <w:br/>
        <w:t xml:space="preserve">│  └─ csv/</w:t>
      </w:r>
      <w:r>
        <w:rPr>
          <w:rFonts w:ascii="Consolas" w:cs="Consolas" w:eastAsia="Consolas" w:hAnsi="Consolas"/>
          <w:sz w:val="18"/>
          <w:szCs w:val="18"/>
        </w:rPr>
        <w:br/>
        <w:t xml:space="preserve">│     └─ parse.ts                   # papaparse wrapper + normalizers</w:t>
      </w:r>
      <w:r>
        <w:rPr>
          <w:rFonts w:ascii="Consolas" w:cs="Consolas" w:eastAsia="Consolas" w:hAnsi="Consolas"/>
          <w:sz w:val="18"/>
          <w:szCs w:val="18"/>
        </w:rPr>
        <w:br/>
        <w:t xml:space="preserve">├─ middleware.ts                    # Clerk middleware</w:t>
      </w:r>
      <w:r>
        <w:rPr>
          <w:rFonts w:ascii="Consolas" w:cs="Consolas" w:eastAsia="Consolas" w:hAnsi="Consolas"/>
          <w:sz w:val="18"/>
          <w:szCs w:val="18"/>
        </w:rPr>
        <w:br/>
        <w:t xml:space="preserve">├─ drizzle/                         # migrations</w:t>
      </w:r>
      <w:r>
        <w:rPr>
          <w:rFonts w:ascii="Consolas" w:cs="Consolas" w:eastAsia="Consolas" w:hAnsi="Consolas"/>
          <w:sz w:val="18"/>
          <w:szCs w:val="18"/>
        </w:rPr>
        <w:br/>
        <w:t xml:space="preserve">├─ inngest/</w:t>
      </w:r>
      <w:r>
        <w:rPr>
          <w:rFonts w:ascii="Consolas" w:cs="Consolas" w:eastAsia="Consolas" w:hAnsi="Consolas"/>
          <w:sz w:val="18"/>
          <w:szCs w:val="18"/>
        </w:rPr>
        <w:br/>
        <w:t xml:space="preserve">│  └─ functions/</w:t>
      </w:r>
      <w:r>
        <w:rPr>
          <w:rFonts w:ascii="Consolas" w:cs="Consolas" w:eastAsia="Consolas" w:hAnsi="Consolas"/>
          <w:sz w:val="18"/>
          <w:szCs w:val="18"/>
        </w:rPr>
        <w:br/>
        <w:t xml:space="preserve">│     └─ reconcile-twilio.ts        # nightly status reconciliation</w:t>
      </w:r>
      <w:r>
        <w:rPr>
          <w:rFonts w:ascii="Consolas" w:cs="Consolas" w:eastAsia="Consolas" w:hAnsi="Consolas"/>
          <w:sz w:val="18"/>
          <w:szCs w:val="18"/>
        </w:rPr>
        <w:br/>
        <w:t xml:space="preserve">├─ drizzle.config.ts</w:t>
      </w:r>
      <w:r>
        <w:rPr>
          <w:rFonts w:ascii="Consolas" w:cs="Consolas" w:eastAsia="Consolas" w:hAnsi="Consolas"/>
          <w:sz w:val="18"/>
          <w:szCs w:val="18"/>
        </w:rPr>
        <w:br/>
        <w:t xml:space="preserve">├─ next.config.ts                   # output: 'standalone'</w:t>
      </w:r>
      <w:r>
        <w:rPr>
          <w:rFonts w:ascii="Consolas" w:cs="Consolas" w:eastAsia="Consolas" w:hAnsi="Consolas"/>
          <w:sz w:val="18"/>
          <w:szCs w:val="18"/>
        </w:rPr>
        <w:br/>
        <w:t xml:space="preserve">└─ .env.example</w:t>
      </w:r>
      <w:r>
        <w:rPr>
          <w:rFonts w:ascii="Consolas" w:cs="Consolas" w:eastAsia="Consolas" w:hAnsi="Consolas"/>
          <w:sz w:val="18"/>
          <w:szCs w:val="18"/>
        </w:rPr>
        <w:br/>
        <w:t xml:space="preserve"/>
      </w:r>
      <w:r>
        <w:rPr>
          <w:rFonts w:ascii="Consolas" w:cs="Consolas" w:eastAsia="Consolas" w:hAnsi="Consolas"/>
          <w:sz w:val="18"/>
          <w:szCs w:val="18"/>
        </w:rPr>
        <w:br/>
        <w:t xml:space="preserve">aura-admin/                         # super admin app (separate repo or workspace)</w:t>
      </w:r>
      <w:r>
        <w:rPr>
          <w:rFonts w:ascii="Consolas" w:cs="Consolas" w:eastAsia="Consolas" w:hAnsi="Consolas"/>
          <w:sz w:val="18"/>
          <w:szCs w:val="18"/>
        </w:rPr>
        <w:br/>
        <w:t xml:space="preserve">├─ app/</w:t>
      </w:r>
      <w:r>
        <w:rPr>
          <w:rFonts w:ascii="Consolas" w:cs="Consolas" w:eastAsia="Consolas" w:hAnsi="Consolas"/>
          <w:sz w:val="18"/>
          <w:szCs w:val="18"/>
        </w:rPr>
        <w:br/>
        <w:t xml:space="preserve">│  ├─ (auth)/sign-in/[[...rest]]/page.tsx</w:t>
      </w:r>
      <w:r>
        <w:rPr>
          <w:rFonts w:ascii="Consolas" w:cs="Consolas" w:eastAsia="Consolas" w:hAnsi="Consolas"/>
          <w:sz w:val="18"/>
          <w:szCs w:val="18"/>
        </w:rPr>
        <w:br/>
        <w:t xml:space="preserve">│  ├─ tenants/page.tsx              # list all tenants</w:t>
      </w:r>
      <w:r>
        <w:rPr>
          <w:rFonts w:ascii="Consolas" w:cs="Consolas" w:eastAsia="Consolas" w:hAnsi="Consolas"/>
          <w:sz w:val="18"/>
          <w:szCs w:val="18"/>
        </w:rPr>
        <w:br/>
        <w:t xml:space="preserve">│  ├─ tenants/[id]/page.tsx         # tenant detail (read-only)</w:t>
      </w:r>
      <w:r>
        <w:rPr>
          <w:rFonts w:ascii="Consolas" w:cs="Consolas" w:eastAsia="Consolas" w:hAnsi="Consolas"/>
          <w:sz w:val="18"/>
          <w:szCs w:val="18"/>
        </w:rPr>
        <w:br/>
        <w:t xml:space="preserve">│  └─ audit/page.tsx                # admin_audit_log viewer</w:t>
      </w:r>
      <w:r>
        <w:rPr>
          <w:rFonts w:ascii="Consolas" w:cs="Consolas" w:eastAsia="Consolas" w:hAnsi="Consolas"/>
          <w:sz w:val="18"/>
          <w:szCs w:val="18"/>
        </w:rPr>
        <w:br/>
        <w:t xml:space="preserve">├─ lib/</w:t>
      </w:r>
      <w:r>
        <w:rPr>
          <w:rFonts w:ascii="Consolas" w:cs="Consolas" w:eastAsia="Consolas" w:hAnsi="Consolas"/>
          <w:sz w:val="18"/>
          <w:szCs w:val="18"/>
        </w:rPr>
        <w:br/>
        <w:t xml:space="preserve">│  ├─ db/client.ts                  # Drizzle client (app_admin role)</w:t>
      </w:r>
      <w:r>
        <w:rPr>
          <w:rFonts w:ascii="Consolas" w:cs="Consolas" w:eastAsia="Consolas" w:hAnsi="Consolas"/>
          <w:sz w:val="18"/>
          <w:szCs w:val="18"/>
        </w:rPr>
        <w:br/>
        <w:t xml:space="preserve">│  └─ services/</w:t>
      </w:r>
      <w:r>
        <w:rPr>
          <w:rFonts w:ascii="Consolas" w:cs="Consolas" w:eastAsia="Consolas" w:hAnsi="Consolas"/>
          <w:sz w:val="18"/>
          <w:szCs w:val="18"/>
        </w:rPr>
        <w:br/>
        <w:t xml:space="preserve">│     ├─ tenants.ts</w:t>
      </w:r>
      <w:r>
        <w:rPr>
          <w:rFonts w:ascii="Consolas" w:cs="Consolas" w:eastAsia="Consolas" w:hAnsi="Consolas"/>
          <w:sz w:val="18"/>
          <w:szCs w:val="18"/>
        </w:rPr>
        <w:br/>
        <w:t xml:space="preserve">│     └─ audit.ts</w:t>
      </w:r>
      <w:r>
        <w:rPr>
          <w:rFonts w:ascii="Consolas" w:cs="Consolas" w:eastAsia="Consolas" w:hAnsi="Consolas"/>
          <w:sz w:val="18"/>
          <w:szCs w:val="18"/>
        </w:rPr>
        <w:br/>
        <w:t xml:space="preserve">└─ middleware.ts                    # Admin Clerk middleware</w:t>
      </w:r>
    </w:p>
    <w:p>
      <w:pPr>
        <w:pStyle w:val="Heading1"/>
        <w:spacing w:after="180" w:before="360"/>
      </w:pPr>
      <w:r>
        <w:rPr>
          <w:rFonts w:ascii="Calibri" w:cs="Calibri" w:eastAsia="Calibri" w:hAnsi="Calibri"/>
          <w:b/>
          <w:bCs/>
          <w:sz w:val="32"/>
          <w:szCs w:val="32"/>
        </w:rPr>
        <w:t xml:space="preserve">9. Environment variables</w:t>
      </w:r>
    </w:p>
    <w:p>
      <w:pPr>
        <w:pStyle w:val="Heading2"/>
        <w:spacing w:after="140" w:before="280"/>
      </w:pPr>
      <w:r>
        <w:rPr>
          <w:rFonts w:ascii="Calibri" w:cs="Calibri" w:eastAsia="Calibri" w:hAnsi="Calibri"/>
          <w:b/>
          <w:bCs/>
          <w:sz w:val="26"/>
          <w:szCs w:val="26"/>
        </w:rPr>
        <w:t xml:space="preserve">9.1 Customer app</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 --- Database ---</w:t>
      </w:r>
      <w:r>
        <w:rPr>
          <w:rFonts w:ascii="Consolas" w:cs="Consolas" w:eastAsia="Consolas" w:hAnsi="Consolas"/>
          <w:sz w:val="18"/>
          <w:szCs w:val="18"/>
        </w:rPr>
        <w:br/>
        <w:t xml:space="preserve">DATABASE_URL=postgres://app_user:...@...neon.tech/aura?sslmode=require</w:t>
      </w:r>
      <w:r>
        <w:rPr>
          <w:rFonts w:ascii="Consolas" w:cs="Consolas" w:eastAsia="Consolas" w:hAnsi="Consolas"/>
          <w:sz w:val="18"/>
          <w:szCs w:val="18"/>
        </w:rPr>
        <w:br/>
        <w:t xml:space="preserve"/>
      </w:r>
      <w:r>
        <w:rPr>
          <w:rFonts w:ascii="Consolas" w:cs="Consolas" w:eastAsia="Consolas" w:hAnsi="Consolas"/>
          <w:sz w:val="18"/>
          <w:szCs w:val="18"/>
        </w:rPr>
        <w:br/>
        <w:t xml:space="preserve"># --- Clerk (customer instance) ---</w:t>
      </w:r>
      <w:r>
        <w:rPr>
          <w:rFonts w:ascii="Consolas" w:cs="Consolas" w:eastAsia="Consolas" w:hAnsi="Consolas"/>
          <w:sz w:val="18"/>
          <w:szCs w:val="18"/>
        </w:rPr>
        <w:br/>
        <w:t xml:space="preserve">NEXT_PUBLIC_CLERK_PUBLISHABLE_KEY=pk_test_...</w:t>
      </w:r>
      <w:r>
        <w:rPr>
          <w:rFonts w:ascii="Consolas" w:cs="Consolas" w:eastAsia="Consolas" w:hAnsi="Consolas"/>
          <w:sz w:val="18"/>
          <w:szCs w:val="18"/>
        </w:rPr>
        <w:br/>
        <w:t xml:space="preserve">CLERK_SECRET_KEY=sk_test_...</w:t>
      </w:r>
      <w:r>
        <w:rPr>
          <w:rFonts w:ascii="Consolas" w:cs="Consolas" w:eastAsia="Consolas" w:hAnsi="Consolas"/>
          <w:sz w:val="18"/>
          <w:szCs w:val="18"/>
        </w:rPr>
        <w:br/>
        <w:t xml:space="preserve">CLERK_WEBHOOK_SECRET=whsec_...</w:t>
      </w:r>
      <w:r>
        <w:rPr>
          <w:rFonts w:ascii="Consolas" w:cs="Consolas" w:eastAsia="Consolas" w:hAnsi="Consolas"/>
          <w:sz w:val="18"/>
          <w:szCs w:val="18"/>
        </w:rPr>
        <w:br/>
        <w:t xml:space="preserve"/>
      </w:r>
      <w:r>
        <w:rPr>
          <w:rFonts w:ascii="Consolas" w:cs="Consolas" w:eastAsia="Consolas" w:hAnsi="Consolas"/>
          <w:sz w:val="18"/>
          <w:szCs w:val="18"/>
        </w:rPr>
        <w:br/>
        <w:t xml:space="preserve"># --- Twilio ---</w:t>
      </w:r>
      <w:r>
        <w:rPr>
          <w:rFonts w:ascii="Consolas" w:cs="Consolas" w:eastAsia="Consolas" w:hAnsi="Consolas"/>
          <w:sz w:val="18"/>
          <w:szCs w:val="18"/>
        </w:rPr>
        <w:br/>
        <w:t xml:space="preserve">TWILIO_ACCOUNT_SID=AC...</w:t>
      </w:r>
      <w:r>
        <w:rPr>
          <w:rFonts w:ascii="Consolas" w:cs="Consolas" w:eastAsia="Consolas" w:hAnsi="Consolas"/>
          <w:sz w:val="18"/>
          <w:szCs w:val="18"/>
        </w:rPr>
        <w:br/>
        <w:t xml:space="preserve">TWILIO_AUTH_TOKEN=...</w:t>
      </w:r>
      <w:r>
        <w:rPr>
          <w:rFonts w:ascii="Consolas" w:cs="Consolas" w:eastAsia="Consolas" w:hAnsi="Consolas"/>
          <w:sz w:val="18"/>
          <w:szCs w:val="18"/>
        </w:rPr>
        <w:br/>
        <w:t xml:space="preserve">PUBLIC_URL=https://app.aura.app   # used for signature validation; set in dev to ngrok URL</w:t>
      </w:r>
      <w:r>
        <w:rPr>
          <w:rFonts w:ascii="Consolas" w:cs="Consolas" w:eastAsia="Consolas" w:hAnsi="Consolas"/>
          <w:sz w:val="18"/>
          <w:szCs w:val="18"/>
        </w:rPr>
        <w:br/>
        <w:t xml:space="preserve"/>
      </w:r>
      <w:r>
        <w:rPr>
          <w:rFonts w:ascii="Consolas" w:cs="Consolas" w:eastAsia="Consolas" w:hAnsi="Consolas"/>
          <w:sz w:val="18"/>
          <w:szCs w:val="18"/>
        </w:rPr>
        <w:br/>
        <w:t xml:space="preserve"># --- Inngest ---</w:t>
      </w:r>
      <w:r>
        <w:rPr>
          <w:rFonts w:ascii="Consolas" w:cs="Consolas" w:eastAsia="Consolas" w:hAnsi="Consolas"/>
          <w:sz w:val="18"/>
          <w:szCs w:val="18"/>
        </w:rPr>
        <w:br/>
        <w:t xml:space="preserve">INNGEST_EVENT_KEY=...</w:t>
      </w:r>
      <w:r>
        <w:rPr>
          <w:rFonts w:ascii="Consolas" w:cs="Consolas" w:eastAsia="Consolas" w:hAnsi="Consolas"/>
          <w:sz w:val="18"/>
          <w:szCs w:val="18"/>
        </w:rPr>
        <w:br/>
        <w:t xml:space="preserve">INNGEST_SIGNING_KEY=signkey_...</w:t>
      </w:r>
      <w:r>
        <w:rPr>
          <w:rFonts w:ascii="Consolas" w:cs="Consolas" w:eastAsia="Consolas" w:hAnsi="Consolas"/>
          <w:sz w:val="18"/>
          <w:szCs w:val="18"/>
        </w:rPr>
        <w:br/>
        <w:t xml:space="preserve"/>
      </w:r>
      <w:r>
        <w:rPr>
          <w:rFonts w:ascii="Consolas" w:cs="Consolas" w:eastAsia="Consolas" w:hAnsi="Consolas"/>
          <w:sz w:val="18"/>
          <w:szCs w:val="18"/>
        </w:rPr>
        <w:br/>
        <w:t xml:space="preserve"># --- App ---</w:t>
      </w:r>
      <w:r>
        <w:rPr>
          <w:rFonts w:ascii="Consolas" w:cs="Consolas" w:eastAsia="Consolas" w:hAnsi="Consolas"/>
          <w:sz w:val="18"/>
          <w:szCs w:val="18"/>
        </w:rPr>
        <w:br/>
        <w:t xml:space="preserve">NODE_ENV=development</w:t>
      </w:r>
    </w:p>
    <w:p>
      <w:pPr>
        <w:pStyle w:val="Heading2"/>
        <w:spacing w:after="140" w:before="280"/>
      </w:pPr>
      <w:r>
        <w:rPr>
          <w:rFonts w:ascii="Calibri" w:cs="Calibri" w:eastAsia="Calibri" w:hAnsi="Calibri"/>
          <w:b/>
          <w:bCs/>
          <w:sz w:val="26"/>
          <w:szCs w:val="26"/>
        </w:rPr>
        <w:t xml:space="preserve">9.2 Admin app</w:t>
      </w:r>
    </w:p>
    <w:p>
      <w:pPr>
        <w:pBdr>
          <w:top w:val="single" w:color="DDDDDD" w:sz="4"/>
          <w:bottom w:val="single" w:color="DDDDDD" w:sz="4"/>
          <w:left w:val="single" w:color="DDDDDD" w:sz="4"/>
          <w:right w:val="single" w:color="DDDDDD" w:sz="4"/>
        </w:pBdr>
        <w:shd w:fill="F5F5F5" w:val="clear"/>
        <w:spacing w:after="80" w:before="80"/>
      </w:pPr>
      <w:r>
        <w:rPr>
          <w:rFonts w:ascii="Consolas" w:cs="Consolas" w:eastAsia="Consolas" w:hAnsi="Consolas"/>
          <w:sz w:val="18"/>
          <w:szCs w:val="18"/>
        </w:rPr>
        <w:t xml:space="preserve">DATABASE_URL=postgres://app_admin:...@...neon.tech/aura?sslmode=require</w:t>
      </w:r>
      <w:r>
        <w:rPr>
          <w:rFonts w:ascii="Consolas" w:cs="Consolas" w:eastAsia="Consolas" w:hAnsi="Consolas"/>
          <w:sz w:val="18"/>
          <w:szCs w:val="18"/>
        </w:rPr>
        <w:br/>
        <w:t xml:space="preserve"/>
      </w:r>
      <w:r>
        <w:rPr>
          <w:rFonts w:ascii="Consolas" w:cs="Consolas" w:eastAsia="Consolas" w:hAnsi="Consolas"/>
          <w:sz w:val="18"/>
          <w:szCs w:val="18"/>
        </w:rPr>
        <w:br/>
        <w:t xml:space="preserve">NEXT_PUBLIC_CLERK_PUBLISHABLE_KEY=pk_test_...    # ADMIN Clerk instance</w:t>
      </w:r>
      <w:r>
        <w:rPr>
          <w:rFonts w:ascii="Consolas" w:cs="Consolas" w:eastAsia="Consolas" w:hAnsi="Consolas"/>
          <w:sz w:val="18"/>
          <w:szCs w:val="18"/>
        </w:rPr>
        <w:br/>
        <w:t xml:space="preserve">CLERK_SECRET_KEY=sk_test_...                     # ADMIN Clerk instance</w:t>
      </w:r>
      <w:r>
        <w:rPr>
          <w:rFonts w:ascii="Consolas" w:cs="Consolas" w:eastAsia="Consolas" w:hAnsi="Consolas"/>
          <w:sz w:val="18"/>
          <w:szCs w:val="18"/>
        </w:rPr>
        <w:br/>
        <w:t xml:space="preserve"/>
      </w:r>
      <w:r>
        <w:rPr>
          <w:rFonts w:ascii="Consolas" w:cs="Consolas" w:eastAsia="Consolas" w:hAnsi="Consolas"/>
          <w:sz w:val="18"/>
          <w:szCs w:val="18"/>
        </w:rPr>
        <w:br/>
        <w:t xml:space="preserve">PUBLIC_URL=https://admin.aura.app</w:t>
      </w:r>
    </w:p>
    <w:p>
      <w:pPr>
        <w:pStyle w:val="Heading1"/>
        <w:spacing w:after="180" w:before="360"/>
      </w:pPr>
      <w:r>
        <w:rPr>
          <w:rFonts w:ascii="Calibri" w:cs="Calibri" w:eastAsia="Calibri" w:hAnsi="Calibri"/>
          <w:b/>
          <w:bCs/>
          <w:sz w:val="32"/>
          <w:szCs w:val="32"/>
        </w:rPr>
        <w:t xml:space="preserve">10. Local development</w:t>
      </w:r>
    </w:p>
    <w:p>
      <w:pPr>
        <w:pStyle w:val="ListParagraph"/>
        <w:numPr>
          <w:ilvl w:val="0"/>
          <w:numId w:val="2"/>
        </w:numPr>
        <w:spacing w:after="40" w:before="40"/>
      </w:pPr>
      <w:r>
        <w:rPr>
          <w:rFonts w:ascii="Calibri" w:cs="Calibri" w:eastAsia="Calibri" w:hAnsi="Calibri"/>
          <w:sz w:val="22"/>
          <w:szCs w:val="22"/>
        </w:rPr>
        <w:t xml:space="preserve">Node 20+, </w:t>
      </w:r>
      <w:r>
        <w:rPr>
          <w:rFonts w:ascii="Consolas" w:cs="Consolas" w:eastAsia="Consolas" w:hAnsi="Consolas"/>
          <w:sz w:val="20"/>
          <w:szCs w:val="20"/>
          <w:shd w:fill="F2F2F2" w:val="clear"/>
        </w:rPr>
        <w:t xml:space="preserve">pnpm</w:t>
      </w:r>
      <w:r>
        <w:rPr>
          <w:rFonts w:ascii="Calibri" w:cs="Calibri" w:eastAsia="Calibri" w:hAnsi="Calibri"/>
          <w:sz w:val="22"/>
          <w:szCs w:val="22"/>
        </w:rPr>
        <w:t xml:space="preserve"> (or npm).</w:t>
      </w:r>
    </w:p>
    <w:p>
      <w:pPr>
        <w:pStyle w:val="ListParagraph"/>
        <w:numPr>
          <w:ilvl w:val="0"/>
          <w:numId w:val="2"/>
        </w:numPr>
        <w:spacing w:after="40" w:before="40"/>
      </w:pPr>
      <w:r>
        <w:rPr>
          <w:rFonts w:ascii="Calibri" w:cs="Calibri" w:eastAsia="Calibri" w:hAnsi="Calibri"/>
          <w:sz w:val="22"/>
          <w:szCs w:val="22"/>
        </w:rPr>
        <w:t xml:space="preserve">Neon: create a dev branch. Run migrations: </w:t>
      </w:r>
      <w:r>
        <w:rPr>
          <w:rFonts w:ascii="Consolas" w:cs="Consolas" w:eastAsia="Consolas" w:hAnsi="Consolas"/>
          <w:sz w:val="20"/>
          <w:szCs w:val="20"/>
          <w:shd w:fill="F2F2F2" w:val="clear"/>
        </w:rPr>
        <w:t xml:space="preserve">pnpm drizzle-kit push</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RLS setup: after migrations, run a seed SQL file that creates the </w:t>
      </w:r>
      <w:r>
        <w:rPr>
          <w:rFonts w:ascii="Consolas" w:cs="Consolas" w:eastAsia="Consolas" w:hAnsi="Consolas"/>
          <w:sz w:val="20"/>
          <w:szCs w:val="20"/>
          <w:shd w:fill="F2F2F2" w:val="clear"/>
        </w:rPr>
        <w:t xml:space="preserve">app_user</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app_admin</w:t>
      </w:r>
      <w:r>
        <w:rPr>
          <w:rFonts w:ascii="Calibri" w:cs="Calibri" w:eastAsia="Calibri" w:hAnsi="Calibri"/>
          <w:sz w:val="22"/>
          <w:szCs w:val="22"/>
        </w:rPr>
        <w:t xml:space="preserve"> roles and applies the RLS policies. Commit this as </w:t>
      </w:r>
      <w:r>
        <w:rPr>
          <w:rFonts w:ascii="Consolas" w:cs="Consolas" w:eastAsia="Consolas" w:hAnsi="Consolas"/>
          <w:sz w:val="20"/>
          <w:szCs w:val="20"/>
          <w:shd w:fill="F2F2F2" w:val="clear"/>
        </w:rPr>
        <w:t xml:space="preserve">drizzle/seeds/01-roles.sql</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ngrok or cloudflared tunnel for Twilio webhooks. Set </w:t>
      </w:r>
      <w:r>
        <w:rPr>
          <w:rFonts w:ascii="Consolas" w:cs="Consolas" w:eastAsia="Consolas" w:hAnsi="Consolas"/>
          <w:sz w:val="20"/>
          <w:szCs w:val="20"/>
          <w:shd w:fill="F2F2F2" w:val="clear"/>
        </w:rPr>
        <w:t xml:space="preserve">PUBLIC_URL</w:t>
      </w:r>
      <w:r>
        <w:rPr>
          <w:rFonts w:ascii="Calibri" w:cs="Calibri" w:eastAsia="Calibri" w:hAnsi="Calibri"/>
          <w:sz w:val="22"/>
          <w:szCs w:val="22"/>
        </w:rPr>
        <w:t xml:space="preserve"> to the tunnel URL. Update the Twilio number webhook in the console (or use </w:t>
      </w:r>
      <w:r>
        <w:rPr>
          <w:rFonts w:ascii="Consolas" w:cs="Consolas" w:eastAsia="Consolas" w:hAnsi="Consolas"/>
          <w:sz w:val="20"/>
          <w:szCs w:val="20"/>
          <w:shd w:fill="F2F2F2" w:val="clear"/>
        </w:rPr>
        <w:t xml:space="preserve">twilio phone-numbers:update</w:t>
      </w:r>
      <w:r>
        <w:rPr>
          <w:rFonts w:ascii="Calibri" w:cs="Calibri" w:eastAsia="Calibri" w:hAnsi="Calibri"/>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Signature validation MUST be on in dev. Never bypass.</w:t>
      </w:r>
    </w:p>
    <w:p>
      <w:pPr>
        <w:pStyle w:val="ListParagraph"/>
        <w:numPr>
          <w:ilvl w:val="0"/>
          <w:numId w:val="2"/>
        </w:numPr>
        <w:spacing w:after="40" w:before="40"/>
      </w:pPr>
      <w:r>
        <w:rPr>
          <w:rFonts w:ascii="Calibri" w:cs="Calibri" w:eastAsia="Calibri" w:hAnsi="Calibri"/>
          <w:sz w:val="22"/>
          <w:szCs w:val="22"/>
        </w:rPr>
        <w:t xml:space="preserve">Seed data: a </w:t>
      </w:r>
      <w:r>
        <w:rPr>
          <w:rFonts w:ascii="Consolas" w:cs="Consolas" w:eastAsia="Consolas" w:hAnsi="Consolas"/>
          <w:sz w:val="20"/>
          <w:szCs w:val="20"/>
          <w:shd w:fill="F2F2F2" w:val="clear"/>
        </w:rPr>
        <w:t xml:space="preserve">drizzle/seeds/02-dev-tenant.sql</w:t>
      </w:r>
      <w:r>
        <w:rPr>
          <w:rFonts w:ascii="Calibri" w:cs="Calibri" w:eastAsia="Calibri" w:hAnsi="Calibri"/>
          <w:sz w:val="22"/>
          <w:szCs w:val="22"/>
        </w:rPr>
        <w:t xml:space="preserve"> file creates one dev tenant + one user mapped to the Clerk dev user id. Document the steps in README.</w:t>
      </w:r>
    </w:p>
    <w:p>
      <w:pPr>
        <w:pStyle w:val="Heading1"/>
        <w:spacing w:after="180" w:before="360"/>
      </w:pPr>
      <w:r>
        <w:rPr>
          <w:rFonts w:ascii="Calibri" w:cs="Calibri" w:eastAsia="Calibri" w:hAnsi="Calibri"/>
          <w:b/>
          <w:bCs/>
          <w:sz w:val="32"/>
          <w:szCs w:val="32"/>
        </w:rPr>
        <w:t xml:space="preserve">11. Acceptance criteria (v1)</w:t>
      </w:r>
    </w:p>
    <w:p>
      <w:pPr>
        <w:spacing w:after="60" w:before="60"/>
      </w:pPr>
      <w:r>
        <w:rPr>
          <w:rFonts w:ascii="Calibri" w:cs="Calibri" w:eastAsia="Calibri" w:hAnsi="Calibri"/>
          <w:sz w:val="22"/>
          <w:szCs w:val="22"/>
        </w:rPr>
        <w:t xml:space="preserve">This build is correct when all of the following pass on a clean check-out:</w:t>
      </w:r>
    </w:p>
    <w:p>
      <w:pPr>
        <w:pStyle w:val="Heading3"/>
        <w:spacing w:after="100" w:before="220"/>
      </w:pPr>
      <w:r>
        <w:rPr>
          <w:rFonts w:ascii="Calibri" w:cs="Calibri" w:eastAsia="Calibri" w:hAnsi="Calibri"/>
          <w:b/>
          <w:bCs/>
          <w:sz w:val="23"/>
          <w:szCs w:val="23"/>
        </w:rPr>
        <w:t xml:space="preserve">Database &amp; multi-tenancy</w:t>
      </w:r>
    </w:p>
    <w:p>
      <w:pPr>
        <w:pStyle w:val="ListParagraph"/>
        <w:numPr>
          <w:ilvl w:val="0"/>
          <w:numId w:val="2"/>
        </w:numPr>
        <w:spacing w:after="40" w:before="40"/>
      </w:pPr>
      <w:r>
        <w:rPr>
          <w:rFonts w:ascii="Calibri" w:cs="Calibri" w:eastAsia="Calibri" w:hAnsi="Calibri"/>
          <w:sz w:val="22"/>
          <w:szCs w:val="22"/>
        </w:rPr>
        <w:t xml:space="preserve">Migrations apply cleanly to an empty Neon database.</w:t>
      </w:r>
    </w:p>
    <w:p>
      <w:pPr>
        <w:pStyle w:val="ListParagraph"/>
        <w:numPr>
          <w:ilvl w:val="0"/>
          <w:numId w:val="2"/>
        </w:numPr>
        <w:spacing w:after="40" w:before="40"/>
      </w:pPr>
      <w:r>
        <w:rPr>
          <w:rFonts w:ascii="Calibri" w:cs="Calibri" w:eastAsia="Calibri" w:hAnsi="Calibri"/>
          <w:sz w:val="22"/>
          <w:szCs w:val="22"/>
        </w:rPr>
        <w:t xml:space="preserve">app_user and app_admin Postgres roles exist with the documented RLS policies.</w:t>
      </w:r>
    </w:p>
    <w:p>
      <w:pPr>
        <w:pStyle w:val="ListParagraph"/>
        <w:numPr>
          <w:ilvl w:val="0"/>
          <w:numId w:val="2"/>
        </w:numPr>
        <w:spacing w:after="40" w:before="40"/>
      </w:pPr>
      <w:r>
        <w:rPr>
          <w:rFonts w:ascii="Calibri" w:cs="Calibri" w:eastAsia="Calibri" w:hAnsi="Calibri"/>
          <w:sz w:val="22"/>
          <w:szCs w:val="22"/>
        </w:rPr>
        <w:t xml:space="preserve">With tenant context unset, app_user sees ZERO rows from any tenant-scoped table.</w:t>
      </w:r>
    </w:p>
    <w:p>
      <w:pPr>
        <w:pStyle w:val="ListParagraph"/>
        <w:numPr>
          <w:ilvl w:val="0"/>
          <w:numId w:val="2"/>
        </w:numPr>
        <w:spacing w:after="40" w:before="40"/>
      </w:pPr>
      <w:r>
        <w:rPr>
          <w:rFonts w:ascii="Calibri" w:cs="Calibri" w:eastAsia="Calibri" w:hAnsi="Calibri"/>
          <w:sz w:val="22"/>
          <w:szCs w:val="22"/>
        </w:rPr>
        <w:t xml:space="preserve">With tenant A's context set, app_user sees only tenant A's rows. Tenant B's rows are invisible. Verified with a test query in two separate transactions.</w:t>
      </w:r>
    </w:p>
    <w:p>
      <w:pPr>
        <w:pStyle w:val="ListParagraph"/>
        <w:numPr>
          <w:ilvl w:val="0"/>
          <w:numId w:val="2"/>
        </w:numPr>
        <w:spacing w:after="40" w:before="40"/>
      </w:pPr>
      <w:r>
        <w:rPr>
          <w:rFonts w:ascii="Calibri" w:cs="Calibri" w:eastAsia="Calibri" w:hAnsi="Calibri"/>
          <w:sz w:val="22"/>
          <w:szCs w:val="22"/>
        </w:rPr>
        <w:t xml:space="preserve">app_admin sees all rows across all tenants.</w:t>
      </w:r>
    </w:p>
    <w:p>
      <w:pPr>
        <w:pStyle w:val="Heading3"/>
        <w:spacing w:after="100" w:before="220"/>
      </w:pPr>
      <w:r>
        <w:rPr>
          <w:rFonts w:ascii="Calibri" w:cs="Calibri" w:eastAsia="Calibri" w:hAnsi="Calibri"/>
          <w:b/>
          <w:bCs/>
          <w:sz w:val="23"/>
          <w:szCs w:val="23"/>
        </w:rPr>
        <w:t xml:space="preserve">Auth</w:t>
      </w:r>
    </w:p>
    <w:p>
      <w:pPr>
        <w:pStyle w:val="ListParagraph"/>
        <w:numPr>
          <w:ilvl w:val="0"/>
          <w:numId w:val="2"/>
        </w:numPr>
        <w:spacing w:after="40" w:before="40"/>
      </w:pPr>
      <w:r>
        <w:rPr>
          <w:rFonts w:ascii="Calibri" w:cs="Calibri" w:eastAsia="Calibri" w:hAnsi="Calibri"/>
          <w:sz w:val="22"/>
          <w:szCs w:val="22"/>
        </w:rPr>
        <w:t xml:space="preserve">Signing in to the customer app as a new user creates a Clerk Organization, a tenants row, and a users row via the Clerk webhook.</w:t>
      </w:r>
    </w:p>
    <w:p>
      <w:pPr>
        <w:pStyle w:val="ListParagraph"/>
        <w:numPr>
          <w:ilvl w:val="0"/>
          <w:numId w:val="2"/>
        </w:numPr>
        <w:spacing w:after="40" w:before="40"/>
      </w:pPr>
      <w:r>
        <w:rPr>
          <w:rFonts w:ascii="Calibri" w:cs="Calibri" w:eastAsia="Calibri" w:hAnsi="Calibri"/>
          <w:sz w:val="22"/>
          <w:szCs w:val="22"/>
        </w:rPr>
        <w:t xml:space="preserve">Signing in to the admin app from a non-allowed email is rejected by Clerk.</w:t>
      </w:r>
    </w:p>
    <w:p>
      <w:pPr>
        <w:pStyle w:val="ListParagraph"/>
        <w:numPr>
          <w:ilvl w:val="0"/>
          <w:numId w:val="2"/>
        </w:numPr>
        <w:spacing w:after="40" w:before="40"/>
      </w:pPr>
      <w:r>
        <w:rPr>
          <w:rFonts w:ascii="Calibri" w:cs="Calibri" w:eastAsia="Calibri" w:hAnsi="Calibri"/>
          <w:sz w:val="22"/>
          <w:szCs w:val="22"/>
        </w:rPr>
        <w:t xml:space="preserve">middleware.ts protects all portal routes; webhook routes are accessible without Clerk session (verified by signature instead).</w:t>
      </w:r>
    </w:p>
    <w:p>
      <w:pPr>
        <w:pStyle w:val="Heading3"/>
        <w:spacing w:after="100" w:before="220"/>
      </w:pPr>
      <w:r>
        <w:rPr>
          <w:rFonts w:ascii="Calibri" w:cs="Calibri" w:eastAsia="Calibri" w:hAnsi="Calibri"/>
          <w:b/>
          <w:bCs/>
          <w:sz w:val="23"/>
          <w:szCs w:val="23"/>
        </w:rPr>
        <w:t xml:space="preserve">CSV upload</w:t>
      </w:r>
    </w:p>
    <w:p>
      <w:pPr>
        <w:pStyle w:val="ListParagraph"/>
        <w:numPr>
          <w:ilvl w:val="0"/>
          <w:numId w:val="2"/>
        </w:numPr>
        <w:spacing w:after="40" w:before="40"/>
      </w:pPr>
      <w:r>
        <w:rPr>
          <w:rFonts w:ascii="Calibri" w:cs="Calibri" w:eastAsia="Calibri" w:hAnsi="Calibri"/>
          <w:sz w:val="22"/>
          <w:szCs w:val="22"/>
        </w:rPr>
        <w:t xml:space="preserve">Uploading a 20-row valid CSV inserts 20 patients with status='new', source='csv'.</w:t>
      </w:r>
    </w:p>
    <w:p>
      <w:pPr>
        <w:pStyle w:val="ListParagraph"/>
        <w:numPr>
          <w:ilvl w:val="0"/>
          <w:numId w:val="2"/>
        </w:numPr>
        <w:spacing w:after="40" w:before="40"/>
      </w:pPr>
      <w:r>
        <w:rPr>
          <w:rFonts w:ascii="Calibri" w:cs="Calibri" w:eastAsia="Calibri" w:hAnsi="Calibri"/>
          <w:sz w:val="22"/>
          <w:szCs w:val="22"/>
        </w:rPr>
        <w:t xml:space="preserve">Re-uploading the same file produces 0 imported, 20 skipped (duplicates by phone).</w:t>
      </w:r>
    </w:p>
    <w:p>
      <w:pPr>
        <w:pStyle w:val="ListParagraph"/>
        <w:numPr>
          <w:ilvl w:val="0"/>
          <w:numId w:val="2"/>
        </w:numPr>
        <w:spacing w:after="40" w:before="40"/>
      </w:pPr>
      <w:r>
        <w:rPr>
          <w:rFonts w:ascii="Calibri" w:cs="Calibri" w:eastAsia="Calibri" w:hAnsi="Calibri"/>
          <w:sz w:val="22"/>
          <w:szCs w:val="22"/>
        </w:rPr>
        <w:t xml:space="preserve">Uploading a file with one bad row (invalid phone) inserts 19, skips 1, errors[] contains the row index and reason.</w:t>
      </w:r>
    </w:p>
    <w:p>
      <w:pPr>
        <w:pStyle w:val="ListParagraph"/>
        <w:numPr>
          <w:ilvl w:val="0"/>
          <w:numId w:val="2"/>
        </w:numPr>
        <w:spacing w:after="40" w:before="40"/>
      </w:pPr>
      <w:r>
        <w:rPr>
          <w:rFonts w:ascii="Calibri" w:cs="Calibri" w:eastAsia="Calibri" w:hAnsi="Calibri"/>
          <w:sz w:val="22"/>
          <w:szCs w:val="22"/>
        </w:rPr>
        <w:t xml:space="preserve">A csv_imports row is recorded with correct counts and status='complete'.</w:t>
      </w:r>
    </w:p>
    <w:p>
      <w:pPr>
        <w:pStyle w:val="ListParagraph"/>
        <w:numPr>
          <w:ilvl w:val="0"/>
          <w:numId w:val="2"/>
        </w:numPr>
        <w:spacing w:after="40" w:before="40"/>
      </w:pPr>
      <w:r>
        <w:rPr>
          <w:rFonts w:ascii="Calibri" w:cs="Calibri" w:eastAsia="Calibri" w:hAnsi="Calibri"/>
          <w:sz w:val="22"/>
          <w:szCs w:val="22"/>
        </w:rPr>
        <w:t xml:space="preserve">Files &gt; 5 MB are rejected with 413.</w:t>
      </w:r>
    </w:p>
    <w:p>
      <w:pPr>
        <w:pStyle w:val="Heading3"/>
        <w:spacing w:after="100" w:before="220"/>
      </w:pPr>
      <w:r>
        <w:rPr>
          <w:rFonts w:ascii="Calibri" w:cs="Calibri" w:eastAsia="Calibri" w:hAnsi="Calibri"/>
          <w:b/>
          <w:bCs/>
          <w:sz w:val="23"/>
          <w:szCs w:val="23"/>
        </w:rPr>
        <w:t xml:space="preserve">Twilio inbox</w:t>
      </w:r>
    </w:p>
    <w:p>
      <w:pPr>
        <w:pStyle w:val="ListParagraph"/>
        <w:numPr>
          <w:ilvl w:val="0"/>
          <w:numId w:val="2"/>
        </w:numPr>
        <w:spacing w:after="40" w:before="40"/>
      </w:pPr>
      <w:r>
        <w:rPr>
          <w:rFonts w:ascii="Calibri" w:cs="Calibri" w:eastAsia="Calibri" w:hAnsi="Calibri"/>
          <w:sz w:val="22"/>
          <w:szCs w:val="22"/>
        </w:rPr>
        <w:t xml:space="preserve">Sending an SMS from the compose box creates a messages row with channel='sms', direction='outbound', status='queued', then updates to status='sent' with a twilio_sid.</w:t>
      </w:r>
    </w:p>
    <w:p>
      <w:pPr>
        <w:pStyle w:val="ListParagraph"/>
        <w:numPr>
          <w:ilvl w:val="0"/>
          <w:numId w:val="2"/>
        </w:numPr>
        <w:spacing w:after="40" w:before="40"/>
      </w:pPr>
      <w:r>
        <w:rPr>
          <w:rFonts w:ascii="Calibri" w:cs="Calibri" w:eastAsia="Calibri" w:hAnsi="Calibri"/>
          <w:sz w:val="22"/>
          <w:szCs w:val="22"/>
        </w:rPr>
        <w:t xml:space="preserve">Status callback updates messages.status to 'delivered' when Twilio reports delivery.</w:t>
      </w:r>
    </w:p>
    <w:p>
      <w:pPr>
        <w:pStyle w:val="ListParagraph"/>
        <w:numPr>
          <w:ilvl w:val="0"/>
          <w:numId w:val="2"/>
        </w:numPr>
        <w:spacing w:after="40" w:before="40"/>
      </w:pPr>
      <w:r>
        <w:rPr>
          <w:rFonts w:ascii="Calibri" w:cs="Calibri" w:eastAsia="Calibri" w:hAnsi="Calibri"/>
          <w:sz w:val="22"/>
          <w:szCs w:val="22"/>
        </w:rPr>
        <w:t xml:space="preserve">An inbound SMS to the tenant's Twilio number creates a messages row with direction='inbound', upserts the conversation, and increments unread_count.</w:t>
      </w:r>
    </w:p>
    <w:p>
      <w:pPr>
        <w:pStyle w:val="ListParagraph"/>
        <w:numPr>
          <w:ilvl w:val="0"/>
          <w:numId w:val="2"/>
        </w:numPr>
        <w:spacing w:after="40" w:before="40"/>
      </w:pPr>
      <w:r>
        <w:rPr>
          <w:rFonts w:ascii="Calibri" w:cs="Calibri" w:eastAsia="Calibri" w:hAnsi="Calibri"/>
          <w:sz w:val="22"/>
          <w:szCs w:val="22"/>
        </w:rPr>
        <w:t xml:space="preserve">Sending the same inbound webhook twice (Twilio retry) results in only one messages row (idempotent on twilio_sid).</w:t>
      </w:r>
    </w:p>
    <w:p>
      <w:pPr>
        <w:pStyle w:val="ListParagraph"/>
        <w:numPr>
          <w:ilvl w:val="0"/>
          <w:numId w:val="2"/>
        </w:numPr>
        <w:spacing w:after="40" w:before="40"/>
      </w:pPr>
      <w:r>
        <w:rPr>
          <w:rFonts w:ascii="Calibri" w:cs="Calibri" w:eastAsia="Calibri" w:hAnsi="Calibri"/>
          <w:sz w:val="22"/>
          <w:szCs w:val="22"/>
        </w:rPr>
        <w:t xml:space="preserve">Replying STOP sets the patient's opted_out=true and status='opted_out', and sends a Twilio confirmation.</w:t>
      </w:r>
    </w:p>
    <w:p>
      <w:pPr>
        <w:pStyle w:val="ListParagraph"/>
        <w:numPr>
          <w:ilvl w:val="0"/>
          <w:numId w:val="2"/>
        </w:numPr>
        <w:spacing w:after="40" w:before="40"/>
      </w:pPr>
      <w:r>
        <w:rPr>
          <w:rFonts w:ascii="Calibri" w:cs="Calibri" w:eastAsia="Calibri" w:hAnsi="Calibri"/>
          <w:sz w:val="22"/>
          <w:szCs w:val="22"/>
        </w:rPr>
        <w:t xml:space="preserve">Attempting to send to an opted-out patient is rejected with a clear error before any Twilio API call is made.</w:t>
      </w:r>
    </w:p>
    <w:p>
      <w:pPr>
        <w:pStyle w:val="ListParagraph"/>
        <w:numPr>
          <w:ilvl w:val="0"/>
          <w:numId w:val="2"/>
        </w:numPr>
        <w:spacing w:after="40" w:before="40"/>
      </w:pPr>
      <w:r>
        <w:rPr>
          <w:rFonts w:ascii="Calibri" w:cs="Calibri" w:eastAsia="Calibri" w:hAnsi="Calibri"/>
          <w:sz w:val="22"/>
          <w:szCs w:val="22"/>
        </w:rPr>
        <w:t xml:space="preserve">The inbox UI updates in real-time when a new inbound message arrives (SSE).</w:t>
      </w:r>
    </w:p>
    <w:p>
      <w:pPr>
        <w:pStyle w:val="ListParagraph"/>
        <w:numPr>
          <w:ilvl w:val="0"/>
          <w:numId w:val="2"/>
        </w:numPr>
        <w:spacing w:after="40" w:before="40"/>
      </w:pPr>
      <w:r>
        <w:rPr>
          <w:rFonts w:ascii="Calibri" w:cs="Calibri" w:eastAsia="Calibri" w:hAnsi="Calibri"/>
          <w:sz w:val="22"/>
          <w:szCs w:val="22"/>
        </w:rPr>
        <w:t xml:space="preserve">X-Twilio-Signature validation is enabled in dev and prod; requests with bad signatures return 403.</w:t>
      </w:r>
    </w:p>
    <w:p>
      <w:pPr>
        <w:pStyle w:val="Heading3"/>
        <w:spacing w:after="100" w:before="220"/>
      </w:pPr>
      <w:r>
        <w:rPr>
          <w:rFonts w:ascii="Calibri" w:cs="Calibri" w:eastAsia="Calibri" w:hAnsi="Calibri"/>
          <w:b/>
          <w:bCs/>
          <w:sz w:val="23"/>
          <w:szCs w:val="23"/>
        </w:rPr>
        <w:t xml:space="preserve">Other screens</w:t>
      </w:r>
    </w:p>
    <w:p>
      <w:pPr>
        <w:pStyle w:val="ListParagraph"/>
        <w:numPr>
          <w:ilvl w:val="0"/>
          <w:numId w:val="2"/>
        </w:numPr>
        <w:spacing w:after="40" w:before="40"/>
      </w:pPr>
      <w:r>
        <w:rPr>
          <w:rFonts w:ascii="Calibri" w:cs="Calibri" w:eastAsia="Calibri" w:hAnsi="Calibri"/>
          <w:sz w:val="22"/>
          <w:szCs w:val="22"/>
        </w:rPr>
        <w:t xml:space="preserve">Sidebar + topbar + page shell match the index.html reference visually (colors, spacing, fonts).</w:t>
      </w:r>
    </w:p>
    <w:p>
      <w:pPr>
        <w:pStyle w:val="ListParagraph"/>
        <w:numPr>
          <w:ilvl w:val="0"/>
          <w:numId w:val="2"/>
        </w:numPr>
        <w:spacing w:after="40" w:before="40"/>
      </w:pPr>
      <w:r>
        <w:rPr>
          <w:rFonts w:ascii="Calibri" w:cs="Calibri" w:eastAsia="Calibri" w:hAnsi="Calibri"/>
          <w:sz w:val="22"/>
          <w:szCs w:val="22"/>
        </w:rPr>
        <w:t xml:space="preserve">Dashboard, Sequences, Settings, Connections render as static screens with the reference design.</w:t>
      </w:r>
    </w:p>
    <w:p>
      <w:pPr>
        <w:pStyle w:val="ListParagraph"/>
        <w:numPr>
          <w:ilvl w:val="0"/>
          <w:numId w:val="2"/>
        </w:numPr>
        <w:spacing w:after="40" w:before="40"/>
      </w:pPr>
      <w:r>
        <w:rPr>
          <w:rFonts w:ascii="Calibri" w:cs="Calibri" w:eastAsia="Calibri" w:hAnsi="Calibri"/>
          <w:sz w:val="22"/>
          <w:szCs w:val="22"/>
        </w:rPr>
        <w:t xml:space="preserve">Patients table reads from the patients table and supports basic sorting/filtering.</w:t>
      </w:r>
    </w:p>
    <w:p>
      <w:pPr>
        <w:pStyle w:val="Heading1"/>
        <w:spacing w:after="180" w:before="360"/>
      </w:pPr>
      <w:r>
        <w:rPr>
          <w:rFonts w:ascii="Calibri" w:cs="Calibri" w:eastAsia="Calibri" w:hAnsi="Calibri"/>
          <w:b/>
          <w:bCs/>
          <w:sz w:val="32"/>
          <w:szCs w:val="32"/>
        </w:rPr>
        <w:t xml:space="preserve">12. v2 forward-compatibility (do not build now)</w:t>
      </w:r>
    </w:p>
    <w:p>
      <w:pPr>
        <w:spacing w:after="60" w:before="60"/>
      </w:pPr>
      <w:r>
        <w:rPr>
          <w:rFonts w:ascii="Calibri" w:cs="Calibri" w:eastAsia="Calibri" w:hAnsi="Calibri"/>
          <w:sz w:val="22"/>
          <w:szCs w:val="22"/>
        </w:rPr>
        <w:t xml:space="preserve">The v1 build is correct only if these v2 changes require ADDITIVE work, not migrations or refactors:</w:t>
      </w:r>
    </w:p>
    <w:p>
      <w:pPr>
        <w:pStyle w:val="ListParagraph"/>
        <w:numPr>
          <w:ilvl w:val="0"/>
          <w:numId w:val="2"/>
        </w:numPr>
        <w:spacing w:after="40" w:before="40"/>
      </w:pPr>
      <w:r>
        <w:rPr>
          <w:rFonts w:ascii="Calibri" w:cs="Calibri" w:eastAsia="Calibri" w:hAnsi="Calibri"/>
          <w:sz w:val="22"/>
          <w:szCs w:val="22"/>
        </w:rPr>
        <w:t xml:space="preserve">Email channel via Resend: a new channel='email' value, a sendEmail function, a /api/resend/webhook route. Schema is already ready (body_html, subject, email_message_id, in_reply_to, references columns exist).</w:t>
      </w:r>
    </w:p>
    <w:p>
      <w:pPr>
        <w:pStyle w:val="ListParagraph"/>
        <w:numPr>
          <w:ilvl w:val="0"/>
          <w:numId w:val="2"/>
        </w:numPr>
        <w:spacing w:after="40" w:before="40"/>
      </w:pPr>
      <w:r>
        <w:rPr>
          <w:rFonts w:ascii="Calibri" w:cs="Calibri" w:eastAsia="Calibri" w:hAnsi="Calibri"/>
          <w:sz w:val="22"/>
          <w:szCs w:val="22"/>
        </w:rPr>
        <w:t xml:space="preserve">LLM intent detection: replace </w:t>
      </w:r>
      <w:r>
        <w:rPr>
          <w:rFonts w:ascii="Consolas" w:cs="Consolas" w:eastAsia="Consolas" w:hAnsi="Consolas"/>
          <w:sz w:val="20"/>
          <w:szCs w:val="20"/>
          <w:shd w:fill="F2F2F2" w:val="clear"/>
        </w:rPr>
        <w:t xml:space="preserve">detectIntent()</w:t>
      </w:r>
      <w:r>
        <w:rPr>
          <w:rFonts w:ascii="Calibri" w:cs="Calibri" w:eastAsia="Calibri" w:hAnsi="Calibri"/>
          <w:sz w:val="22"/>
          <w:szCs w:val="22"/>
        </w:rPr>
        <w:t xml:space="preserve"> body with an LLM call returning </w:t>
      </w:r>
      <w:r>
        <w:rPr>
          <w:rFonts w:ascii="Consolas" w:cs="Consolas" w:eastAsia="Consolas" w:hAnsi="Consolas"/>
          <w:sz w:val="20"/>
          <w:szCs w:val="20"/>
          <w:shd w:fill="F2F2F2" w:val="clear"/>
        </w:rPr>
        <w:t xml:space="preserve">{ intent, entities, confidence }</w:t>
      </w:r>
      <w:r>
        <w:rPr>
          <w:rFonts w:ascii="Calibri" w:cs="Calibri" w:eastAsia="Calibri" w:hAnsi="Calibri"/>
          <w:sz w:val="22"/>
          <w:szCs w:val="22"/>
        </w:rPr>
        <w:t xml:space="preserve">. Caller signature unchanged.</w:t>
      </w:r>
    </w:p>
    <w:p>
      <w:pPr>
        <w:pStyle w:val="ListParagraph"/>
        <w:numPr>
          <w:ilvl w:val="0"/>
          <w:numId w:val="2"/>
        </w:numPr>
        <w:spacing w:after="40" w:before="40"/>
      </w:pPr>
      <w:r>
        <w:rPr>
          <w:rFonts w:ascii="Calibri" w:cs="Calibri" w:eastAsia="Calibri" w:hAnsi="Calibri"/>
          <w:sz w:val="22"/>
          <w:szCs w:val="22"/>
        </w:rPr>
        <w:t xml:space="preserve">Booking adapter: add </w:t>
      </w:r>
      <w:r>
        <w:rPr>
          <w:rFonts w:ascii="Consolas" w:cs="Consolas" w:eastAsia="Consolas" w:hAnsi="Consolas"/>
          <w:sz w:val="20"/>
          <w:szCs w:val="20"/>
          <w:shd w:fill="F2F2F2" w:val="clear"/>
        </w:rPr>
        <w:t xml:space="preserve">lib/booking/adapter.ts</w:t>
      </w:r>
      <w:r>
        <w:rPr>
          <w:rFonts w:ascii="Calibri" w:cs="Calibri" w:eastAsia="Calibri" w:hAnsi="Calibri"/>
          <w:sz w:val="22"/>
          <w:szCs w:val="22"/>
        </w:rPr>
        <w:t xml:space="preserve"> interface with </w:t>
      </w:r>
      <w:r>
        <w:rPr>
          <w:rFonts w:ascii="Consolas" w:cs="Consolas" w:eastAsia="Consolas" w:hAnsi="Consolas"/>
          <w:sz w:val="20"/>
          <w:szCs w:val="20"/>
          <w:shd w:fill="F2F2F2" w:val="clear"/>
        </w:rPr>
        <w:t xml:space="preserve">getBookingLink(patient, context)</w:t>
      </w:r>
      <w:r>
        <w:rPr>
          <w:rFonts w:ascii="Calibri" w:cs="Calibri" w:eastAsia="Calibri" w:hAnsi="Calibri"/>
          <w:sz w:val="22"/>
          <w:szCs w:val="22"/>
        </w:rPr>
        <w:t xml:space="preserve"> in v1; </w:t>
      </w:r>
      <w:r>
        <w:rPr>
          <w:rFonts w:ascii="Consolas" w:cs="Consolas" w:eastAsia="Consolas" w:hAnsi="Consolas"/>
          <w:sz w:val="20"/>
          <w:szCs w:val="20"/>
          <w:shd w:fill="F2F2F2" w:val="clear"/>
        </w:rPr>
        <w:t xml:space="preserve">getAvailability(date)</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holdSlot(slotId)</w:t>
      </w:r>
      <w:r>
        <w:rPr>
          <w:rFonts w:ascii="Calibri" w:cs="Calibri" w:eastAsia="Calibri" w:hAnsi="Calibri"/>
          <w:sz w:val="22"/>
          <w:szCs w:val="22"/>
        </w:rPr>
        <w:t xml:space="preserve"> added later. Adapter impls in </w:t>
      </w:r>
      <w:r>
        <w:rPr>
          <w:rFonts w:ascii="Consolas" w:cs="Consolas" w:eastAsia="Consolas" w:hAnsi="Consolas"/>
          <w:sz w:val="20"/>
          <w:szCs w:val="20"/>
          <w:shd w:fill="F2F2F2" w:val="clear"/>
        </w:rPr>
        <w:t xml:space="preserve">lib/booking/boulevard.ts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lib/booking/calendly.ts</w:t>
      </w:r>
      <w:r>
        <w:rPr>
          <w:rFonts w:ascii="Calibri" w:cs="Calibri" w:eastAsia="Calibri" w:hAnsi="Calibri"/>
          <w:sz w:val="22"/>
          <w:szCs w:val="22"/>
        </w:rPr>
        <w:t xml:space="preserve">, etc.</w:t>
      </w:r>
    </w:p>
    <w:p>
      <w:pPr>
        <w:pStyle w:val="ListParagraph"/>
        <w:numPr>
          <w:ilvl w:val="0"/>
          <w:numId w:val="2"/>
        </w:numPr>
        <w:spacing w:after="40" w:before="40"/>
      </w:pPr>
      <w:r>
        <w:rPr>
          <w:rFonts w:ascii="Calibri" w:cs="Calibri" w:eastAsia="Calibri" w:hAnsi="Calibri"/>
          <w:sz w:val="22"/>
          <w:szCs w:val="22"/>
        </w:rPr>
        <w:t xml:space="preserve">Sequence execution engine: an Inngest scheduled function that reads patients with status='enrolled', computes days_since_enrollment, sends the message for that day. Reuses sendMessage. No schema changes.</w:t>
      </w:r>
    </w:p>
    <w:p>
      <w:pPr>
        <w:pStyle w:val="ListParagraph"/>
        <w:numPr>
          <w:ilvl w:val="0"/>
          <w:numId w:val="2"/>
        </w:numPr>
        <w:spacing w:after="40" w:before="40"/>
      </w:pPr>
      <w:r>
        <w:rPr>
          <w:rFonts w:ascii="Calibri" w:cs="Calibri" w:eastAsia="Calibri" w:hAnsi="Calibri"/>
          <w:sz w:val="22"/>
          <w:szCs w:val="22"/>
        </w:rPr>
        <w:t xml:space="preserve">Real-time scale: when in-process EventEmitter is insufficient (multi-instance deploys), swap lib/realtime/bus.ts for Postgres LISTEN/NOTIFY or Redis pub/sub. Single file change.</w:t>
      </w:r>
    </w:p>
    <w:p>
      <w:pPr>
        <w:pStyle w:val="ListParagraph"/>
        <w:numPr>
          <w:ilvl w:val="0"/>
          <w:numId w:val="2"/>
        </w:numPr>
        <w:spacing w:after="40" w:before="40"/>
      </w:pPr>
      <w:r>
        <w:rPr>
          <w:rFonts w:ascii="Calibri" w:cs="Calibri" w:eastAsia="Calibri" w:hAnsi="Calibri"/>
          <w:sz w:val="22"/>
          <w:szCs w:val="22"/>
        </w:rPr>
        <w:t xml:space="preserve">Reporting &amp; digests: a nightly Inngest job + a transactional email send. No schema changes.</w:t>
      </w:r>
    </w:p>
    <w:p>
      <w:pPr>
        <w:pStyle w:val="ListParagraph"/>
        <w:numPr>
          <w:ilvl w:val="0"/>
          <w:numId w:val="2"/>
        </w:numPr>
        <w:spacing w:after="40" w:before="40"/>
      </w:pPr>
      <w:r>
        <w:rPr>
          <w:rFonts w:ascii="Calibri" w:cs="Calibri" w:eastAsia="Calibri" w:hAnsi="Calibri"/>
          <w:sz w:val="22"/>
          <w:szCs w:val="22"/>
        </w:rPr>
        <w:t xml:space="preserve">Vanity subdomains (e.g. glowlv.aura.app): add subdomain-extraction logic to middleware, configure wildcard DNS on the host, and add an admin UI to assign a subdomain to a tenant. The tenants.subdomain column already exists from v1. Tenants without a subdomain continue working at app.aura.app unchanged — mixed deployments are supported by design.</w:t>
      </w:r>
    </w:p>
    <w:p>
      <w:pPr>
        <w:pStyle w:val="Heading1"/>
        <w:spacing w:after="180" w:before="360"/>
      </w:pPr>
      <w:r>
        <w:rPr>
          <w:rFonts w:ascii="Calibri" w:cs="Calibri" w:eastAsia="Calibri" w:hAnsi="Calibri"/>
          <w:b/>
          <w:bCs/>
          <w:sz w:val="32"/>
          <w:szCs w:val="32"/>
        </w:rPr>
        <w:t xml:space="preserve">13. Key gotchas — don't skip</w:t>
      </w:r>
    </w:p>
    <w:p>
      <w:pPr>
        <w:pStyle w:val="ListParagraph"/>
        <w:numPr>
          <w:ilvl w:val="0"/>
          <w:numId w:val="2"/>
        </w:numPr>
        <w:spacing w:after="40" w:before="40"/>
      </w:pPr>
      <w:r>
        <w:rPr>
          <w:rFonts w:ascii="Calibri" w:cs="Calibri" w:eastAsia="Calibri" w:hAnsi="Calibri"/>
          <w:sz w:val="22"/>
          <w:szCs w:val="22"/>
        </w:rPr>
        <w:t xml:space="preserve">Twilio signature validation: pass PUBLIC_URL env var explicitly to validateRequest. Do NOT reconstruct the URL from request headers — proxies (Vercel, Cloudflare, ngrok) rewrite Host and the signature breaks.</w:t>
      </w:r>
    </w:p>
    <w:p>
      <w:pPr>
        <w:pStyle w:val="ListParagraph"/>
        <w:numPr>
          <w:ilvl w:val="0"/>
          <w:numId w:val="2"/>
        </w:numPr>
        <w:spacing w:after="40" w:before="40"/>
      </w:pPr>
      <w:r>
        <w:rPr>
          <w:rFonts w:ascii="Calibri" w:cs="Calibri" w:eastAsia="Calibri" w:hAnsi="Calibri"/>
          <w:sz w:val="22"/>
          <w:szCs w:val="22"/>
        </w:rPr>
        <w:t xml:space="preserve">Twilio MessageSid is the idempotency key for inbound webhooks. Always SELECT before INSERT. Twilio retries on non-2xx and on timeouts.</w:t>
      </w:r>
    </w:p>
    <w:p>
      <w:pPr>
        <w:pStyle w:val="ListParagraph"/>
        <w:numPr>
          <w:ilvl w:val="0"/>
          <w:numId w:val="2"/>
        </w:numPr>
        <w:spacing w:after="40" w:before="40"/>
      </w:pPr>
      <w:r>
        <w:rPr>
          <w:rFonts w:ascii="Calibri" w:cs="Calibri" w:eastAsia="Calibri" w:hAnsi="Calibri"/>
          <w:sz w:val="22"/>
          <w:szCs w:val="22"/>
        </w:rPr>
        <w:t xml:space="preserve">opted_out is checked before EVERY send, not at enrollment. Wrapping this check in the sendMessage service is required.</w:t>
      </w:r>
    </w:p>
    <w:p>
      <w:pPr>
        <w:pStyle w:val="ListParagraph"/>
        <w:numPr>
          <w:ilvl w:val="0"/>
          <w:numId w:val="2"/>
        </w:numPr>
        <w:spacing w:after="40" w:before="40"/>
      </w:pPr>
      <w:r>
        <w:rPr>
          <w:rFonts w:ascii="Calibri" w:cs="Calibri" w:eastAsia="Calibri" w:hAnsi="Calibri"/>
          <w:sz w:val="22"/>
          <w:szCs w:val="22"/>
        </w:rPr>
        <w:t xml:space="preserve">RLS only works when the connection is the right role. Pooled connections must use app_user. The admin app uses its own pool with app_admin. Do not share a Drizzle client between them.</w:t>
      </w:r>
    </w:p>
    <w:p>
      <w:pPr>
        <w:pStyle w:val="ListParagraph"/>
        <w:numPr>
          <w:ilvl w:val="0"/>
          <w:numId w:val="2"/>
        </w:numPr>
        <w:spacing w:after="40" w:before="40"/>
      </w:pPr>
      <w:r>
        <w:rPr>
          <w:rFonts w:ascii="Calibri" w:cs="Calibri" w:eastAsia="Calibri" w:hAnsi="Calibri"/>
          <w:sz w:val="22"/>
          <w:szCs w:val="22"/>
        </w:rPr>
        <w:t xml:space="preserve">set_config('app.current_tenant', ..., true) — the third argument true makes it transaction-local. Without true, the setting persists in the connection and leaks across requests in a connection pool.</w:t>
      </w:r>
    </w:p>
    <w:p>
      <w:pPr>
        <w:pStyle w:val="ListParagraph"/>
        <w:numPr>
          <w:ilvl w:val="0"/>
          <w:numId w:val="2"/>
        </w:numPr>
        <w:spacing w:after="40" w:before="40"/>
      </w:pPr>
      <w:r>
        <w:rPr>
          <w:rFonts w:ascii="Calibri" w:cs="Calibri" w:eastAsia="Calibri" w:hAnsi="Calibri"/>
          <w:sz w:val="22"/>
          <w:szCs w:val="22"/>
        </w:rPr>
        <w:t xml:space="preserve">Webhook routes must NOT be inside the Clerk middleware matcher. Add them to the public matcher list explicitly.</w:t>
      </w:r>
    </w:p>
    <w:p>
      <w:pPr>
        <w:pStyle w:val="ListParagraph"/>
        <w:numPr>
          <w:ilvl w:val="0"/>
          <w:numId w:val="2"/>
        </w:numPr>
        <w:spacing w:after="40" w:before="40"/>
      </w:pPr>
      <w:r>
        <w:rPr>
          <w:rFonts w:ascii="Calibri" w:cs="Calibri" w:eastAsia="Calibri" w:hAnsi="Calibri"/>
          <w:sz w:val="22"/>
          <w:szCs w:val="22"/>
        </w:rPr>
        <w:t xml:space="preserve">E.164 normalization on import: use libphonenumber-js with a default country (read from tenant.settings or default 'US'). Reject rows where normalization fails.</w:t>
      </w:r>
    </w:p>
    <w:p>
      <w:pPr>
        <w:pStyle w:val="ListParagraph"/>
        <w:numPr>
          <w:ilvl w:val="0"/>
          <w:numId w:val="2"/>
        </w:numPr>
        <w:spacing w:after="40" w:before="40"/>
      </w:pPr>
      <w:r>
        <w:rPr>
          <w:rFonts w:ascii="Calibri" w:cs="Calibri" w:eastAsia="Calibri" w:hAnsi="Calibri"/>
          <w:sz w:val="22"/>
          <w:szCs w:val="22"/>
        </w:rPr>
        <w:t xml:space="preserve">Twilio's standard 10DLC throughput is 1 SMS/sec per number. Bulk-send features (when added in v2) must respect this — don't blast hundreds of messages synchronously.</w:t>
      </w:r>
    </w:p>
    <w:p>
      <w:pPr>
        <w:pStyle w:val="Heading1"/>
        <w:spacing w:after="180" w:before="360"/>
      </w:pPr>
      <w:r>
        <w:rPr>
          <w:rFonts w:ascii="Calibri" w:cs="Calibri" w:eastAsia="Calibri" w:hAnsi="Calibri"/>
          <w:b/>
          <w:bCs/>
          <w:sz w:val="32"/>
          <w:szCs w:val="32"/>
        </w:rPr>
        <w:t xml:space="preserve">14. Open questions for follow-up sessions</w:t>
      </w:r>
    </w:p>
    <w:p>
      <w:pPr>
        <w:pStyle w:val="ListParagraph"/>
        <w:numPr>
          <w:ilvl w:val="0"/>
          <w:numId w:val="2"/>
        </w:numPr>
        <w:spacing w:after="40" w:before="40"/>
      </w:pPr>
      <w:r>
        <w:rPr>
          <w:rFonts w:ascii="Calibri" w:cs="Calibri" w:eastAsia="Calibri" w:hAnsi="Calibri"/>
          <w:sz w:val="22"/>
          <w:szCs w:val="22"/>
        </w:rPr>
        <w:t xml:space="preserve">Per-tenant Twilio subaccounts vs single account: defer until first paying customer.</w:t>
      </w:r>
    </w:p>
    <w:p>
      <w:pPr>
        <w:pStyle w:val="ListParagraph"/>
        <w:numPr>
          <w:ilvl w:val="0"/>
          <w:numId w:val="2"/>
        </w:numPr>
        <w:spacing w:after="40" w:before="40"/>
      </w:pPr>
      <w:r>
        <w:rPr>
          <w:rFonts w:ascii="Calibri" w:cs="Calibri" w:eastAsia="Calibri" w:hAnsi="Calibri"/>
          <w:sz w:val="22"/>
          <w:szCs w:val="22"/>
        </w:rPr>
        <w:t xml:space="preserve">A2P 10DLC registration workflow — who handles the brand/campaign filings: us or the tenant?</w:t>
      </w:r>
    </w:p>
    <w:p>
      <w:pPr>
        <w:pStyle w:val="ListParagraph"/>
        <w:numPr>
          <w:ilvl w:val="0"/>
          <w:numId w:val="2"/>
        </w:numPr>
        <w:spacing w:after="40" w:before="40"/>
      </w:pPr>
      <w:r>
        <w:rPr>
          <w:rFonts w:ascii="Calibri" w:cs="Calibri" w:eastAsia="Calibri" w:hAnsi="Calibri"/>
          <w:sz w:val="22"/>
          <w:szCs w:val="22"/>
        </w:rPr>
        <w:t xml:space="preserve">Compliance / data retention policy — HIPAA is med spa adjacent but not strictly required. Decide before first real patient data is loaded.</w:t>
      </w:r>
    </w:p>
    <w:p>
      <w:pPr>
        <w:pStyle w:val="ListParagraph"/>
        <w:numPr>
          <w:ilvl w:val="0"/>
          <w:numId w:val="2"/>
        </w:numPr>
        <w:spacing w:after="40" w:before="40"/>
      </w:pPr>
      <w:r>
        <w:rPr>
          <w:rFonts w:ascii="Calibri" w:cs="Calibri" w:eastAsia="Calibri" w:hAnsi="Calibri"/>
          <w:sz w:val="22"/>
          <w:szCs w:val="22"/>
        </w:rPr>
        <w:t xml:space="preserve">Onboarding flow: how does a new tenant get its Twilio number assigned? Manual for first 5 tenants; automation in v2.</w:t>
      </w:r>
    </w:p>
    <w:p>
      <w:pPr>
        <w:pStyle w:val="ListParagraph"/>
        <w:numPr>
          <w:ilvl w:val="0"/>
          <w:numId w:val="2"/>
        </w:numPr>
        <w:spacing w:after="40" w:before="40"/>
      </w:pPr>
      <w:r>
        <w:rPr>
          <w:rFonts w:ascii="Calibri" w:cs="Calibri" w:eastAsia="Calibri" w:hAnsi="Calibri"/>
          <w:sz w:val="22"/>
          <w:szCs w:val="22"/>
        </w:rPr>
        <w:t xml:space="preserve">Pricing model — affects whether tenants need usage metering tables in v2.</w:t>
      </w:r>
    </w:p>
    <w:p>
      <w:pPr>
        <w:spacing w:after="60" w:before="60"/>
      </w:pPr>
      <w:r>
        <w:rPr>
          <w:rFonts w:ascii="Calibri" w:cs="Calibri" w:eastAsia="Calibri" w:hAnsi="Calibri"/>
          <w:sz w:val="22"/>
          <w:szCs w:val="22"/>
        </w:rPr>
        <w:t xml:space="preserve"/>
      </w:r>
    </w:p>
    <w:p>
      <w:pPr>
        <w:spacing w:after="60" w:before="60"/>
        <w:jc w:val="center"/>
        <w:rPr>
          <w:i/>
          <w:iCs/>
          <w:color w:val="888888"/>
        </w:rPr>
      </w:pPr>
      <w:r>
        <w:rPr>
          <w:rFonts w:ascii="Calibri" w:cs="Calibri" w:eastAsia="Calibri" w:hAnsi="Calibri"/>
          <w:i/>
          <w:iCs/>
          <w:color w:val="888888"/>
          <w:sz w:val="22"/>
          <w:szCs w:val="22"/>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2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2026-05-15T18:00:45.321Z</dcterms:created>
  <dcterms:modified xsi:type="dcterms:W3CDTF">2026-05-15T18:00:45.340Z</dcterms:modified>
</cp:coreProperties>
</file>

<file path=docProps/custom.xml><?xml version="1.0" encoding="utf-8"?>
<Properties xmlns="http://schemas.openxmlformats.org/officeDocument/2006/custom-properties" xmlns:vt="http://schemas.openxmlformats.org/officeDocument/2006/docPropsVTypes"/>
</file>