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 w:before="0"/>
      </w:pPr>
      <w:r>
        <w:rPr>
          <w:rFonts w:ascii="Malgun Gothic" w:hAnsi="Malgun Gothic" w:eastAsia="Malgun Gothic"/>
          <w:b/>
          <w:color w:val="F59E0B"/>
          <w:sz w:val="26"/>
        </w:rPr>
        <w:t>🤝 Mangoi · MANGOI</w:t>
      </w:r>
    </w:p>
    <w:p>
      <w:pPr>
        <w:spacing w:after="120" w:before="0"/>
      </w:pPr>
      <w:r>
        <w:rPr>
          <w:rFonts w:ascii="Malgun Gothic" w:hAnsi="Malgun Gothic" w:eastAsia="Malgun Gothic"/>
          <w:b/>
          <w:color w:val="E11D48"/>
          <w:sz w:val="60"/>
        </w:rPr>
        <w:t>Agency User Guide</w:t>
      </w:r>
    </w:p>
    <w:p>
      <w:pPr>
        <w:spacing w:after="200" w:before="0"/>
      </w:pPr>
      <w:r>
        <w:rPr>
          <w:rFonts w:ascii="Malgun Gothic" w:hAnsi="Malgun Gothic" w:eastAsia="Malgun Gothic"/>
          <w:b/>
          <w:color w:val="475569"/>
          <w:sz w:val="28"/>
        </w:rPr>
        <w:t>From enrollment to lessons and settlement, in one book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177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ch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7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rFonts w:ascii="Malgun Gothic" w:hAnsi="Malgun Gothic" w:eastAsia="Malgun Gothic"/>
          <w:b w:val="0"/>
          <w:color w:val="334155"/>
          <w:sz w:val="22"/>
        </w:rPr>
        <w:t>For · Agency (franchise) operators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748B"/>
          <w:sz w:val="20"/>
        </w:rPr>
        <w:t>🌐 test.mangoi.co.kr    📞 1588-0000    ✉ support@mangoi.co.kr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E11D48"/>
          <w:sz w:val="36"/>
        </w:rPr>
        <w:t>📘 What is the Agency Admin Page?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>The agency page is where you directly manage your agency's students, lessons, payments and settlement. From recruiting and counseling to enrollment, lesson assignment, collection, parent communication and receiving settlement — everything you need to run an agency is here. On login, only 'my agency' data shows, so you can focus on your students.</w:t>
      </w:r>
    </w:p>
    <w:p>
      <w:pPr>
        <w:spacing w:after="60"/>
      </w:pPr>
      <w:r>
        <w:rPr>
          <w:rFonts w:ascii="Malgun Gothic" w:hAnsi="Malgun Gothic" w:eastAsia="Malgun Gothic"/>
          <w:b/>
          <w:color w:val="E11D48"/>
          <w:sz w:val="22"/>
        </w:rPr>
        <w:t xml:space="preserve">🤝 My-agency scope, automatic — </w:t>
      </w:r>
      <w:r>
        <w:rPr>
          <w:rFonts w:ascii="Malgun Gothic" w:hAnsi="Malgun Gothic" w:eastAsia="Malgun Gothic"/>
          <w:color w:val="334155"/>
          <w:sz w:val="21"/>
        </w:rPr>
        <w:t>Just log in and see only your students/revenue.</w:t>
      </w:r>
    </w:p>
    <w:p>
      <w:pPr>
        <w:spacing w:after="60"/>
      </w:pPr>
      <w:r>
        <w:rPr>
          <w:rFonts w:ascii="Malgun Gothic" w:hAnsi="Malgun Gothic" w:eastAsia="Malgun Gothic"/>
          <w:b/>
          <w:color w:val="E11D48"/>
          <w:sz w:val="22"/>
        </w:rPr>
        <w:t xml:space="preserve">🧑‍🎓 Recruit·enroll·manage students — </w:t>
      </w:r>
      <w:r>
        <w:rPr>
          <w:rFonts w:ascii="Malgun Gothic" w:hAnsi="Malgun Gothic" w:eastAsia="Malgun Gothic"/>
          <w:color w:val="334155"/>
          <w:sz w:val="21"/>
        </w:rPr>
        <w:t>From counseling to enrollment and lesson assignment.</w:t>
      </w:r>
    </w:p>
    <w:p>
      <w:pPr>
        <w:spacing w:after="60"/>
      </w:pPr>
      <w:r>
        <w:rPr>
          <w:rFonts w:ascii="Malgun Gothic" w:hAnsi="Malgun Gothic" w:eastAsia="Malgun Gothic"/>
          <w:b/>
          <w:color w:val="E11D48"/>
          <w:sz w:val="22"/>
        </w:rPr>
        <w:t xml:space="preserve">💳 Collection·settlement — </w:t>
      </w:r>
      <w:r>
        <w:rPr>
          <w:rFonts w:ascii="Malgun Gothic" w:hAnsi="Malgun Gothic" w:eastAsia="Malgun Gothic"/>
          <w:color w:val="334155"/>
          <w:sz w:val="21"/>
        </w:rPr>
        <w:t>Payments/overdue and receiving branch→agency settlement.</w:t>
      </w:r>
    </w:p>
    <w:p>
      <w:pPr>
        <w:spacing w:after="60"/>
      </w:pPr>
      <w:r>
        <w:rPr>
          <w:rFonts w:ascii="Malgun Gothic" w:hAnsi="Malgun Gothic" w:eastAsia="Malgun Gothic"/>
          <w:b/>
          <w:color w:val="E11D48"/>
          <w:sz w:val="22"/>
        </w:rPr>
        <w:t xml:space="preserve">📈 Learning status·reports — </w:t>
      </w:r>
      <w:r>
        <w:rPr>
          <w:rFonts w:ascii="Malgun Gothic" w:hAnsi="Malgun Gothic" w:eastAsia="Malgun Gothic"/>
          <w:color w:val="334155"/>
          <w:sz w:val="21"/>
        </w:rPr>
        <w:t>Your students' learning at a glance.</w:t>
      </w:r>
    </w:p>
    <w:p>
      <w:r>
        <w:br w:type="page"/>
      </w:r>
    </w:p>
    <w:p>
      <w:pPr>
        <w:spacing w:before="200" w:after="160"/>
      </w:pPr>
      <w:r>
        <w:rPr>
          <w:rFonts w:ascii="Malgun Gothic" w:hAnsi="Malgun Gothic" w:eastAsia="Malgun Gothic"/>
          <w:b/>
          <w:color w:val="E11D48"/>
          <w:sz w:val="32"/>
        </w:rPr>
        <w:t>🧭 How to Use the Main Features</w:t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01.  🔐 Agency Login &amp; Permissions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Only my agency's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Logging in with an agency account shows only 'my agency' menus and data. Other agencies or branch-wide data isn't visible, so you can focus on managing your students.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Log in with </w:t>
      </w:r>
      <w:r>
        <w:rPr>
          <w:rFonts w:ascii="Malgun Gothic" w:hAnsi="Malgun Gothic" w:eastAsia="Malgun Gothic"/>
          <w:b/>
          <w:color w:val="E11D48"/>
          <w:sz w:val="21"/>
        </w:rPr>
        <w:t>ID and password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(social login also works).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login, menus/data for your </w:t>
      </w:r>
      <w:r>
        <w:rPr>
          <w:rFonts w:ascii="Malgun Gothic" w:hAnsi="Malgun Gothic" w:eastAsia="Malgun Gothic"/>
          <w:b/>
          <w:color w:val="E11D48"/>
          <w:sz w:val="21"/>
        </w:rPr>
        <w:t>role (agency)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are applied automatically.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Forgot your password? Reset via </w:t>
      </w:r>
      <w:r>
        <w:rPr>
          <w:rFonts w:ascii="Malgun Gothic" w:hAnsi="Malgun Gothic" w:eastAsia="Malgun Gothic"/>
          <w:b/>
          <w:color w:val="E11D48"/>
          <w:sz w:val="21"/>
        </w:rPr>
        <w:t>'Find password'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Only your agency's student/revenue data shows.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Turn on 'Save ID' only on your own trusted PC.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On shared PCs, turn off auto-login and log out when done.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02.  👤 My Page &amp; Admin Dashboard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Open the management screen from My Page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Agency operations also start from 'My Page.' After logging in, press the 📊 'Admin' button in the My Page menu to enter the agency-scope admin (operations) dashboard, where you manage students, revenue, lessons and settlement.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After logging in, open </w:t>
      </w:r>
      <w:r>
        <w:rPr>
          <w:rFonts w:ascii="Malgun Gothic" w:hAnsi="Malgun Gothic" w:eastAsia="Malgun Gothic"/>
          <w:b/>
          <w:color w:val="E11D48"/>
          <w:sz w:val="21"/>
        </w:rPr>
        <w:t>'👤 My Page'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the </w:t>
      </w:r>
      <w:r>
        <w:rPr>
          <w:rFonts w:ascii="Malgun Gothic" w:hAnsi="Malgun Gothic" w:eastAsia="Malgun Gothic"/>
          <w:b/>
          <w:color w:val="E11D48"/>
          <w:sz w:val="21"/>
        </w:rPr>
        <w:t>📊 'Admin'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in the My Page menu. (goes to the admin dashboard)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the </w:t>
      </w:r>
      <w:r>
        <w:rPr>
          <w:rFonts w:ascii="Malgun Gothic" w:hAnsi="Malgun Gothic" w:eastAsia="Malgun Gothic"/>
          <w:b/>
          <w:color w:val="E11D48"/>
          <w:sz w:val="21"/>
        </w:rPr>
        <w:t>admin dashboard</w:t>
      </w:r>
      <w:r>
        <w:rPr>
          <w:rFonts w:ascii="Malgun Gothic" w:hAnsi="Malgun Gothic" w:eastAsia="Malgun Gothic"/>
          <w:b w:val="0"/>
          <w:color w:val="334155"/>
          <w:sz w:val="21"/>
        </w:rPr>
        <w:t>, check your agency revenue, enrollment and today's lessons.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My Page also has postpone/change, new inquiry, all-menu, pre-check and more.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text looks English, use the </w:t>
      </w:r>
      <w:r>
        <w:rPr>
          <w:rFonts w:ascii="Malgun Gothic" w:hAnsi="Malgun Gothic" w:eastAsia="Malgun Gothic"/>
          <w:b/>
          <w:color w:val="E11D48"/>
          <w:sz w:val="21"/>
        </w:rPr>
        <w:t>EN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to switch language.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One 'Admin' button takes you straight to the operations dashboard.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All dashboard data is auto-totaled to 'your agency scope'.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Menus and data are set automatically by your role (agency).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My Page and the admin dashboard open only within the logged-in agency account's permission scope.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Each day, go My Page → Admin dashboard to check your agency metrics.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353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page_menu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171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03.  🏠 Agency Dashboard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Your students·revenue·today's lessons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On login, your agency's enrollment, revenue and today's lessons are organized as cards. Find features fast with the search box.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</w:t>
      </w:r>
      <w:r>
        <w:rPr>
          <w:rFonts w:ascii="Malgun Gothic" w:hAnsi="Malgun Gothic" w:eastAsia="Malgun Gothic"/>
          <w:b/>
          <w:color w:val="E11D48"/>
          <w:sz w:val="21"/>
        </w:rPr>
        <w:t>today's revenue, enrollment and attendance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(your agency) at the top.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Tap features from the </w:t>
      </w:r>
      <w:r>
        <w:rPr>
          <w:rFonts w:ascii="Malgun Gothic" w:hAnsi="Malgun Gothic" w:eastAsia="Malgun Gothic"/>
          <w:b/>
          <w:color w:val="E11D48"/>
          <w:sz w:val="21"/>
        </w:rPr>
        <w:t>category cards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(students, accounting, content, etc.).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Type a word in the </w:t>
      </w:r>
      <w:r>
        <w:rPr>
          <w:rFonts w:ascii="Malgun Gothic" w:hAnsi="Malgun Gothic" w:eastAsia="Malgun Gothic"/>
          <w:b/>
          <w:color w:val="E11D48"/>
          <w:sz w:val="21"/>
        </w:rPr>
        <w:t>feature search box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jump right there.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the </w:t>
      </w:r>
      <w:r>
        <w:rPr>
          <w:rFonts w:ascii="Malgun Gothic" w:hAnsi="Malgun Gothic" w:eastAsia="Malgun Gothic"/>
          <w:b/>
          <w:color w:val="E11D48"/>
          <w:sz w:val="21"/>
        </w:rPr>
        <w:t>live (LIVE) lesson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status.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Numbers are auto-totaled to 'your agency scope'.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If a feature is hard to find, search is fastest.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A morning metrics check quickly tells you your academy's status.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04.  🤖 Using the AI Assistant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Look up/act by voice or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Speak or type into the search/mic and the AI helps you look up and handle things within your agency scope. Especially handy during busy counseling hours.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Speak or type into the center </w:t>
      </w:r>
      <w:r>
        <w:rPr>
          <w:rFonts w:ascii="Malgun Gothic" w:hAnsi="Malgun Gothic" w:eastAsia="Malgun Gothic"/>
          <w:b/>
          <w:color w:val="E11D48"/>
          <w:sz w:val="21"/>
        </w:rPr>
        <w:t>search/mic</w:t>
      </w:r>
      <w:r>
        <w:rPr>
          <w:rFonts w:ascii="Malgun Gothic" w:hAnsi="Malgun Gothic" w:eastAsia="Malgun Gothic"/>
          <w:b w:val="0"/>
          <w:color w:val="334155"/>
          <w:sz w:val="21"/>
        </w:rPr>
        <w:t>. e.g. 'How's today's revenue?'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AI </w:t>
      </w:r>
      <w:r>
        <w:rPr>
          <w:rFonts w:ascii="Malgun Gothic" w:hAnsi="Malgun Gothic" w:eastAsia="Malgun Gothic"/>
          <w:b/>
          <w:color w:val="E11D48"/>
          <w:sz w:val="21"/>
        </w:rPr>
        <w:t>looks up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or </w:t>
      </w:r>
      <w:r>
        <w:rPr>
          <w:rFonts w:ascii="Malgun Gothic" w:hAnsi="Malgun Gothic" w:eastAsia="Malgun Gothic"/>
          <w:b/>
          <w:color w:val="E11D48"/>
          <w:sz w:val="21"/>
        </w:rPr>
        <w:t>opens a screen</w:t>
      </w:r>
      <w:r>
        <w:rPr>
          <w:rFonts w:ascii="Malgun Gothic" w:hAnsi="Malgun Gothic" w:eastAsia="Malgun Gothic"/>
          <w:b w:val="0"/>
          <w:color w:val="334155"/>
          <w:sz w:val="21"/>
        </w:rPr>
        <w:t>. e.g. 'Open student management.'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Important actions are </w:t>
      </w:r>
      <w:r>
        <w:rPr>
          <w:rFonts w:ascii="Malgun Gothic" w:hAnsi="Malgun Gothic" w:eastAsia="Malgun Gothic"/>
          <w:b/>
          <w:color w:val="E11D48"/>
          <w:sz w:val="21"/>
        </w:rPr>
        <w:t>confirmed with 'Shall I?' first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Voice is much faster than clicking.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Only permitted actions are handled, safely.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Can't find a button? Just say 'open ○○'.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05.  🧑‍🎓 Recruit·Enroll·Manage Students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From counseling to enrollment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Take new counseling, enroll students, and manage enrolled students' attendance, grades and history. This is your agency's core work.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Take </w:t>
      </w:r>
      <w:r>
        <w:rPr>
          <w:rFonts w:ascii="Malgun Gothic" w:hAnsi="Malgun Gothic" w:eastAsia="Malgun Gothic"/>
          <w:b/>
          <w:color w:val="E11D48"/>
          <w:sz w:val="21"/>
        </w:rPr>
        <w:t>new counseling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convert to enrollment.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Manage the roster/history in </w:t>
      </w:r>
      <w:r>
        <w:rPr>
          <w:rFonts w:ascii="Malgun Gothic" w:hAnsi="Malgun Gothic" w:eastAsia="Malgun Gothic"/>
          <w:b/>
          <w:color w:val="E11D48"/>
          <w:sz w:val="21"/>
        </w:rPr>
        <w:t>Students/Parents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Check attendance/reviews/points/chat history by student.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Flag and care for students who need attention.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student list is linked to real member data.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Raising the counsel→enroll conversion is key to growth.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Keeping thorough counseling notes greatly helps re-counseling and conversion.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enu_studen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06.  👨‍👩‍👧 Parent Communication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Guide My Page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Guide parents to My Page so they can check their child's learning themselves. It reduces inquiries and raises satisfaction and re-enrollment.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Share the </w:t>
      </w:r>
      <w:r>
        <w:rPr>
          <w:rFonts w:ascii="Malgun Gothic" w:hAnsi="Malgun Gothic" w:eastAsia="Malgun Gothic"/>
          <w:b/>
          <w:color w:val="E11D48"/>
          <w:sz w:val="21"/>
        </w:rPr>
        <w:t>My Page link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with parents.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Parents check attendance/reviews/payments/reports with the </w:t>
      </w:r>
      <w:r>
        <w:rPr>
          <w:rFonts w:ascii="Malgun Gothic" w:hAnsi="Malgun Gothic" w:eastAsia="Malgun Gothic"/>
          <w:b/>
          <w:color w:val="E11D48"/>
          <w:sz w:val="21"/>
        </w:rPr>
        <w:t>child's student ID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Share growth with the </w:t>
      </w:r>
      <w:r>
        <w:rPr>
          <w:rFonts w:ascii="Malgun Gothic" w:hAnsi="Malgun Gothic" w:eastAsia="Malgun Gothic"/>
          <w:b/>
          <w:color w:val="E11D48"/>
          <w:sz w:val="21"/>
        </w:rPr>
        <w:t>monthly report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(print/PDF).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Parent satisfaction leads to re-enrollment.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Advise managing the student ID like a password.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Reading the review together periodically builds parent trust.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re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07.  📅 Booking·Assignment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Schedule and teacher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Assign a student's lesson type, time and teacher, and manage booking status. Handle postpone/change requests too.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Assign lesson type, teacher and time in </w:t>
      </w:r>
      <w:r>
        <w:rPr>
          <w:rFonts w:ascii="Malgun Gothic" w:hAnsi="Malgun Gothic" w:eastAsia="Malgun Gothic"/>
          <w:b/>
          <w:color w:val="E11D48"/>
          <w:sz w:val="21"/>
        </w:rPr>
        <w:t>Booking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Check empty slots/overlaps and adjust.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Handle students' </w:t>
      </w:r>
      <w:r>
        <w:rPr>
          <w:rFonts w:ascii="Malgun Gothic" w:hAnsi="Malgun Gothic" w:eastAsia="Malgun Gothic"/>
          <w:b/>
          <w:color w:val="E11D48"/>
          <w:sz w:val="21"/>
        </w:rPr>
        <w:t>postpone/change requests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per policy.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Assign popular slots in advance.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Announcing the postpone cutoff reduces no-shows.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Pre-registering each teacher's available times speeds up assignment.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book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08.  💳 Payments·Collection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Payments·overdue·refunds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Process your agency's payments, overdue and refunds. Amounts auto-calculate by policy, and overdue is managed with alerts.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Process payments/overdue/refunds in </w:t>
      </w:r>
      <w:r>
        <w:rPr>
          <w:rFonts w:ascii="Malgun Gothic" w:hAnsi="Malgun Gothic" w:eastAsia="Malgun Gothic"/>
          <w:b/>
          <w:color w:val="E11D48"/>
          <w:sz w:val="21"/>
        </w:rPr>
        <w:t>Accounting/Points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Notify overdue via </w:t>
      </w:r>
      <w:r>
        <w:rPr>
          <w:rFonts w:ascii="Malgun Gothic" w:hAnsi="Malgun Gothic" w:eastAsia="Malgun Gothic"/>
          <w:b/>
          <w:color w:val="E11D48"/>
          <w:sz w:val="21"/>
        </w:rPr>
        <w:t>alert-talk/SMS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Amounts are auto-calculated per the </w:t>
      </w:r>
      <w:r>
        <w:rPr>
          <w:rFonts w:ascii="Malgun Gothic" w:hAnsi="Malgun Gothic" w:eastAsia="Malgun Gothic"/>
          <w:b/>
          <w:color w:val="E11D48"/>
          <w:sz w:val="21"/>
        </w:rPr>
        <w:t>refund table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Automate overdue alerts to raise collection.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Discounted-payment refunds recalc at list price.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Reviewing collection status regularly stabilizes revenue.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fun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09.  📈 Student Learning·Reports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Progress·performance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your students' attendance, reviews and learning progress, and review performance with reports. Use it for parent counseling and re-enrollment persuasion.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each student's </w:t>
      </w:r>
      <w:r>
        <w:rPr>
          <w:rFonts w:ascii="Malgun Gothic" w:hAnsi="Malgun Gothic" w:eastAsia="Malgun Gothic"/>
          <w:b/>
          <w:color w:val="E11D48"/>
          <w:sz w:val="21"/>
        </w:rPr>
        <w:t>attendance·reviews·progress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Summarize performance with the </w:t>
      </w:r>
      <w:r>
        <w:rPr>
          <w:rFonts w:ascii="Malgun Gothic" w:hAnsi="Malgun Gothic" w:eastAsia="Malgun Gothic"/>
          <w:b/>
          <w:color w:val="E11D48"/>
          <w:sz w:val="21"/>
        </w:rPr>
        <w:t>monthly report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Use reports in </w:t>
      </w:r>
      <w:r>
        <w:rPr>
          <w:rFonts w:ascii="Malgun Gothic" w:hAnsi="Malgun Gothic" w:eastAsia="Malgun Gothic"/>
          <w:b/>
          <w:color w:val="E11D48"/>
          <w:sz w:val="21"/>
        </w:rPr>
        <w:t>parent counseling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Showing data builds parent trust.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Link high-performing students to reviews/referrals.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Showing performance with a report before re-enrollment makes persuasion easier.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re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10.  🌳 Agency Settlement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Receive branch→agency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the settlement coming from the branch to your agency. Revenue and commissions are auto-calculated down the org tree, so you can see your share transparently.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</w:t>
      </w:r>
      <w:r>
        <w:rPr>
          <w:rFonts w:ascii="Malgun Gothic" w:hAnsi="Malgun Gothic" w:eastAsia="Malgun Gothic"/>
          <w:b/>
          <w:color w:val="E11D48"/>
          <w:sz w:val="21"/>
        </w:rPr>
        <w:t>branch→agency settlement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(received) by month.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Review the revenue/commission calculation details.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/>
          <w:color w:val="E11D48"/>
          <w:sz w:val="21"/>
        </w:rPr>
        <w:t>Save (PDF)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the settlement report to keep.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Settlement is auto-calculated by the org tree.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Ask the branch/HQ to confirm any off items.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Viewing revenue and settlement together clarifies your agency's profit structure.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onthlyrepor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11.  🧲 Prevent Churn (care for students)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Spot at-risk early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Find students likely to quit early and care for them. Quickly caring for students with frequent absences or dropping performance raises re-enrollment.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</w:t>
      </w:r>
      <w:r>
        <w:rPr>
          <w:rFonts w:ascii="Malgun Gothic" w:hAnsi="Malgun Gothic" w:eastAsia="Malgun Gothic"/>
          <w:b/>
          <w:color w:val="E11D48"/>
          <w:sz w:val="21"/>
        </w:rPr>
        <w:t>churn-risk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signals (absences·performance drop).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Intervene on at-risk students with </w:t>
      </w:r>
      <w:r>
        <w:rPr>
          <w:rFonts w:ascii="Malgun Gothic" w:hAnsi="Malgun Gothic" w:eastAsia="Malgun Gothic"/>
          <w:b/>
          <w:color w:val="E11D48"/>
          <w:sz w:val="21"/>
        </w:rPr>
        <w:t>counseling/alert-talk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Manage family/referral relationships too.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Intervening early raises retention.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Care before re-enrollment season is especially important.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Caring first for frequently-absent students noticeably cuts churn.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12.  💬 New Counseling·Recruiting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Intake·conversion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Take new counseling/inquiries and convert to enrollment. Recruiting is the starting point of agency growth.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Take </w:t>
      </w:r>
      <w:r>
        <w:rPr>
          <w:rFonts w:ascii="Malgun Gothic" w:hAnsi="Malgun Gothic" w:eastAsia="Malgun Gothic"/>
          <w:b/>
          <w:color w:val="E11D48"/>
          <w:sz w:val="21"/>
        </w:rPr>
        <w:t>new counseling/inquiries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Record the counseling and </w:t>
      </w:r>
      <w:r>
        <w:rPr>
          <w:rFonts w:ascii="Malgun Gothic" w:hAnsi="Malgun Gothic" w:eastAsia="Malgun Gothic"/>
          <w:b/>
          <w:color w:val="E11D48"/>
          <w:sz w:val="21"/>
        </w:rPr>
        <w:t>convert to enrollment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Drive enrollment with trial lessons·level tests.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Fast response raises conversion.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Make the trial→enroll flow smooth.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Following up after counseling raises conversion.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13.  🎧 Support·Help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Get branch·HQ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If a problem comes up in operations, contact branch/HQ support. System/settlement/policy questions get resolved quickly.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Use phone, email, Kakao and remote support in </w:t>
      </w:r>
      <w:r>
        <w:rPr>
          <w:rFonts w:ascii="Malgun Gothic" w:hAnsi="Malgun Gothic" w:eastAsia="Malgun Gothic"/>
          <w:b/>
          <w:color w:val="E11D48"/>
          <w:sz w:val="21"/>
        </w:rPr>
        <w:t>Support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Route settlement/policy questions to the </w:t>
      </w:r>
      <w:r>
        <w:rPr>
          <w:rFonts w:ascii="Malgun Gothic" w:hAnsi="Malgun Gothic" w:eastAsia="Malgun Gothic"/>
          <w:b/>
          <w:color w:val="E11D48"/>
          <w:sz w:val="21"/>
        </w:rPr>
        <w:t>branch/HQ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/>
          <w:color w:val="E11D48"/>
          <w:sz w:val="21"/>
        </w:rPr>
        <w:t>Note the fix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for repeat issues.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System issues resolve fast with remote support.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For 'can't enter' tickets, check browser/permission first.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Compiling common inquiries and fixes speeds up counseling.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14.  🕐 Korea·Philippines Dual Clock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Two countries' time on screen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 clock on screen shows 🇰🇷 Korea and 🇵🇭 Philippines time together. It lets you check the time difference instantly when coordinating lessons between Philippine teachers and Korean students.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the on-screen </w:t>
      </w:r>
      <w:r>
        <w:rPr>
          <w:rFonts w:ascii="Malgun Gothic" w:hAnsi="Malgun Gothic" w:eastAsia="Malgun Gothic"/>
          <w:b/>
          <w:color w:val="E11D48"/>
          <w:sz w:val="21"/>
        </w:rPr>
        <w:t>dual clock</w:t>
      </w:r>
      <w:r>
        <w:rPr>
          <w:rFonts w:ascii="Malgun Gothic" w:hAnsi="Malgun Gothic" w:eastAsia="Malgun Gothic"/>
          <w:b w:val="0"/>
          <w:color w:val="334155"/>
          <w:sz w:val="21"/>
        </w:rPr>
        <w:t>, see 🇰🇷 Korea and 🇵🇭 Philippines time at once.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/>
          <w:color w:val="E11D48"/>
          <w:sz w:val="21"/>
        </w:rPr>
        <w:t>Drag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the clock to move it anywhere you like.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/>
          <w:color w:val="E11D48"/>
          <w:sz w:val="21"/>
        </w:rPr>
        <w:t>Tap (click)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the clock to go to the home screen.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Philippines is </w:t>
      </w:r>
      <w:r>
        <w:rPr>
          <w:rFonts w:ascii="Malgun Gothic" w:hAnsi="Malgun Gothic" w:eastAsia="Malgun Gothic"/>
          <w:b/>
          <w:color w:val="E11D48"/>
          <w:sz w:val="20"/>
        </w:rPr>
        <w:t>1 hour behind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Korea (−1 hour).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You can check booking/entry times in both countries'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When a lesson time is confusing due to the time difference, this clock clears it up instantly.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09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clock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15.  🇨🇳 Chinese Pronunciation Coach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Darakwon Chinese Master Lv1–20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Mangoi offers not only English but also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Chinese course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 With a Darakwon Chinese Master (Lv 1–20) pronunciation coach (characters+pinyin, AI voice recognition, native comparison), you can attract and manage students who want Chinese.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AI voice coach, pick the </w:t>
      </w:r>
      <w:r>
        <w:rPr>
          <w:rFonts w:ascii="Malgun Gothic" w:hAnsi="Malgun Gothic" w:eastAsia="Malgun Gothic"/>
          <w:b/>
          <w:color w:val="E11D48"/>
          <w:sz w:val="21"/>
        </w:rPr>
        <w:t>CN Chinese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level (or go to the Chinese pronunciation coach).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Choose a </w:t>
      </w:r>
      <w:r>
        <w:rPr>
          <w:rFonts w:ascii="Malgun Gothic" w:hAnsi="Malgun Gothic" w:eastAsia="Malgun Gothic"/>
          <w:b/>
          <w:color w:val="E11D48"/>
          <w:sz w:val="21"/>
        </w:rPr>
        <w:t>Master series (1–6, HSK 1–6)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a unit.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Read the sentence (</w:t>
      </w:r>
      <w:r>
        <w:rPr>
          <w:rFonts w:ascii="Malgun Gothic" w:hAnsi="Malgun Gothic" w:eastAsia="Malgun Gothic"/>
          <w:b/>
          <w:color w:val="E11D48"/>
          <w:sz w:val="21"/>
        </w:rPr>
        <w:t>characters + pinyin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) and compare with </w:t>
      </w:r>
      <w:r>
        <w:rPr>
          <w:rFonts w:ascii="Malgun Gothic" w:hAnsi="Malgun Gothic" w:eastAsia="Malgun Gothic"/>
          <w:b/>
          <w:color w:val="E11D48"/>
          <w:sz w:val="21"/>
        </w:rPr>
        <w:t>'Play native audio'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Practice hard sounds/tones with </w:t>
      </w:r>
      <w:r>
        <w:rPr>
          <w:rFonts w:ascii="Malgun Gothic" w:hAnsi="Malgun Gothic" w:eastAsia="Malgun Gothic"/>
          <w:b/>
          <w:color w:val="E11D48"/>
          <w:sz w:val="21"/>
        </w:rPr>
        <w:t>repeat and slow (0.85x)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Characters and pinyin appear together, so it's easy to read.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AI recognizes your voice and compares it to a native speaker.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learning games hub supports Chinese too.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Listen slowly and repeat clearly to nail the four tones.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peechcoach_c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E11D48"/>
          <w:sz w:val="28"/>
        </w:rPr>
        <w:t>16.  🌟 In-class Praise Points (understand &amp; use)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Linked to motivation·re-enrollment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During class the teacher gives 🌟 praise points (+1P) to students on the spot, and an end-of-class rating (+10P) adds up into the student's total points. Points lead to shop/gift rewards, helping motivation and re-enrollment. Your agency understands and uses this flow for performance.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E11D4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</w:t>
      </w:r>
      <w:r>
        <w:rPr>
          <w:rFonts w:ascii="Malgun Gothic" w:hAnsi="Malgun Gothic" w:eastAsia="Malgun Gothic"/>
          <w:b/>
          <w:color w:val="E11D48"/>
          <w:sz w:val="21"/>
        </w:rPr>
        <w:t>teacher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gives </w:t>
      </w:r>
      <w:r>
        <w:rPr>
          <w:rFonts w:ascii="Malgun Gothic" w:hAnsi="Malgun Gothic" w:eastAsia="Malgun Gothic"/>
          <w:b/>
          <w:color w:val="E11D48"/>
          <w:sz w:val="21"/>
        </w:rPr>
        <w:t>+1P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via the 🌟 praise button on a student's video during class.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It accrues live in the student's 🧺 point basket and sums into their total.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 </w:t>
      </w:r>
      <w:r>
        <w:rPr>
          <w:rFonts w:ascii="Malgun Gothic" w:hAnsi="Malgun Gothic" w:eastAsia="Malgun Gothic"/>
          <w:b/>
          <w:color w:val="E11D48"/>
          <w:sz w:val="21"/>
        </w:rPr>
        <w:t>post-class star rating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gives the student an extra </w:t>
      </w:r>
      <w:r>
        <w:rPr>
          <w:rFonts w:ascii="Malgun Gothic" w:hAnsi="Malgun Gothic" w:eastAsia="Malgun Gothic"/>
          <w:b/>
          <w:color w:val="E11D48"/>
          <w:sz w:val="21"/>
        </w:rPr>
        <w:t>+10P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Points connect to </w:t>
      </w:r>
      <w:r>
        <w:rPr>
          <w:rFonts w:ascii="Malgun Gothic" w:hAnsi="Malgun Gothic" w:eastAsia="Malgun Gothic"/>
          <w:b/>
          <w:color w:val="E11D48"/>
          <w:sz w:val="21"/>
        </w:rPr>
        <w:t>shop/roulette/gift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rewards.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E11D4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Instant rewards boost participation and re-enrollment.</w:t>
      </w:r>
    </w:p>
    <w:p>
      <w:pPr>
        <w:spacing w:after="20"/>
        <w:ind w:left="288"/>
      </w:pPr>
      <w:r>
        <w:rPr>
          <w:rFonts w:ascii="Malgun Gothic" w:hAnsi="Malgun Gothic"/>
          <w:color w:val="E11D4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Use your agency students' points/reward response as a performance signal.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Teachers give praise points; HQ (admin) configures the shop/reward/gift policy.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Classes (teachers) where praise points flow well tend to have higher re-enrollment.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406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prais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E11D48"/>
          <w:sz w:val="32"/>
        </w:rPr>
        <w:t>📋 Agency Features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11D4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84"/>
            <w:shd w:val="clear" w:fill="E11D4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484"/>
            <w:shd w:val="clear" w:fill="E11D4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2484"/>
            <w:shd w:val="clear" w:fill="E11D4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Core benefit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Dashboard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Revenue·enrollment·today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Every morning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Quick read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Student mgmt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Recruit·enroll·history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Always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Grow enrollment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Parent comm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Guide My Page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Enroll·re-enroll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Satisfaction ↑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Booking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Schedule·teacher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Assigning lessons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Smooth flow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Payments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Payments·overdue·refunds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Collection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Stable revenue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Reports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Learning performance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Counsel·re-enroll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Persuasion ↑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Settlement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Receive branch→agency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Monthly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Transparent profit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Retention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Care for at-risk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Always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Retention ↑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E11D48"/>
          <w:sz w:val="32"/>
        </w:rPr>
        <w:t>📊 Data at a Glance</w:t>
      </w:r>
    </w:p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Your Agency Metrics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Revenue (10k KRW)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46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Enrolled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180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Attendance (%)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EA5E9"/>
                <w:sz w:val="18"/>
              </w:rPr>
              <w:t xml:space="preserve">█████████ </w:t>
            </w:r>
            <w:r>
              <w:rPr>
                <w:rFonts w:ascii="Malgun Gothic" w:hAnsi="Malgun Gothic"/>
                <w:b/>
                <w:color w:val="0EA5E9"/>
                <w:sz w:val="19"/>
              </w:rPr>
              <w:t>93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Enrollment Trend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Jan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120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Feb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135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Mar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150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Apr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162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May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171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Jun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11D48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E11D48"/>
                <w:sz w:val="19"/>
              </w:rPr>
              <w:t>180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Churn-risk Distribution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Safe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10B981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10B981"/>
                <w:sz w:val="19"/>
              </w:rPr>
              <w:t>72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Watch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█████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20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At risk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EF4444"/>
                <w:sz w:val="18"/>
              </w:rPr>
              <w:t xml:space="preserve">██ </w:t>
            </w:r>
            <w:r>
              <w:rPr>
                <w:rFonts w:ascii="Malgun Gothic" w:hAnsi="Malgun Gothic"/>
                <w:b/>
                <w:color w:val="EF4444"/>
                <w:sz w:val="19"/>
              </w:rPr>
              <w:t>8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E11D48"/>
          <w:sz w:val="32"/>
        </w:rPr>
        <w:t>❓ Frequently Asked Questions (FAQ)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Where do I log in?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Log in at admin.mangoi.co.kr. By role (agency), only your agency's data shows automatically.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Can I see other agencies' data?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No. By permission scope, only your agency's data is visible.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How do I grow enrollment?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Fast counseling response, a smooth trial→enroll flow, and persuading parents with learning reports are key.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How do I check settlement?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Branch→agency settlement (received) is auto-calculated by the org tree; check it in the monthly report.</w:t>
      </w:r>
    </w:p>
    <w:p>
      <w:pPr>
        <w:spacing w:after="20"/>
      </w:pPr>
      <w:r>
        <w:rPr>
          <w:rFonts w:ascii="Malgun Gothic" w:hAnsi="Malgun Gothic" w:eastAsia="Malgun Gothic"/>
          <w:b/>
          <w:color w:val="E11D48"/>
          <w:sz w:val="22"/>
        </w:rPr>
        <w:t>Q. A student seems about to quit.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Watch churn-risk signals (absences·performance drop) and intervene quickly with counseling/alert-talk.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E11D48"/>
          <w:sz w:val="32"/>
        </w:rPr>
        <w:t>✅ Agency Operations Checklist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check today's revenue/enrollment/attendance?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take and respond to new counseling/inquiries?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check and notify overdue items?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care for at-risk students?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guide parents to the report/My Page?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check this month's settlement (received)?</w:t>
      </w:r>
    </w:p>
    <w:p>
      <w:pPr>
        <w:spacing w:after="40"/>
      </w:pPr>
      <w:r>
        <w:rPr>
          <w:rFonts w:ascii="Malgun Gothic" w:hAnsi="Malgun Gothic"/>
          <w:color w:val="E11D4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follow up on trial→enroll?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E11D48"/>
          <w:sz w:val="34"/>
        </w:rPr>
        <w:t>🏁 Conclusion · A Practical Guide to Agency Growth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>The core of agency operations is the virtuous cycle of 'recruit → enroll → satisfy → re-enroll.' Respond to counseling fast, show learning results with data, and prevent churn early — and your agency grows steadily. Keep this rhythm and operations feel solid.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E11D48"/>
          <w:sz w:val="26"/>
        </w:rPr>
        <w:t>🔄 The Flow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6480"/>
      </w:tblGrid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Morning (5 min)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revenue/enrollment/attendance on the dashboard; check live-lesson status</w:t>
            </w:r>
          </w:p>
        </w:tc>
      </w:tr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Late morning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Respond to new counseling·convert; notify overdue</w:t>
            </w:r>
          </w:p>
        </w:tc>
      </w:tr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Class hours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lesson assignment/progress; guide 'entry' tickets to browser/permission first</w:t>
            </w:r>
          </w:p>
        </w:tc>
      </w:tr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Afternoon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Care for at-risk students; parent reports·counseling</w:t>
            </w:r>
          </w:p>
        </w:tc>
      </w:tr>
      <w:tr>
        <w:tc>
          <w:tcPr>
            <w:tcW w:type="dxa" w:w="4968"/>
            <w:shd w:val="clear" w:fill="FFF1F2"/>
          </w:tcPr>
          <w:p>
            <w:r>
              <w:rPr>
                <w:rFonts w:ascii="Malgun Gothic" w:hAnsi="Malgun Gothic" w:eastAsia="Malgun Gothic"/>
                <w:b/>
                <w:color w:val="E11D48"/>
                <w:sz w:val="20"/>
              </w:rPr>
              <w:t>Monthly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branch→agency settlement; re-enroll·follow-up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color w:val="E11D48"/>
          <w:sz w:val="26"/>
        </w:rPr>
        <w:t>⭐ Key Principles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1. </w:t>
      </w:r>
      <w:r>
        <w:rPr>
          <w:rFonts w:ascii="Malgun Gothic" w:hAnsi="Malgun Gothic" w:eastAsia="Malgun Gothic"/>
          <w:b/>
          <w:color w:val="E11D48"/>
          <w:sz w:val="21"/>
        </w:rPr>
        <w:t>Respond fast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the faster you handle counseling/inquiries, the higher conversion.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2. </w:t>
      </w:r>
      <w:r>
        <w:rPr>
          <w:rFonts w:ascii="Malgun Gothic" w:hAnsi="Malgun Gothic" w:eastAsia="Malgun Gothic"/>
          <w:b/>
          <w:color w:val="E11D48"/>
          <w:sz w:val="21"/>
        </w:rPr>
        <w:t>Persuade with data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showing results via learning reports makes re-enrollment easy.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3. </w:t>
      </w:r>
      <w:r>
        <w:rPr>
          <w:rFonts w:ascii="Malgun Gothic" w:hAnsi="Malgun Gothic" w:eastAsia="Malgun Gothic"/>
          <w:b/>
          <w:color w:val="E11D48"/>
          <w:sz w:val="21"/>
        </w:rPr>
        <w:t>Intervene on churn early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care first for frequently-absent students.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4. </w:t>
      </w:r>
      <w:r>
        <w:rPr>
          <w:rFonts w:ascii="Malgun Gothic" w:hAnsi="Malgun Gothic" w:eastAsia="Malgun Gothic"/>
          <w:b/>
          <w:color w:val="E11D48"/>
          <w:sz w:val="21"/>
        </w:rPr>
        <w:t>Communicate with parents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build trust with My Page and reports.</w:t>
      </w:r>
    </w:p>
    <w:p>
      <w:pPr>
        <w:spacing w:after="40"/>
        <w:ind w:left="288"/>
      </w:pPr>
      <w:r>
        <w:rPr>
          <w:rFonts w:ascii="Malgun Gothic" w:hAnsi="Malgun Gothic"/>
          <w:b/>
          <w:color w:val="F59E0B"/>
          <w:sz w:val="21"/>
        </w:rPr>
        <w:t xml:space="preserve">5. </w:t>
      </w:r>
      <w:r>
        <w:rPr>
          <w:rFonts w:ascii="Malgun Gothic" w:hAnsi="Malgun Gothic" w:eastAsia="Malgun Gothic"/>
          <w:b/>
          <w:color w:val="E11D48"/>
          <w:sz w:val="21"/>
        </w:rPr>
        <w:t>Follow up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following up after counseling completes enrollment.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E11D48"/>
          <w:sz w:val="26"/>
        </w:rPr>
        <w:t>📌 Remember</w:t>
      </w:r>
    </w:p>
    <w:p>
      <w:pPr>
        <w:spacing w:after="40"/>
        <w:ind w:left="288"/>
      </w:pPr>
      <w:r>
        <w:rPr>
          <w:rFonts w:ascii="Malgun Gothic" w:hAnsi="Malgun Gothic"/>
          <w:color w:val="0EA5E9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Log in at </w:t>
      </w:r>
      <w:r>
        <w:rPr>
          <w:rFonts w:ascii="Malgun Gothic" w:hAnsi="Malgun Gothic" w:eastAsia="Malgun Gothic"/>
          <w:b/>
          <w:color w:val="E11D48"/>
          <w:sz w:val="20"/>
        </w:rPr>
        <w:t>admin.mangoi.co.kr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; data is auto-limited to </w:t>
      </w:r>
      <w:r>
        <w:rPr>
          <w:rFonts w:ascii="Malgun Gothic" w:hAnsi="Malgun Gothic" w:eastAsia="Malgun Gothic"/>
          <w:b/>
          <w:color w:val="E11D48"/>
          <w:sz w:val="20"/>
        </w:rPr>
        <w:t>your agency scope</w:t>
      </w:r>
    </w:p>
    <w:p>
      <w:pPr>
        <w:spacing w:after="40"/>
        <w:ind w:left="288"/>
      </w:pPr>
      <w:r>
        <w:rPr>
          <w:rFonts w:ascii="Malgun Gothic" w:hAnsi="Malgun Gothic"/>
          <w:color w:val="0EA5E9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Settlement is auto-calculated by the </w:t>
      </w:r>
      <w:r>
        <w:rPr>
          <w:rFonts w:ascii="Malgun Gothic" w:hAnsi="Malgun Gothic" w:eastAsia="Malgun Gothic"/>
          <w:b/>
          <w:color w:val="E11D48"/>
          <w:sz w:val="20"/>
        </w:rPr>
        <w:t>branch→agency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tree</w:t>
      </w:r>
    </w:p>
    <w:p>
      <w:pPr>
        <w:spacing w:after="40"/>
        <w:ind w:left="288"/>
      </w:pPr>
      <w:r>
        <w:rPr>
          <w:rFonts w:ascii="Malgun Gothic" w:hAnsi="Malgun Gothic"/>
          <w:color w:val="0EA5E9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Most 'can't enter class' tickets are </w:t>
      </w:r>
      <w:r>
        <w:rPr>
          <w:rFonts w:ascii="Malgun Gothic" w:hAnsi="Malgun Gothic" w:eastAsia="Malgun Gothic"/>
          <w:b/>
          <w:color w:val="E11D48"/>
          <w:sz w:val="20"/>
        </w:rPr>
        <w:t>browser/permission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issues</w:t>
      </w:r>
    </w:p>
    <w:p>
      <w:pPr>
        <w:spacing w:after="40"/>
        <w:ind w:left="288"/>
      </w:pPr>
      <w:r>
        <w:rPr>
          <w:rFonts w:ascii="Malgun Gothic" w:hAnsi="Malgun Gothic"/>
          <w:color w:val="0EA5E9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Growth rhythm: </w:t>
      </w:r>
      <w:r>
        <w:rPr>
          <w:rFonts w:ascii="Malgun Gothic" w:hAnsi="Malgun Gothic" w:eastAsia="Malgun Gothic"/>
          <w:b/>
          <w:color w:val="E11D48"/>
          <w:sz w:val="20"/>
        </w:rPr>
        <w:t>'Recruit → Enroll → Satisfy → Re-enroll'</w:t>
      </w:r>
      <w:r>
        <w:rPr>
          <w:rFonts w:ascii="Malgun Gothic" w:hAnsi="Malgun Gothic" w:eastAsia="Malgun Gothic"/>
          <w:b w:val="0"/>
          <w:color w:val="334155"/>
          <w:sz w:val="20"/>
        </w:rPr>
        <w:t>!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1F2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11D48"/>
                <w:sz w:val="21"/>
              </w:rPr>
              <w:t xml:space="preserve">🍊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An agency's strength comes from 'the care you give each student.' Respond quickly, show results, and prevent churn early. Your branch and HQ back you up solidly. Questions? Contact support anytime — cheering on your thriving agency! 🍊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