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</w:pPr>
    </w:p>
    <w:p>
      <w:pPr>
        <w:spacing w:after="80" w:before="0"/>
      </w:pPr>
      <w:r>
        <w:rPr>
          <w:rFonts w:ascii="Malgun Gothic" w:hAnsi="Malgun Gothic" w:eastAsia="Malgun Gothic"/>
          <w:b/>
          <w:color w:val="0EA5E9"/>
          <w:sz w:val="26"/>
        </w:rPr>
        <w:t>🏢 Mangoi · MANGOI</w:t>
      </w:r>
    </w:p>
    <w:p>
      <w:pPr>
        <w:spacing w:after="120" w:before="0"/>
      </w:pPr>
      <w:r>
        <w:rPr>
          <w:rFonts w:ascii="Malgun Gothic" w:hAnsi="Malgun Gothic" w:eastAsia="Malgun Gothic"/>
          <w:b/>
          <w:color w:val="0D9488"/>
          <w:sz w:val="60"/>
        </w:rPr>
        <w:t>Branch User Guide</w:t>
      </w:r>
    </w:p>
    <w:p>
      <w:pPr>
        <w:spacing w:after="200" w:before="0"/>
      </w:pPr>
      <w:r>
        <w:rPr>
          <w:rFonts w:ascii="Malgun Gothic" w:hAnsi="Malgun Gothic" w:eastAsia="Malgun Gothic"/>
          <w:b/>
          <w:color w:val="475569"/>
          <w:sz w:val="28"/>
        </w:rPr>
        <w:t>Sub-agencies, settlement &amp; performance in one book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2194560" cy="1773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go_ch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773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160"/>
      </w:pPr>
      <w:r>
        <w:rPr>
          <w:rFonts w:ascii="Malgun Gothic" w:hAnsi="Malgun Gothic" w:eastAsia="Malgun Gothic"/>
          <w:b w:val="0"/>
          <w:color w:val="334155"/>
          <w:sz w:val="22"/>
        </w:rPr>
        <w:t>For · Regional branch operators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748B"/>
          <w:sz w:val="20"/>
        </w:rPr>
        <w:t>🌐 www.mangoi.co.kr    📞 1644-0561    ✉ support@mangoi.co.kr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6"/>
        </w:rPr>
        <w:t>📘 What is the Branch Admin Page?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The branch page is where you manage your branch and its sub-agencies with authority delegated by HQ. When you log in, only 'my branch' data (revenue, enrollment, attendance, settlement) is shown automatically. You see your sub-agencies' performance at a glance and process the settlement that flows HQ ↔ branch ↔ agency. The layout is the same as the admin page — only the scope differs.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🏢 My-branch scope, automatic — </w:t>
      </w:r>
      <w:r>
        <w:rPr>
          <w:rFonts w:ascii="Malgun Gothic" w:hAnsi="Malgun Gothic" w:eastAsia="Malgun Gothic"/>
          <w:color w:val="334155"/>
          <w:sz w:val="21"/>
        </w:rPr>
        <w:t>Just log in and see only your branch's data.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🏬 Manage sub-agencies — </w:t>
      </w:r>
      <w:r>
        <w:rPr>
          <w:rFonts w:ascii="Malgun Gothic" w:hAnsi="Malgun Gothic" w:eastAsia="Malgun Gothic"/>
          <w:color w:val="334155"/>
          <w:sz w:val="21"/>
        </w:rPr>
        <w:t>Agency list, performance and recruiting in one place.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🌳 HQ→branch→agency settlement — </w:t>
      </w:r>
      <w:r>
        <w:rPr>
          <w:rFonts w:ascii="Malgun Gothic" w:hAnsi="Malgun Gothic" w:eastAsia="Malgun Gothic"/>
          <w:color w:val="334155"/>
          <w:sz w:val="21"/>
        </w:rPr>
        <w:t>Receipt/distribution auto-calculated by the tree.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📊 Performance reports — </w:t>
      </w:r>
      <w:r>
        <w:rPr>
          <w:rFonts w:ascii="Malgun Gothic" w:hAnsi="Malgun Gothic" w:eastAsia="Malgun Gothic"/>
          <w:color w:val="334155"/>
          <w:sz w:val="21"/>
        </w:rPr>
        <w:t>Branch/agency performance in a monthly report.</w:t>
      </w:r>
    </w:p>
    <w:p>
      <w:r>
        <w:br w:type="page"/>
      </w:r>
    </w:p>
    <w:p>
      <w:pPr>
        <w:spacing w:before="200" w:after="160"/>
      </w:pPr>
      <w:r>
        <w:rPr>
          <w:rFonts w:ascii="Malgun Gothic" w:hAnsi="Malgun Gothic" w:eastAsia="Malgun Gothic"/>
          <w:b/>
          <w:color w:val="0D9488"/>
          <w:sz w:val="32"/>
        </w:rPr>
        <w:t>🧭 How to Use the Main Features</w:t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01.  🔐 Branch Login &amp; Permissions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Only my branch's data shows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Logging in with a branch account shows only 'my branch' menus and data. HQ-wide or other branches' data isn't visible, so you can focus on your branch with peace of mind.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Log in with </w:t>
      </w:r>
      <w:r>
        <w:rPr>
          <w:rFonts w:ascii="Malgun Gothic" w:hAnsi="Malgun Gothic" w:eastAsia="Malgun Gothic"/>
          <w:b/>
          <w:color w:val="0D9488"/>
          <w:sz w:val="21"/>
        </w:rPr>
        <w:t>ID and password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(Kakao, Naver, Google also work).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login, menus/data for your </w:t>
      </w:r>
      <w:r>
        <w:rPr>
          <w:rFonts w:ascii="Malgun Gothic" w:hAnsi="Malgun Gothic" w:eastAsia="Malgun Gothic"/>
          <w:b/>
          <w:color w:val="0D9488"/>
          <w:sz w:val="21"/>
        </w:rPr>
        <w:t>role (branch)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are applied automatically.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Forgot your password? Reset via </w:t>
      </w:r>
      <w:r>
        <w:rPr>
          <w:rFonts w:ascii="Malgun Gothic" w:hAnsi="Malgun Gothic" w:eastAsia="Malgun Gothic"/>
          <w:b/>
          <w:color w:val="0D9488"/>
          <w:sz w:val="21"/>
        </w:rPr>
        <w:t>'Find password'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You can split </w:t>
      </w:r>
      <w:r>
        <w:rPr>
          <w:rFonts w:ascii="Malgun Gothic" w:hAnsi="Malgun Gothic" w:eastAsia="Malgun Gothic"/>
          <w:b/>
          <w:color w:val="0D9488"/>
          <w:sz w:val="21"/>
        </w:rPr>
        <w:t>permission scope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among staff.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Only your branch and sub-agency data shows.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Turn on 'Save ID' only on your own trusted PC.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On shared PCs, turn off auto-login and always log out when done.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log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02.  👤 My Page &amp; Admin Dashboard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Open the management screen from My Page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Branch operations start from 'My Page.' After logging in, press the 📊 'Admin' button in the My Page menu to enter the branch-scope admin (operations) dashboard, where you manage revenue, enrollment, agencies and settlement.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After logging in, open </w:t>
      </w:r>
      <w:r>
        <w:rPr>
          <w:rFonts w:ascii="Malgun Gothic" w:hAnsi="Malgun Gothic" w:eastAsia="Malgun Gothic"/>
          <w:b/>
          <w:color w:val="0D9488"/>
          <w:sz w:val="21"/>
        </w:rPr>
        <w:t>'👤 My Page'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the </w:t>
      </w:r>
      <w:r>
        <w:rPr>
          <w:rFonts w:ascii="Malgun Gothic" w:hAnsi="Malgun Gothic" w:eastAsia="Malgun Gothic"/>
          <w:b/>
          <w:color w:val="0D9488"/>
          <w:sz w:val="21"/>
        </w:rPr>
        <w:t>📊 'Admin'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in the My Page menu. (goes to the admin dashboard)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the </w:t>
      </w:r>
      <w:r>
        <w:rPr>
          <w:rFonts w:ascii="Malgun Gothic" w:hAnsi="Malgun Gothic" w:eastAsia="Malgun Gothic"/>
          <w:b/>
          <w:color w:val="0D9488"/>
          <w:sz w:val="21"/>
        </w:rPr>
        <w:t>admin dashboard</w:t>
      </w:r>
      <w:r>
        <w:rPr>
          <w:rFonts w:ascii="Malgun Gothic" w:hAnsi="Malgun Gothic" w:eastAsia="Malgun Gothic"/>
          <w:b w:val="0"/>
          <w:color w:val="334155"/>
          <w:sz w:val="21"/>
        </w:rPr>
        <w:t>, check your branch revenue, enrollment, attendance and sub-agencies.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My Page also has postpone/change, new inquiry, all-menu, pre-check and more.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If text looks English, use the </w:t>
      </w:r>
      <w:r>
        <w:rPr>
          <w:rFonts w:ascii="Malgun Gothic" w:hAnsi="Malgun Gothic" w:eastAsia="Malgun Gothic"/>
          <w:b/>
          <w:color w:val="0D9488"/>
          <w:sz w:val="21"/>
        </w:rPr>
        <w:t>EN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to switch language.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One 'Admin' button takes you straight to the operations dashboard.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All dashboard data is auto-totaled to 'your branch scope'.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Menus and data are set automatically by your role (branch).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My Page and the admin dashboard open only within the logged-in branch account's permission scope.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Each day, spend 5 minutes: My Page → Admin dashboard → check branch metrics.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3532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page_menu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53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1714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03.  🏠 Branch Dashboard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Your branch status at a glance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On login, your branch's revenue, enrollment and attendance plus sub-agency status are organized as cards. Type a word in the top search box to jump right to a feature.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</w:t>
      </w:r>
      <w:r>
        <w:rPr>
          <w:rFonts w:ascii="Malgun Gothic" w:hAnsi="Malgun Gothic" w:eastAsia="Malgun Gothic"/>
          <w:b/>
          <w:color w:val="0D9488"/>
          <w:sz w:val="21"/>
        </w:rPr>
        <w:t>today's revenue, enrollment and attendance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(your branch total) at the top.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Tap features from the </w:t>
      </w:r>
      <w:r>
        <w:rPr>
          <w:rFonts w:ascii="Malgun Gothic" w:hAnsi="Malgun Gothic" w:eastAsia="Malgun Gothic"/>
          <w:b/>
          <w:color w:val="0D9488"/>
          <w:sz w:val="21"/>
        </w:rPr>
        <w:t>category cards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(agencies, teachers, accounting, students, content).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Type a word in the </w:t>
      </w:r>
      <w:r>
        <w:rPr>
          <w:rFonts w:ascii="Malgun Gothic" w:hAnsi="Malgun Gothic" w:eastAsia="Malgun Gothic"/>
          <w:b/>
          <w:color w:val="0D9488"/>
          <w:sz w:val="21"/>
        </w:rPr>
        <w:t>feature search box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jump right there.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</w:t>
      </w:r>
      <w:r>
        <w:rPr>
          <w:rFonts w:ascii="Malgun Gothic" w:hAnsi="Malgun Gothic" w:eastAsia="Malgun Gothic"/>
          <w:b/>
          <w:color w:val="0D9488"/>
          <w:sz w:val="21"/>
        </w:rPr>
        <w:t>AI insight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summarizes your branch status.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All numbers are auto-totaled to 'your branch scope'.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If a feature is hard to find, search is fastest.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A 5-minute morning check of branch metrics catches warning signs early.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04.  🤖 Using the AI Assistant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Look up/act by voice or text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Speak or type into the search/mic and the AI looks up numbers or opens screens within your branch scope. Important actions are confirmed first, and it only does what you're permitted.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Speak or type into the center </w:t>
      </w:r>
      <w:r>
        <w:rPr>
          <w:rFonts w:ascii="Malgun Gothic" w:hAnsi="Malgun Gothic" w:eastAsia="Malgun Gothic"/>
          <w:b/>
          <w:color w:val="0D9488"/>
          <w:sz w:val="21"/>
        </w:rPr>
        <w:t>search/mic</w:t>
      </w:r>
      <w:r>
        <w:rPr>
          <w:rFonts w:ascii="Malgun Gothic" w:hAnsi="Malgun Gothic" w:eastAsia="Malgun Gothic"/>
          <w:b w:val="0"/>
          <w:color w:val="334155"/>
          <w:sz w:val="21"/>
        </w:rPr>
        <w:t>. e.g. 'How's the branch revenue this month?'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AI </w:t>
      </w:r>
      <w:r>
        <w:rPr>
          <w:rFonts w:ascii="Malgun Gothic" w:hAnsi="Malgun Gothic" w:eastAsia="Malgun Gothic"/>
          <w:b/>
          <w:color w:val="0D9488"/>
          <w:sz w:val="21"/>
        </w:rPr>
        <w:t>looks up numbers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or </w:t>
      </w:r>
      <w:r>
        <w:rPr>
          <w:rFonts w:ascii="Malgun Gothic" w:hAnsi="Malgun Gothic" w:eastAsia="Malgun Gothic"/>
          <w:b/>
          <w:color w:val="0D9488"/>
          <w:sz w:val="21"/>
        </w:rPr>
        <w:t>opens a screen</w:t>
      </w:r>
      <w:r>
        <w:rPr>
          <w:rFonts w:ascii="Malgun Gothic" w:hAnsi="Malgun Gothic" w:eastAsia="Malgun Gothic"/>
          <w:b w:val="0"/>
          <w:color w:val="334155"/>
          <w:sz w:val="21"/>
        </w:rPr>
        <w:t>. e.g. 'Open the agency list.'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Important actions are </w:t>
      </w:r>
      <w:r>
        <w:rPr>
          <w:rFonts w:ascii="Malgun Gothic" w:hAnsi="Malgun Gothic" w:eastAsia="Malgun Gothic"/>
          <w:b/>
          <w:color w:val="0D9488"/>
          <w:sz w:val="21"/>
        </w:rPr>
        <w:t>confirmed with 'Shall I?' first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assistant only executes </w:t>
      </w:r>
      <w:r>
        <w:rPr>
          <w:rFonts w:ascii="Malgun Gothic" w:hAnsi="Malgun Gothic" w:eastAsia="Malgun Gothic"/>
          <w:b/>
          <w:color w:val="0D9488"/>
          <w:sz w:val="21"/>
        </w:rPr>
        <w:t>what you're permitted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When busy, voice is much faster.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Results are limited to your branch scope.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Just say 'show me/open ○○' to jump to the screen you want.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05.  🏬 Manage Sub-agencies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List, performance, recruiting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Manage the agencies under your branch as a list and compare each agency's enrollment, revenue and performance. Recruiting and onboarding new agencies is handled here too.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each agency's enrollment, revenue and activity in the </w:t>
      </w:r>
      <w:r>
        <w:rPr>
          <w:rFonts w:ascii="Malgun Gothic" w:hAnsi="Malgun Gothic" w:eastAsia="Malgun Gothic"/>
          <w:b/>
          <w:color w:val="0D9488"/>
          <w:sz w:val="21"/>
        </w:rPr>
        <w:t>agency list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Compare strong/weak agencies to set </w:t>
      </w:r>
      <w:r>
        <w:rPr>
          <w:rFonts w:ascii="Malgun Gothic" w:hAnsi="Malgun Gothic" w:eastAsia="Malgun Gothic"/>
          <w:b/>
          <w:color w:val="0D9488"/>
          <w:sz w:val="21"/>
        </w:rPr>
        <w:t>support priorities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Manage </w:t>
      </w:r>
      <w:r>
        <w:rPr>
          <w:rFonts w:ascii="Malgun Gothic" w:hAnsi="Malgun Gothic" w:eastAsia="Malgun Gothic"/>
          <w:b/>
          <w:color w:val="0D9488"/>
          <w:sz w:val="21"/>
        </w:rPr>
        <w:t>new-agency recruiting/onboarding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progress.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Set </w:t>
      </w:r>
      <w:r>
        <w:rPr>
          <w:rFonts w:ascii="Malgun Gothic" w:hAnsi="Malgun Gothic" w:eastAsia="Malgun Gothic"/>
          <w:b/>
          <w:color w:val="0D9488"/>
          <w:sz w:val="21"/>
        </w:rPr>
        <w:t>goals/incentives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per agency if needed.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Link agencies with big performance gaps to coaching/support.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Share top agencies' methods with the others.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Agency data is also managed by each agency's own login; the branch sees the whole picture.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Sharing a monthly performance report at month-start boosts partner motivation.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enu_stud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06.  🌳 Branch Settlement (receive &amp; distribute)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HQ→branch→agency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Receive the settlement coming from HQ to your branch and check the amount distributed from the branch to sub-agencies. Revenue and commissions are auto-calculated down the org tree.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</w:t>
      </w:r>
      <w:r>
        <w:rPr>
          <w:rFonts w:ascii="Malgun Gothic" w:hAnsi="Malgun Gothic" w:eastAsia="Malgun Gothic"/>
          <w:b/>
          <w:color w:val="0D9488"/>
          <w:sz w:val="21"/>
        </w:rPr>
        <w:t>HQ→branch settlement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(received) by month.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Branch→agency distribution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is auto-calculated by the tree.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Review/save the settlement in a </w:t>
      </w:r>
      <w:r>
        <w:rPr>
          <w:rFonts w:ascii="Malgun Gothic" w:hAnsi="Malgun Gothic" w:eastAsia="Malgun Gothic"/>
          <w:b/>
          <w:color w:val="0D9488"/>
          <w:sz w:val="21"/>
        </w:rPr>
        <w:t>monthly report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(PDF).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If an item looks off, look up the details to confirm.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Settlement is auto-calculated down the org tree (HQ·branch·agency).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Distributing the settlement report early builds agency trust.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Announcing settlement terms (rate·timing) to agencies in advance reduces disputes.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onthlyrepor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07.  🧑‍🎓 Student · Parent Status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Branch-scope enrollment·attendance·grades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the status of students in your branch (enrollment, attendance, grades). View by agency or as a branch total.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branch-scope enrolled students in </w:t>
      </w:r>
      <w:r>
        <w:rPr>
          <w:rFonts w:ascii="Malgun Gothic" w:hAnsi="Malgun Gothic" w:eastAsia="Malgun Gothic"/>
          <w:b/>
          <w:color w:val="0D9488"/>
          <w:sz w:val="21"/>
        </w:rPr>
        <w:t>Students/Parents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Compare attendance/grades </w:t>
      </w:r>
      <w:r>
        <w:rPr>
          <w:rFonts w:ascii="Malgun Gothic" w:hAnsi="Malgun Gothic" w:eastAsia="Malgun Gothic"/>
          <w:b/>
          <w:color w:val="0D9488"/>
          <w:sz w:val="21"/>
        </w:rPr>
        <w:t>by agency and overall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Flag students/agencies that need attention.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student list is linked to real member data.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At-risk students link to the Retention Center.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Find agencies whose attendance/enrollment is dipping and support them quickly.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enu_stud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08.  💳 Payments·Overdue·Refunds (branch)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Branch-scope accounting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payments, overdue and refunds in your branch scope and review amounts auto-calculated by policy. Also see collection status by agency.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branch-scope payments/overdue/refunds in </w:t>
      </w:r>
      <w:r>
        <w:rPr>
          <w:rFonts w:ascii="Malgun Gothic" w:hAnsi="Malgun Gothic" w:eastAsia="Malgun Gothic"/>
          <w:b/>
          <w:color w:val="0D9488"/>
          <w:sz w:val="21"/>
        </w:rPr>
        <w:t>Accounting/Points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Compare </w:t>
      </w:r>
      <w:r>
        <w:rPr>
          <w:rFonts w:ascii="Malgun Gothic" w:hAnsi="Malgun Gothic" w:eastAsia="Malgun Gothic"/>
          <w:b/>
          <w:color w:val="0D9488"/>
          <w:sz w:val="21"/>
        </w:rPr>
        <w:t>collection rate by agency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Amounts are auto-calculated per the </w:t>
      </w:r>
      <w:r>
        <w:rPr>
          <w:rFonts w:ascii="Malgun Gothic" w:hAnsi="Malgun Gothic" w:eastAsia="Malgun Gothic"/>
          <w:b/>
          <w:color w:val="0D9488"/>
          <w:sz w:val="21"/>
        </w:rPr>
        <w:t>refund table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Strengthen alerts/support for agencies with high overdue.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Discounted-payment refunds recalc at list price.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Advise agencies with low collection to automate reminders.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refund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09.  🧲 Branch Retention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Churn risk·contagion·coaching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Find at-risk students across your branch/agencies early and prevent chain churn through family/referral. It ties into agency and teacher coaching.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Find at-risk students/agencies with the </w:t>
      </w:r>
      <w:r>
        <w:rPr>
          <w:rFonts w:ascii="Malgun Gothic" w:hAnsi="Malgun Gothic" w:eastAsia="Malgun Gothic"/>
          <w:b/>
          <w:color w:val="0D9488"/>
          <w:sz w:val="21"/>
        </w:rPr>
        <w:t>churn-risk graph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Prevent chain churn with the </w:t>
      </w:r>
      <w:r>
        <w:rPr>
          <w:rFonts w:ascii="Malgun Gothic" w:hAnsi="Malgun Gothic" w:eastAsia="Malgun Gothic"/>
          <w:b/>
          <w:color w:val="0D9488"/>
          <w:sz w:val="21"/>
        </w:rPr>
        <w:t>contagion network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Link high-risk spots to </w:t>
      </w:r>
      <w:r>
        <w:rPr>
          <w:rFonts w:ascii="Malgun Gothic" w:hAnsi="Malgun Gothic" w:eastAsia="Malgun Gothic"/>
          <w:b/>
          <w:color w:val="0D9488"/>
          <w:sz w:val="21"/>
        </w:rPr>
        <w:t>alert-talk/counseling/coaching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Intervening early raises retention.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Compare churn patterns by agency to support them.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Just caring weekly for the top at-risk agencies/students noticeably cuts churn.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10.  📊 Monthly Report·Performance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Branch·agency performance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Summarize your branch and sub-agencies' performance in a monthly report. See revenue, enrollment, attendance and settlement at a glance and save/print to share.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branch/agency performance with the </w:t>
      </w:r>
      <w:r>
        <w:rPr>
          <w:rFonts w:ascii="Malgun Gothic" w:hAnsi="Malgun Gothic" w:eastAsia="Malgun Gothic"/>
          <w:b/>
          <w:color w:val="0D9488"/>
          <w:sz w:val="21"/>
        </w:rPr>
        <w:t>monthly report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Compare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metrics (revenue·enrollment·attendance·settlement) vs prior month/year.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Save the report as </w:t>
      </w:r>
      <w:r>
        <w:rPr>
          <w:rFonts w:ascii="Malgun Gothic" w:hAnsi="Malgun Gothic" w:eastAsia="Malgun Gothic"/>
          <w:b/>
          <w:color w:val="0D9488"/>
          <w:sz w:val="21"/>
        </w:rPr>
        <w:t>print/PDF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share.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AI insight helps summarize performance.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report also works as agency motivation material.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Making monthly report sharing routine keeps branch operations transparent.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onthlyrepor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11.  🎓 Agency Support·Training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Onboarding·ops coaching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Support sub-agencies to operate well with onboarding and ops coaching. Guide the user guide/FAQ/support channels and share best practices.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Guide new agencies to the </w:t>
      </w:r>
      <w:r>
        <w:rPr>
          <w:rFonts w:ascii="Malgun Gothic" w:hAnsi="Malgun Gothic" w:eastAsia="Malgun Gothic"/>
          <w:b/>
          <w:color w:val="0D9488"/>
          <w:sz w:val="21"/>
        </w:rPr>
        <w:t>user guide·ops guide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Organize frequent questions into an </w:t>
      </w:r>
      <w:r>
        <w:rPr>
          <w:rFonts w:ascii="Malgun Gothic" w:hAnsi="Malgun Gothic" w:eastAsia="Malgun Gothic"/>
          <w:b/>
          <w:color w:val="0D9488"/>
          <w:sz w:val="21"/>
        </w:rPr>
        <w:t>FAQ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distribute.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Share top-agency cases to </w:t>
      </w:r>
      <w:r>
        <w:rPr>
          <w:rFonts w:ascii="Malgun Gothic" w:hAnsi="Malgun Gothic" w:eastAsia="Malgun Gothic"/>
          <w:b/>
          <w:color w:val="0D9488"/>
          <w:sz w:val="21"/>
        </w:rPr>
        <w:t>level everyone up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Early onboarding largely decides an agency's success.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Turn repeat questions into FAQ to cut support load.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Quarterly agency meetings help review performance and pain points together.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12.  🎧 Support·Inquiries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Get HQ support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If a problem comes up in operations, contact HQ support channels. System/settlement/policy questions get resolved quickly.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Use phone, email, Kakao and remote support in </w:t>
      </w:r>
      <w:r>
        <w:rPr>
          <w:rFonts w:ascii="Malgun Gothic" w:hAnsi="Malgun Gothic" w:eastAsia="Malgun Gothic"/>
          <w:b/>
          <w:color w:val="0D9488"/>
          <w:sz w:val="21"/>
        </w:rPr>
        <w:t>Support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Route settlement/policy questions to the </w:t>
      </w:r>
      <w:r>
        <w:rPr>
          <w:rFonts w:ascii="Malgun Gothic" w:hAnsi="Malgun Gothic" w:eastAsia="Malgun Gothic"/>
          <w:b/>
          <w:color w:val="0D9488"/>
          <w:sz w:val="21"/>
        </w:rPr>
        <w:t>HQ contact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Note the fix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for repeat issues.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System issues resolve fast with remote support.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Inquiries within business hours are faster.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Compile common inquiries and fixes and share them with agencies too.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13.  🕐 Korea·Philippines Dual Clock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Two countries' time on screen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 clock on screen shows 🇰🇷 Korea and 🇵🇭 Philippines time together. It lets you check the time difference instantly when coordinating lessons between Philippine teachers and Korean students.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the on-screen </w:t>
      </w:r>
      <w:r>
        <w:rPr>
          <w:rFonts w:ascii="Malgun Gothic" w:hAnsi="Malgun Gothic" w:eastAsia="Malgun Gothic"/>
          <w:b/>
          <w:color w:val="0D9488"/>
          <w:sz w:val="21"/>
        </w:rPr>
        <w:t>dual clock</w:t>
      </w:r>
      <w:r>
        <w:rPr>
          <w:rFonts w:ascii="Malgun Gothic" w:hAnsi="Malgun Gothic" w:eastAsia="Malgun Gothic"/>
          <w:b w:val="0"/>
          <w:color w:val="334155"/>
          <w:sz w:val="21"/>
        </w:rPr>
        <w:t>, see 🇰🇷 Korea and 🇵🇭 Philippines time at once.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Drag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the clock to move it anywhere you like.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Tap (click)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the clock to go to the home screen.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The Philippines is </w:t>
      </w:r>
      <w:r>
        <w:rPr>
          <w:rFonts w:ascii="Malgun Gothic" w:hAnsi="Malgun Gothic" w:eastAsia="Malgun Gothic"/>
          <w:b/>
          <w:color w:val="0D9488"/>
          <w:sz w:val="20"/>
        </w:rPr>
        <w:t>1 hour behind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Korea (−1 hour).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You can check booking/entry times in both countries' time.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When a lesson time is confusing due to the time difference, this clock clears it up instantly.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2092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ld_clock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0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14.  🇨🇳 Chinese Pronunciation Coach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Darakwon Chinese Master Lv1–20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Mangoi offers not only English but also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Chinese course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 With a Darakwon Chinese Master (Lv 1–20) pronunciation coach (characters+pinyin, AI voice recognition, native comparison), you can attract and manage students who want Chinese.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AI voice coach, pick the </w:t>
      </w:r>
      <w:r>
        <w:rPr>
          <w:rFonts w:ascii="Malgun Gothic" w:hAnsi="Malgun Gothic" w:eastAsia="Malgun Gothic"/>
          <w:b/>
          <w:color w:val="0D9488"/>
          <w:sz w:val="21"/>
        </w:rPr>
        <w:t>CN Chinese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level (or go to the Chinese pronunciation coach).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Choose a </w:t>
      </w:r>
      <w:r>
        <w:rPr>
          <w:rFonts w:ascii="Malgun Gothic" w:hAnsi="Malgun Gothic" w:eastAsia="Malgun Gothic"/>
          <w:b/>
          <w:color w:val="0D9488"/>
          <w:sz w:val="21"/>
        </w:rPr>
        <w:t>Master series (1–6, HSK 1–6)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a unit.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Read the sentence (</w:t>
      </w:r>
      <w:r>
        <w:rPr>
          <w:rFonts w:ascii="Malgun Gothic" w:hAnsi="Malgun Gothic" w:eastAsia="Malgun Gothic"/>
          <w:b/>
          <w:color w:val="0D9488"/>
          <w:sz w:val="21"/>
        </w:rPr>
        <w:t>characters + pinyin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) and compare with </w:t>
      </w:r>
      <w:r>
        <w:rPr>
          <w:rFonts w:ascii="Malgun Gothic" w:hAnsi="Malgun Gothic" w:eastAsia="Malgun Gothic"/>
          <w:b/>
          <w:color w:val="0D9488"/>
          <w:sz w:val="21"/>
        </w:rPr>
        <w:t>'Play native audio'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Practice hard sounds/tones with </w:t>
      </w:r>
      <w:r>
        <w:rPr>
          <w:rFonts w:ascii="Malgun Gothic" w:hAnsi="Malgun Gothic" w:eastAsia="Malgun Gothic"/>
          <w:b/>
          <w:color w:val="0D9488"/>
          <w:sz w:val="21"/>
        </w:rPr>
        <w:t>repeat and slow (0.85x)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Characters and pinyin appear together, so it's easy to read.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AI recognizes your voice and compares it to a native speaker.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learning games hub supports Chinese too.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Listen slowly and repeat clearly to nail the four tones.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udent_speechcoach_cn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15.  🌟 In-class Praise Points (understand &amp; use)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Linked to motivation·re-enrollment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During class the teacher gives 🌟 praise points (+1P) to students on the spot, and an end-of-class rating (+10P) adds up into the student's total points. Points lead to shop/gift rewards, helping motivation and re-enrollment. Your branch understands and uses this flow for performance.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</w:t>
      </w:r>
      <w:r>
        <w:rPr>
          <w:rFonts w:ascii="Malgun Gothic" w:hAnsi="Malgun Gothic" w:eastAsia="Malgun Gothic"/>
          <w:b/>
          <w:color w:val="0D9488"/>
          <w:sz w:val="21"/>
        </w:rPr>
        <w:t>teacher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gives </w:t>
      </w:r>
      <w:r>
        <w:rPr>
          <w:rFonts w:ascii="Malgun Gothic" w:hAnsi="Malgun Gothic" w:eastAsia="Malgun Gothic"/>
          <w:b/>
          <w:color w:val="0D9488"/>
          <w:sz w:val="21"/>
        </w:rPr>
        <w:t>+1P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via the 🌟 praise button on a student's video during class.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>It accrues live in the student's 🧺 point basket and sums into their total.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 </w:t>
      </w:r>
      <w:r>
        <w:rPr>
          <w:rFonts w:ascii="Malgun Gothic" w:hAnsi="Malgun Gothic" w:eastAsia="Malgun Gothic"/>
          <w:b/>
          <w:color w:val="0D9488"/>
          <w:sz w:val="21"/>
        </w:rPr>
        <w:t>post-class star rating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gives the student an extra </w:t>
      </w:r>
      <w:r>
        <w:rPr>
          <w:rFonts w:ascii="Malgun Gothic" w:hAnsi="Malgun Gothic" w:eastAsia="Malgun Gothic"/>
          <w:b/>
          <w:color w:val="0D9488"/>
          <w:sz w:val="21"/>
        </w:rPr>
        <w:t>+10P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Points connect to </w:t>
      </w:r>
      <w:r>
        <w:rPr>
          <w:rFonts w:ascii="Malgun Gothic" w:hAnsi="Malgun Gothic" w:eastAsia="Malgun Gothic"/>
          <w:b/>
          <w:color w:val="0D9488"/>
          <w:sz w:val="21"/>
        </w:rPr>
        <w:t>shop/roulette/gift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rewards.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Instant rewards boost participation and re-enrollment.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Use your branch students' points/reward response as a performance signal.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Teachers give praise points; HQ (admin) configures the shop/reward/gift policy.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Classes (teachers) where praise points flow well tend to have higher re-enrollment.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64065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prais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40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16.  📢 Notice Studio (Poster + Popup)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Design notice/event posters and push them as app popups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This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merges the old ‘Poster Maker’ and ‘Popup Notice’ tools into one place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In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①Create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tab you design a notice/event poster, then hand it straight to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②Publish·Popup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tab to show it as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popup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in your branch's student app.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Go to the admin menu </w:t>
      </w:r>
      <w:r>
        <w:rPr>
          <w:rFonts w:ascii="Malgun Gothic" w:hAnsi="Malgun Gothic" w:eastAsia="Malgun Gothic"/>
          <w:b/>
          <w:color w:val="0D9488"/>
          <w:sz w:val="21"/>
        </w:rPr>
        <w:t>Notification Center → 📢 Notice Studio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</w:t>
      </w:r>
      <w:r>
        <w:rPr>
          <w:rFonts w:ascii="Malgun Gothic" w:hAnsi="Malgun Gothic" w:eastAsia="Malgun Gothic"/>
          <w:b/>
          <w:color w:val="0D9488"/>
          <w:sz w:val="21"/>
        </w:rPr>
        <w:t>①Create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tab, design a poster with text, images, and video (resize · save on server · reuse).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</w:t>
      </w:r>
      <w:r>
        <w:rPr>
          <w:rFonts w:ascii="Malgun Gothic" w:hAnsi="Malgun Gothic" w:eastAsia="Malgun Gothic"/>
          <w:b/>
          <w:color w:val="0D9488"/>
          <w:sz w:val="21"/>
        </w:rPr>
        <w:t>‘📢 Publish as popup’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on the finished poster to auto-switch to the </w:t>
      </w:r>
      <w:r>
        <w:rPr>
          <w:rFonts w:ascii="Malgun Gothic" w:hAnsi="Malgun Gothic" w:eastAsia="Malgun Gothic"/>
          <w:b/>
          <w:color w:val="0D9488"/>
          <w:sz w:val="21"/>
        </w:rPr>
        <w:t>②Publish·Popup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tab.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publish tab, set the </w:t>
      </w:r>
      <w:r>
        <w:rPr>
          <w:rFonts w:ascii="Malgun Gothic" w:hAnsi="Malgun Gothic" w:eastAsia="Malgun Gothic"/>
          <w:b/>
          <w:color w:val="0D9488"/>
          <w:sz w:val="21"/>
        </w:rPr>
        <w:t>display period / stop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publish it as a student-app popup.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Poster creation and popup publishing flow through </w:t>
      </w:r>
      <w:r>
        <w:rPr>
          <w:rFonts w:ascii="Malgun Gothic" w:hAnsi="Malgun Gothic" w:eastAsia="Malgun Gothic"/>
          <w:b/>
          <w:color w:val="0D9488"/>
          <w:sz w:val="20"/>
        </w:rPr>
        <w:t>one screen, two tabs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no more confusion.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Posters you make can be </w:t>
      </w:r>
      <w:r>
        <w:rPr>
          <w:rFonts w:ascii="Malgun Gothic" w:hAnsi="Malgun Gothic" w:eastAsia="Malgun Gothic"/>
          <w:b/>
          <w:color w:val="0D9488"/>
          <w:sz w:val="20"/>
        </w:rPr>
        <w:t>saved and reused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Whichever route you enter from — AI assistant or sidebar search — the </w:t>
      </w:r>
      <w:r>
        <w:rPr>
          <w:rFonts w:ascii="Malgun Gothic" w:hAnsi="Malgun Gothic" w:eastAsia="Malgun Gothic"/>
          <w:b/>
          <w:color w:val="0D9488"/>
          <w:sz w:val="20"/>
        </w:rPr>
        <w:t>correct tab opens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Existing posters/popups are preserved (it was only merged, nothing was deleted).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Promoting an event takes just one flow: ‘Create → Publish as popup’ right away.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noticestudio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17.  🤖 Command the AI Operations Assistant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Navigate with one phrase: “Take me to ○○”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Type what you want to do into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top search bar (or the bottom-right AI assistant)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in plain language, and the AI understands and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jumps straight to that screen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It now reliably follows navigation commands like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‘Take me to teacher ○○'s schedule’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or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‘Open auto-scheduling’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Type a command in the top </w:t>
      </w:r>
      <w:r>
        <w:rPr>
          <w:rFonts w:ascii="Malgun Gothic" w:hAnsi="Malgun Gothic" w:eastAsia="Malgun Gothic"/>
          <w:b/>
          <w:color w:val="0D9488"/>
          <w:sz w:val="21"/>
        </w:rPr>
        <w:t>search bar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or speak with the 🎤 mic.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e.g. </w:t>
      </w:r>
      <w:r>
        <w:rPr>
          <w:rFonts w:ascii="Malgun Gothic" w:hAnsi="Malgun Gothic" w:eastAsia="Malgun Gothic"/>
          <w:b/>
          <w:color w:val="0D9488"/>
          <w:sz w:val="21"/>
        </w:rPr>
        <w:t>“Take me to teacher Kim Minji's schedule”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→ auto-finds that teacher in the weekly schedule and opens it.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e.g. </w:t>
      </w:r>
      <w:r>
        <w:rPr>
          <w:rFonts w:ascii="Malgun Gothic" w:hAnsi="Malgun Gothic" w:eastAsia="Malgun Gothic"/>
          <w:b/>
          <w:color w:val="0D9488"/>
          <w:sz w:val="21"/>
        </w:rPr>
        <w:t>“Open auto-scheduling,” “Go to settlement”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navigate menus.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</w:t>
      </w:r>
      <w:r>
        <w:rPr>
          <w:rFonts w:ascii="Malgun Gothic" w:hAnsi="Malgun Gothic" w:eastAsia="Malgun Gothic"/>
          <w:b/>
          <w:color w:val="0D9488"/>
          <w:sz w:val="21"/>
        </w:rPr>
        <w:t>‘Go now →’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on the AI response card to move to that screen.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Navigation commands </w:t>
      </w:r>
      <w:r>
        <w:rPr>
          <w:rFonts w:ascii="Malgun Gothic" w:hAnsi="Malgun Gothic" w:eastAsia="Malgun Gothic"/>
          <w:b/>
          <w:color w:val="0D9488"/>
          <w:sz w:val="20"/>
        </w:rPr>
        <w:t>actually navigate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far fewer ‘explain only, do nothing’ replies.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Searching a schedule by teacher name </w:t>
      </w:r>
      <w:r>
        <w:rPr>
          <w:rFonts w:ascii="Malgun Gothic" w:hAnsi="Malgun Gothic" w:eastAsia="Malgun Gothic"/>
          <w:b/>
          <w:color w:val="0D9488"/>
          <w:sz w:val="20"/>
        </w:rPr>
        <w:t>auto-fills the search box + filters + scrolls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For data/statistics questions it also helps with </w:t>
      </w:r>
      <w:r>
        <w:rPr>
          <w:rFonts w:ascii="Malgun Gothic" w:hAnsi="Malgun Gothic" w:eastAsia="Malgun Gothic"/>
          <w:b/>
          <w:color w:val="0D9488"/>
          <w:sz w:val="20"/>
        </w:rPr>
        <w:t>card-style answers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Commands that actually change things — ‘register · send · modify’ — ask for one more confirmation (a safety guard).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When you can't recall a menu name, just say what you want to do — it finds its way there.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aicommand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18.  💬 Share Library Links via KakaoTalk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Send videos &amp; docs in original quality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Every guide and video in the library now has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'💬 Copy KakaoTalk link' button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Attaching a file to KakaoTalk crushes the quality, but sending a link plays the original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as-is. One tap copies the link — guiding parents and teachers gets much easier.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admin </w:t>
      </w:r>
      <w:r>
        <w:rPr>
          <w:rFonts w:ascii="Malgun Gothic" w:hAnsi="Malgun Gothic" w:eastAsia="Malgun Gothic"/>
          <w:b/>
          <w:color w:val="0D9488"/>
          <w:sz w:val="21"/>
        </w:rPr>
        <w:t>Library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, press </w:t>
      </w:r>
      <w:r>
        <w:rPr>
          <w:rFonts w:ascii="Malgun Gothic" w:hAnsi="Malgun Gothic" w:eastAsia="Malgun Gothic"/>
          <w:b/>
          <w:color w:val="0D9488"/>
          <w:sz w:val="21"/>
        </w:rPr>
        <w:t>💬 Copy KakaoTalk link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next to the file.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Paste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it into the KakaoTalk chat room.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Recipients tap the link to watch or download in </w:t>
      </w:r>
      <w:r>
        <w:rPr>
          <w:rFonts w:ascii="Malgun Gothic" w:hAnsi="Malgun Gothic" w:eastAsia="Malgun Gothic"/>
          <w:b/>
          <w:color w:val="0D9488"/>
          <w:sz w:val="21"/>
        </w:rPr>
        <w:t>original quality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For videos, </w:t>
      </w:r>
      <w:r>
        <w:rPr>
          <w:rFonts w:ascii="Malgun Gothic" w:hAnsi="Malgun Gothic" w:eastAsia="Malgun Gothic"/>
          <w:b/>
          <w:color w:val="0D9488"/>
          <w:sz w:val="20"/>
        </w:rPr>
        <w:t>link sharing = original quality</w:t>
      </w:r>
      <w:r>
        <w:rPr>
          <w:rFonts w:ascii="Malgun Gothic" w:hAnsi="Malgun Gothic" w:eastAsia="Malgun Gothic"/>
          <w:b w:val="0"/>
          <w:color w:val="334155"/>
          <w:sz w:val="20"/>
        </w:rPr>
        <w:t>; file attachments degrade it.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Works the same for PDFs, PPTs, and videos anywhere in the library.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Anyone with the link can open it. For internal-only material, check who you share with.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In a parents' group chat, one video-guide link does all the explaining.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noticestudio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19.  🧭 A refreshed admin screen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Collapsible sidebar · lighter background · line icons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The admin screen is now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easier on the eyes and wider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The left menu collapses to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narrow icon rail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via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‹ Collapse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button, and the background is now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consistent light tone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Menu icons were redrawn as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line icons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so labels read clearly.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</w:t>
      </w:r>
      <w:r>
        <w:rPr>
          <w:rFonts w:ascii="Malgun Gothic" w:hAnsi="Malgun Gothic" w:eastAsia="Malgun Gothic"/>
          <w:b/>
          <w:color w:val="0D9488"/>
          <w:sz w:val="21"/>
        </w:rPr>
        <w:t>‹ Collapse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at the top of the left menu — it shrinks to an icon rail and </w:t>
      </w:r>
      <w:r>
        <w:rPr>
          <w:rFonts w:ascii="Malgun Gothic" w:hAnsi="Malgun Gothic" w:eastAsia="Malgun Gothic"/>
          <w:b/>
          <w:color w:val="0D9488"/>
          <w:sz w:val="21"/>
        </w:rPr>
        <w:t>the content gets wider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the </w:t>
      </w:r>
      <w:r>
        <w:rPr>
          <w:rFonts w:ascii="Malgun Gothic" w:hAnsi="Malgun Gothic" w:eastAsia="Malgun Gothic"/>
          <w:b/>
          <w:color w:val="0D9488"/>
          <w:sz w:val="21"/>
        </w:rPr>
        <w:t>›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in the same place to expand it again.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collapsed state is </w:t>
      </w:r>
      <w:r>
        <w:rPr>
          <w:rFonts w:ascii="Malgun Gothic" w:hAnsi="Malgun Gothic" w:eastAsia="Malgun Gothic"/>
          <w:b/>
          <w:color w:val="0D9488"/>
          <w:sz w:val="21"/>
        </w:rPr>
        <w:t>remembered for your next visit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Too many menus to find one? Type its name into </w:t>
      </w:r>
      <w:r>
        <w:rPr>
          <w:rFonts w:ascii="Malgun Gothic" w:hAnsi="Malgun Gothic" w:eastAsia="Malgun Gothic"/>
          <w:b/>
          <w:color w:val="0D9488"/>
          <w:sz w:val="21"/>
        </w:rPr>
        <w:t>menu search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at the top.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Screens full of tables and lists gain </w:t>
      </w:r>
      <w:r>
        <w:rPr>
          <w:rFonts w:ascii="Malgun Gothic" w:hAnsi="Malgun Gothic" w:eastAsia="Malgun Gothic"/>
          <w:b/>
          <w:color w:val="0D9488"/>
          <w:sz w:val="20"/>
        </w:rPr>
        <w:t>a lot of horizontal space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15 sub-pages were moved onto the </w:t>
      </w:r>
      <w:r>
        <w:rPr>
          <w:rFonts w:ascii="Malgun Gothic" w:hAnsi="Malgun Gothic" w:eastAsia="Malgun Gothic"/>
          <w:b/>
          <w:color w:val="0D9488"/>
          <w:sz w:val="20"/>
        </w:rPr>
        <w:t>same light theme</w:t>
      </w:r>
      <w:r>
        <w:rPr>
          <w:rFonts w:ascii="Malgun Gothic" w:hAnsi="Malgun Gothic" w:eastAsia="Malgun Gothic"/>
          <w:b w:val="0"/>
          <w:color w:val="334155"/>
          <w:sz w:val="20"/>
        </w:rPr>
        <w:t>, so the colour jump between screens is gone.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The collapse animation was </w:t>
      </w:r>
      <w:r>
        <w:rPr>
          <w:rFonts w:ascii="Malgun Gothic" w:hAnsi="Malgun Gothic" w:eastAsia="Malgun Gothic"/>
          <w:b/>
          <w:color w:val="0D9488"/>
          <w:sz w:val="20"/>
        </w:rPr>
        <w:t>removed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so low-spec PCs don't stutter.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Wide-table screens like settlement and payroll are far easier to read with the menu collapsed.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idebar_rail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20.  🌐 The interface language sets itself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Overseas staff and teachers start in English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Filipino teachers and overseas staff now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start in English from the first screen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The interface language is decided from the account's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nationality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, and teacher accounts are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always English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regardless of name or previous choice. You can still switch any time with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🌐 EN / KR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button at the top.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If the account has a </w:t>
      </w:r>
      <w:r>
        <w:rPr>
          <w:rFonts w:ascii="Malgun Gothic" w:hAnsi="Malgun Gothic" w:eastAsia="Malgun Gothic"/>
          <w:b/>
          <w:color w:val="0D9488"/>
          <w:sz w:val="21"/>
        </w:rPr>
        <w:t>nationality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on file, the right language appears automatically at login.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To change it manually, press the </w:t>
      </w:r>
      <w:r>
        <w:rPr>
          <w:rFonts w:ascii="Malgun Gothic" w:hAnsi="Malgun Gothic" w:eastAsia="Malgun Gothic"/>
          <w:b/>
          <w:color w:val="0D9488"/>
          <w:sz w:val="21"/>
        </w:rPr>
        <w:t>🌐 EN / KR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at the top.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 manual choice is stored </w:t>
      </w:r>
      <w:r>
        <w:rPr>
          <w:rFonts w:ascii="Malgun Gothic" w:hAnsi="Malgun Gothic" w:eastAsia="Malgun Gothic"/>
          <w:b/>
          <w:color w:val="0D9488"/>
          <w:sz w:val="21"/>
        </w:rPr>
        <w:t>per account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several people can share one PC without interference.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Teacher guide slides and manuals </w:t>
      </w:r>
      <w:r>
        <w:rPr>
          <w:rFonts w:ascii="Malgun Gothic" w:hAnsi="Malgun Gothic" w:eastAsia="Malgun Gothic"/>
          <w:b/>
          <w:color w:val="0D9488"/>
          <w:sz w:val="21"/>
        </w:rPr>
        <w:t>switch to the English editions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with it.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/>
          <w:color w:val="0D9488"/>
          <w:sz w:val="20"/>
        </w:rPr>
        <w:t>Teacher accounts are always English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no more getting lost in a Korean screen.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Accounts with an English name no longer flip to Korean because of a Korean job title.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Language choice is </w:t>
      </w:r>
      <w:r>
        <w:rPr>
          <w:rFonts w:ascii="Malgun Gothic" w:hAnsi="Malgun Gothic" w:eastAsia="Malgun Gothic"/>
          <w:b/>
          <w:color w:val="0D9488"/>
          <w:sz w:val="20"/>
        </w:rPr>
        <w:t>isolated per account</w:t>
      </w:r>
      <w:r>
        <w:rPr>
          <w:rFonts w:ascii="Malgun Gothic" w:hAnsi="Malgun Gothic" w:eastAsia="Malgun Gothic"/>
          <w:b w:val="0"/>
          <w:color w:val="334155"/>
          <w:sz w:val="20"/>
        </w:rPr>
        <w:t>, so an overseas account isn't overwritten by someone else's pick.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Accounts with no nationality fall back to the old name/ID heuristic. Please fill in nationality when registering teachers.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Enter nationality when registering a new teacher and their very first login is in English — fewer support requests.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21.  💳 Enrolment &amp; payment → automatic lesson creation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Once payment is confirmed, every session is scheduled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On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Enrolment screen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a student picks teacher, days and time and pays — and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all lesson sessions are created automatically the moment payment is confirmed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The old manual timetable entry after payment is gone. If the slot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clashes with an existing lesson, the conflict is detected before payment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Send students and parents the </w:t>
      </w:r>
      <w:r>
        <w:rPr>
          <w:rFonts w:ascii="Malgun Gothic" w:hAnsi="Malgun Gothic" w:eastAsia="Malgun Gothic"/>
          <w:b/>
          <w:color w:val="0D9488"/>
          <w:sz w:val="21"/>
        </w:rPr>
        <w:t>enrolment link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They choose </w:t>
      </w:r>
      <w:r>
        <w:rPr>
          <w:rFonts w:ascii="Malgun Gothic" w:hAnsi="Malgun Gothic" w:eastAsia="Malgun Gothic"/>
          <w:b/>
          <w:color w:val="0D9488"/>
          <w:sz w:val="21"/>
        </w:rPr>
        <w:t>teacher → lesson options (weekly count, term, length) → days &amp; time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</w:t>
      </w:r>
      <w:r>
        <w:rPr>
          <w:rFonts w:ascii="Malgun Gothic" w:hAnsi="Malgun Gothic" w:eastAsia="Malgun Gothic"/>
          <w:b/>
          <w:color w:val="0D9488"/>
          <w:sz w:val="21"/>
        </w:rPr>
        <w:t>slot check must pass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before the pay button unlocks (payment is blocked on a clash).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confirmed payment, </w:t>
      </w:r>
      <w:r>
        <w:rPr>
          <w:rFonts w:ascii="Malgun Gothic" w:hAnsi="Malgun Gothic" w:eastAsia="Malgun Gothic"/>
          <w:b/>
          <w:color w:val="0D9488"/>
          <w:sz w:val="21"/>
        </w:rPr>
        <w:t>all sessions are created at once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verify in the admin lesson list.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Head-office prices and discount rates are managed on the </w:t>
      </w:r>
      <w:r>
        <w:rPr>
          <w:rFonts w:ascii="Malgun Gothic" w:hAnsi="Malgun Gothic" w:eastAsia="Malgun Gothic"/>
          <w:b/>
          <w:color w:val="0D9488"/>
          <w:sz w:val="21"/>
        </w:rPr>
        <w:t>pricing screen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/>
          <w:color w:val="0D9488"/>
          <w:sz w:val="20"/>
        </w:rPr>
        <w:t>Idempotent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a duplicated payment callback will not create the sessions twice.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Clashes with holidays or existing lessons are </w:t>
      </w:r>
      <w:r>
        <w:rPr>
          <w:rFonts w:ascii="Malgun Gothic" w:hAnsi="Malgun Gothic" w:eastAsia="Malgun Gothic"/>
          <w:b/>
          <w:color w:val="0D9488"/>
          <w:sz w:val="20"/>
        </w:rPr>
        <w:t>pushed back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so the session count is still met.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Term discounts (6 months −5%, 12 months −10%) are applied to the amount automatically.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/>
                <w:color w:val="92670A"/>
                <w:sz w:val="20"/>
              </w:rPr>
              <w:t>Stage 1 (enrol → pay → auto-create sessions)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 xml:space="preserve"> is live today. Later stages will follow.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Consultation → level test → send the enrolment link is the smoothest conversion path.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enroll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22.  🗂️ Teacher Management, redesigned (roster filters · groups · detail tabs)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Easy-to-search roster · detail at a glance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The teacher-management screen is now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easier to search and read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Scattered menus are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grouped into four bundles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in the sidebar, and above the roster there are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status/group dropdown filters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with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applied-filter chips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Tapping a teacher opens a detail view split into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Profile / Payroll / Evaluation tabs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, with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manager badge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and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employment status (active / on-leave / left)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shown at a glance.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Open </w:t>
      </w:r>
      <w:r>
        <w:rPr>
          <w:rFonts w:ascii="Malgun Gothic" w:hAnsi="Malgun Gothic" w:eastAsia="Malgun Gothic"/>
          <w:b/>
          <w:color w:val="0D9488"/>
          <w:sz w:val="21"/>
        </w:rPr>
        <w:t>Teachers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in the admin menu (menus are tidied into four bundles).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Filter to just the teachers you want with the </w:t>
      </w:r>
      <w:r>
        <w:rPr>
          <w:rFonts w:ascii="Malgun Gothic" w:hAnsi="Malgun Gothic" w:eastAsia="Malgun Gothic"/>
          <w:b/>
          <w:color w:val="0D9488"/>
          <w:sz w:val="21"/>
        </w:rPr>
        <w:t>status/group dropdowns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above the roster.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Applied filters show as </w:t>
      </w:r>
      <w:r>
        <w:rPr>
          <w:rFonts w:ascii="Malgun Gothic" w:hAnsi="Malgun Gothic" w:eastAsia="Malgun Gothic"/>
          <w:b/>
          <w:color w:val="0D9488"/>
          <w:sz w:val="21"/>
        </w:rPr>
        <w:t>chips</w:t>
      </w:r>
      <w:r>
        <w:rPr>
          <w:rFonts w:ascii="Malgun Gothic" w:hAnsi="Malgun Gothic" w:eastAsia="Malgun Gothic"/>
          <w:b w:val="0"/>
          <w:color w:val="334155"/>
          <w:sz w:val="21"/>
        </w:rPr>
        <w:t>; remove a chip to clear it.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Tap a teacher to open the </w:t>
      </w:r>
      <w:r>
        <w:rPr>
          <w:rFonts w:ascii="Malgun Gothic" w:hAnsi="Malgun Gothic" w:eastAsia="Malgun Gothic"/>
          <w:b/>
          <w:color w:val="0D9488"/>
          <w:sz w:val="21"/>
        </w:rPr>
        <w:t>Profile / Payroll / Evaluation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detail tabs.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</w:t>
      </w:r>
      <w:r>
        <w:rPr>
          <w:rFonts w:ascii="Malgun Gothic" w:hAnsi="Malgun Gothic" w:eastAsia="Malgun Gothic"/>
          <w:b/>
          <w:color w:val="0D9488"/>
          <w:sz w:val="21"/>
        </w:rPr>
        <w:t>summary numbers on the payroll/evaluation tabs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load only as needed when opened.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/>
          <w:color w:val="0D9488"/>
          <w:sz w:val="20"/>
        </w:rPr>
        <w:t>Managers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are marked with a badge, and status shows as </w:t>
      </w:r>
      <w:r>
        <w:rPr>
          <w:rFonts w:ascii="Malgun Gothic" w:hAnsi="Malgun Gothic" w:eastAsia="Malgun Gothic"/>
          <w:b/>
          <w:color w:val="0D9488"/>
          <w:sz w:val="20"/>
        </w:rPr>
        <w:t>active / on-leave / left (3 states)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A blank name </w:t>
      </w:r>
      <w:r>
        <w:rPr>
          <w:rFonts w:ascii="Malgun Gothic" w:hAnsi="Malgun Gothic" w:eastAsia="Malgun Gothic"/>
          <w:b/>
          <w:color w:val="0D9488"/>
          <w:sz w:val="20"/>
        </w:rPr>
        <w:t>falls back to the ID</w:t>
      </w:r>
      <w:r>
        <w:rPr>
          <w:rFonts w:ascii="Malgun Gothic" w:hAnsi="Malgun Gothic" w:eastAsia="Malgun Gothic"/>
          <w:b w:val="0"/>
          <w:color w:val="334155"/>
          <w:sz w:val="20"/>
        </w:rPr>
        <w:t>, so there are no empty cells.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Detail tabs </w:t>
      </w:r>
      <w:r>
        <w:rPr>
          <w:rFonts w:ascii="Malgun Gothic" w:hAnsi="Malgun Gothic" w:eastAsia="Malgun Gothic"/>
          <w:b/>
          <w:color w:val="0D9488"/>
          <w:sz w:val="20"/>
        </w:rPr>
        <w:t>reuse existing APIs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for speed, and the screen is bilingual (KO/EN).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The duplicate payroll entry was tidied and </w:t>
      </w:r>
      <w:r>
        <w:rPr>
          <w:rFonts w:ascii="Malgun Gothic" w:hAnsi="Malgun Gothic" w:eastAsia="Malgun Gothic"/>
          <w:b/>
          <w:color w:val="0D9488"/>
          <w:sz w:val="20"/>
        </w:rPr>
        <w:t>bug reports moved to a separate system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This is a filtering/detail cleanup. Registering, editing and deleting teachers works exactly as before.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The more teachers you have, the more the status/group filters help. Keep your usual conditions filtered.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teacher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23.  🌟 Sending the Parent Monthly Report (pentagon)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Preview the 5-axis report, then share the link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monthly report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sent to parents is renewed as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pentagon 5-axis graph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—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Pronunciation &amp; Fluency / Vocabulary / Sentence Building / Class Attitude / Participation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— at a glance, with attendance, judgment and a teacher's note. Admins and teachers enter a student ID and month to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preview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, then send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KakaoTalk link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Open the </w:t>
      </w:r>
      <w:r>
        <w:rPr>
          <w:rFonts w:ascii="Malgun Gothic" w:hAnsi="Malgun Gothic" w:eastAsia="Malgun Gothic"/>
          <w:b/>
          <w:color w:val="0D9488"/>
          <w:sz w:val="21"/>
        </w:rPr>
        <w:t>Monthly Report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screen.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Enter a </w:t>
      </w:r>
      <w:r>
        <w:rPr>
          <w:rFonts w:ascii="Malgun Gothic" w:hAnsi="Malgun Gothic" w:eastAsia="Malgun Gothic"/>
          <w:b/>
          <w:color w:val="0D9488"/>
          <w:sz w:val="21"/>
        </w:rPr>
        <w:t>student ID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</w:t>
      </w:r>
      <w:r>
        <w:rPr>
          <w:rFonts w:ascii="Malgun Gothic" w:hAnsi="Malgun Gothic" w:eastAsia="Malgun Gothic"/>
          <w:b/>
          <w:color w:val="0D9488"/>
          <w:sz w:val="21"/>
        </w:rPr>
        <w:t>month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, press </w:t>
      </w:r>
      <w:r>
        <w:rPr>
          <w:rFonts w:ascii="Malgun Gothic" w:hAnsi="Malgun Gothic" w:eastAsia="Malgun Gothic"/>
          <w:b/>
          <w:color w:val="0D9488"/>
          <w:sz w:val="21"/>
        </w:rPr>
        <w:t>View Report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preview.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Check the pentagon and teacher's note; top up evaluations if needed.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Append </w:t>
      </w:r>
      <w:r>
        <w:rPr>
          <w:rFonts w:ascii="Malgun Gothic" w:hAnsi="Malgun Gothic" w:eastAsia="Malgun Gothic"/>
          <w:b/>
          <w:color w:val="0D9488"/>
          <w:sz w:val="21"/>
        </w:rPr>
        <w:t>?uid=ID&amp;period=YYYY-MM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the URL and send the </w:t>
      </w:r>
      <w:r>
        <w:rPr>
          <w:rFonts w:ascii="Malgun Gothic" w:hAnsi="Malgun Gothic" w:eastAsia="Malgun Gothic"/>
          <w:b/>
          <w:color w:val="0D9488"/>
          <w:sz w:val="21"/>
        </w:rPr>
        <w:t>KakaoTalk link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/>
          <w:color w:val="0D9488"/>
          <w:sz w:val="20"/>
        </w:rPr>
        <w:t>Only axes with real records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are filled, so it's trustworthy.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Compiled on a </w:t>
      </w:r>
      <w:r>
        <w:rPr>
          <w:rFonts w:ascii="Malgun Gothic" w:hAnsi="Malgun Gothic" w:eastAsia="Malgun Gothic"/>
          <w:b/>
          <w:color w:val="0D9488"/>
          <w:sz w:val="20"/>
        </w:rPr>
        <w:t>two-month cycle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conveys change without tiring parents.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Print/PDF button makes a paper report for consultations instantly.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 xml:space="preserve">Report access passes an </w:t>
            </w:r>
            <w:r>
              <w:rPr>
                <w:rFonts w:ascii="Malgun Gothic" w:hAnsi="Malgun Gothic" w:eastAsia="Malgun Gothic"/>
                <w:b/>
                <w:color w:val="92670A"/>
                <w:sz w:val="20"/>
              </w:rPr>
              <w:t>approval gate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 xml:space="preserve"> — admins via their login session, parents only via the issued link (token).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Sending the report link ahead of a booked consultation makes the meeting much smoother.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udent_report_pentagon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2"/>
        </w:rPr>
        <w:t>📋 Branch Features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What it does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Scope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Core benefit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Branch dashboard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Revenue·enrollment·attendance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My branch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Quick read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Agency mgmt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List·performance·recruiting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Sub-agencies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Level up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Branch settlement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Receive·distribute auto-calc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HQ↔branch↔agency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Accurate settlement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Students·parents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Enrollment·attendance·grades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 scope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Churn prevention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Accounting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Payments·overdue·refunds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 scope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Healthy collection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Retention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Churn risk·contagion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Branch·agency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Retention ↑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Monthly report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Performance analysis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Branch·agency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Transparent ops</w:t>
            </w:r>
          </w:p>
        </w:tc>
      </w:tr>
    </w:tbl>
    <w:p>
      <w:pPr>
        <w:spacing w:before="280" w:after="120"/>
      </w:pPr>
      <w:r>
        <w:rPr>
          <w:rFonts w:ascii="Malgun Gothic" w:hAnsi="Malgun Gothic" w:eastAsia="Malgun Gothic"/>
          <w:b/>
          <w:color w:val="0D9488"/>
          <w:sz w:val="32"/>
        </w:rPr>
        <w:t>📊 Data at a Glance</w:t>
      </w:r>
    </w:p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Your Branch Metrics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Revenue (M KRW)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64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Enrolled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EA5E9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0EA5E9"/>
                <w:sz w:val="19"/>
              </w:rPr>
              <w:t>980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Sub-agencies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12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Enrollment by Agency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Gangnam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210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Bundang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EA5E9"/>
                <w:sz w:val="18"/>
              </w:rPr>
              <w:t xml:space="preserve">███████████████ </w:t>
            </w:r>
            <w:r>
              <w:rPr>
                <w:rFonts w:ascii="Malgun Gothic" w:hAnsi="Malgun Gothic"/>
                <w:b/>
                <w:color w:val="0EA5E9"/>
                <w:sz w:val="19"/>
              </w:rPr>
              <w:t>180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Ilsan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14B8A6"/>
                <w:sz w:val="18"/>
              </w:rPr>
              <w:t xml:space="preserve">█████████████ </w:t>
            </w:r>
            <w:r>
              <w:rPr>
                <w:rFonts w:ascii="Malgun Gothic" w:hAnsi="Malgun Gothic"/>
                <w:b/>
                <w:color w:val="14B8A6"/>
                <w:sz w:val="19"/>
              </w:rPr>
              <w:t>150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Suwon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120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Incheon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64748B"/>
                <w:sz w:val="18"/>
              </w:rPr>
              <w:t xml:space="preserve">████████ </w:t>
            </w:r>
            <w:r>
              <w:rPr>
                <w:rFonts w:ascii="Malgun Gothic" w:hAnsi="Malgun Gothic"/>
                <w:b/>
                <w:color w:val="64748B"/>
                <w:sz w:val="19"/>
              </w:rPr>
              <w:t>90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Settlement Split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HQ fee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64748B"/>
                <w:sz w:val="18"/>
              </w:rPr>
              <w:t xml:space="preserve">███████ </w:t>
            </w:r>
            <w:r>
              <w:rPr>
                <w:rFonts w:ascii="Malgun Gothic" w:hAnsi="Malgun Gothic"/>
                <w:b/>
                <w:color w:val="64748B"/>
                <w:sz w:val="19"/>
              </w:rPr>
              <w:t>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 share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███████████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30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Agency distribution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50</w:t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2"/>
        </w:rPr>
        <w:t>❓ Frequently Asked Questions (FAQ)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Where do I log in?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Log in at admin.mangoi.co.kr. By role (branch), only your branch's data shows automatically.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Can I see other branches' data?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No. By permission scope, only your branch and sub-agency data is visible.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How is settlement calculated?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Revenue/commissions are auto-calculated down the org tree (HQ→branch→agency). Check the monthly report.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An agency is underperforming.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Find causes via retention/accounting/reports and support with onboarding/coaching/incentives; sharing best cases helps.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A system problem occurred.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Contact HQ support (phone·email·Kakao·remote) for a quick fix.</w:t>
      </w:r>
    </w:p>
    <w:p>
      <w:pPr>
        <w:spacing w:before="240" w:after="120"/>
      </w:pPr>
      <w:r>
        <w:rPr>
          <w:rFonts w:ascii="Malgun Gothic" w:hAnsi="Malgun Gothic" w:eastAsia="Malgun Gothic"/>
          <w:b/>
          <w:color w:val="0D9488"/>
          <w:sz w:val="32"/>
        </w:rPr>
        <w:t>✅ Branch Operations Checklist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check today's branch revenue/enrollment/attendance?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spot and support underperforming agencies?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review this month's settlement (receive·distribute)?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check overdue/refund items?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care for at-risk students/agencies?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onboard new agencies?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share the monthly report?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4"/>
        </w:rPr>
        <w:t>🏁 Conclusion · A Practical Guide to Branch Growth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A branch is the bridge between HQ and agencies. Watch your branch metrics, support your agencies to grow, and process settlement transparently — and the whole branch grows together. Keep this rhythm and operations get far more stable.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🔄 The Flow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6480"/>
      </w:tblGrid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Morning (5 min)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revenue/enrollment/attendance on the branch dashboard; read the AI insight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Late morning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Review performance/collection by agency; check overdue/refunds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Afternoon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Support/coach underperforming agencies; care for at-risk students (retention)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Weekly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Onboard new agencies; share best practices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Monthly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Check/distribute HQ→branch→agency settlement; share the monthly report</w:t>
            </w:r>
          </w:p>
        </w:tc>
      </w:tr>
    </w:tbl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⭐ Key Principles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Metrics, 5 minutes each morning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catch branch/agency signals early.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Agencies as partners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close performance gaps with coaching/support.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Transparent settlement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announcing terms upfront builds trust.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Intervene on churn early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care for at-risk agencies/students first.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/>
          <w:color w:val="0D9488"/>
          <w:sz w:val="21"/>
        </w:rPr>
        <w:t>Spread best practices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share top agencies' methods branch-wide.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📌 Remember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Log in at </w:t>
      </w:r>
      <w:r>
        <w:rPr>
          <w:rFonts w:ascii="Malgun Gothic" w:hAnsi="Malgun Gothic" w:eastAsia="Malgun Gothic"/>
          <w:b/>
          <w:color w:val="0D9488"/>
          <w:sz w:val="20"/>
        </w:rPr>
        <w:t>admin.mangoi.co.kr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; data is auto-limited to </w:t>
      </w:r>
      <w:r>
        <w:rPr>
          <w:rFonts w:ascii="Malgun Gothic" w:hAnsi="Malgun Gothic" w:eastAsia="Malgun Gothic"/>
          <w:b/>
          <w:color w:val="0D9488"/>
          <w:sz w:val="20"/>
        </w:rPr>
        <w:t>your branch scope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Settlement is auto-calculated by the </w:t>
      </w:r>
      <w:r>
        <w:rPr>
          <w:rFonts w:ascii="Malgun Gothic" w:hAnsi="Malgun Gothic" w:eastAsia="Malgun Gothic"/>
          <w:b/>
          <w:color w:val="0D9488"/>
          <w:sz w:val="20"/>
        </w:rPr>
        <w:t>HQ→branch→agency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tree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Most field inquiries like 'can't enter' are </w:t>
      </w:r>
      <w:r>
        <w:rPr>
          <w:rFonts w:ascii="Malgun Gothic" w:hAnsi="Malgun Gothic" w:eastAsia="Malgun Gothic"/>
          <w:b/>
          <w:color w:val="0D9488"/>
          <w:sz w:val="20"/>
        </w:rPr>
        <w:t>browser/permission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issues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Ops rhythm: </w:t>
      </w:r>
      <w:r>
        <w:rPr>
          <w:rFonts w:ascii="Malgun Gothic" w:hAnsi="Malgun Gothic" w:eastAsia="Malgun Gothic"/>
          <w:b/>
          <w:color w:val="0D9488"/>
          <w:sz w:val="20"/>
        </w:rPr>
        <w:t>'Check → Support → Settle → Report'</w:t>
      </w:r>
      <w:r>
        <w:rPr>
          <w:rFonts w:ascii="Malgun Gothic" w:hAnsi="Malgun Gothic" w:eastAsia="Malgun Gothic"/>
          <w:b w:val="0"/>
          <w:color w:val="334155"/>
          <w:sz w:val="20"/>
        </w:rPr>
        <w:t>!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🍊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 good branch is one that helps its agencies thrive. Read the situation with metrics, support your partners, and keep settlement transparent — and branch and agencies grow together. Questions? Contact HQ support anytime — cheering on your solid branch operations! 🍊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