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DD" w:rsidRPr="00000B4D" w:rsidRDefault="004925F7" w:rsidP="00000B4D">
      <w:pPr>
        <w:jc w:val="center"/>
        <w:rPr>
          <w:b/>
          <w:sz w:val="48"/>
        </w:rPr>
      </w:pPr>
      <w:r w:rsidRPr="00EB17DD">
        <w:rPr>
          <w:b/>
          <w:sz w:val="48"/>
        </w:rPr>
        <w:t>NYU-ViscoMOD</w:t>
      </w:r>
      <w:r w:rsidRPr="00EB17DD">
        <w:rPr>
          <w:b/>
          <w:sz w:val="48"/>
        </w:rPr>
        <w:t xml:space="preserve"> Software Manual</w:t>
      </w:r>
    </w:p>
    <w:p w:rsidR="004A0CCF" w:rsidRDefault="004A0CCF" w:rsidP="004A0CCF">
      <w:pPr>
        <w:jc w:val="center"/>
        <w:rPr>
          <w:b/>
          <w:sz w:val="32"/>
        </w:rPr>
      </w:pPr>
      <w:r w:rsidRPr="004A0CCF">
        <w:rPr>
          <w:b/>
          <w:sz w:val="32"/>
        </w:rPr>
        <w:t>Extraction of Elastic Modulus from Dynamic Mechanical Analysis</w:t>
      </w:r>
      <w:r w:rsidR="00E80E7C">
        <w:rPr>
          <w:b/>
          <w:sz w:val="32"/>
        </w:rPr>
        <w:t xml:space="preserve"> for </w:t>
      </w:r>
      <w:r w:rsidR="006B315F">
        <w:rPr>
          <w:b/>
          <w:sz w:val="32"/>
        </w:rPr>
        <w:t>Solid M</w:t>
      </w:r>
      <w:r w:rsidR="00000B4D" w:rsidRPr="00E80E7C">
        <w:rPr>
          <w:b/>
          <w:sz w:val="32"/>
        </w:rPr>
        <w:t>aterial</w:t>
      </w:r>
      <w:r w:rsidR="00000B4D" w:rsidRPr="00E80E7C">
        <w:rPr>
          <w:rFonts w:hint="eastAsia"/>
          <w:b/>
          <w:sz w:val="32"/>
        </w:rPr>
        <w:t>s</w:t>
      </w:r>
    </w:p>
    <w:p w:rsidR="002E5387" w:rsidRDefault="002E5387" w:rsidP="004A0CCF">
      <w:pPr>
        <w:jc w:val="center"/>
      </w:pPr>
    </w:p>
    <w:p w:rsidR="00881BC8" w:rsidRPr="00881BC8" w:rsidRDefault="00881BC8" w:rsidP="00881BC8">
      <w:pPr>
        <w:jc w:val="center"/>
        <w:rPr>
          <w:b/>
          <w:sz w:val="28"/>
        </w:rPr>
      </w:pPr>
      <w:r w:rsidRPr="00881BC8">
        <w:rPr>
          <w:b/>
          <w:sz w:val="28"/>
        </w:rPr>
        <w:t>Software Introduction</w:t>
      </w:r>
    </w:p>
    <w:p w:rsidR="00265EFB" w:rsidRDefault="009E66BD" w:rsidP="002F2CC0">
      <w:r w:rsidRPr="002E4EE4">
        <w:t>In Dynamic Mechanical Analysis (DMA), the master curve is a fundamental concept used to predict the viscoelastic behavior of a material over a broad range of frequencies or time scales by employing the time-temperature superposition principle (TTS). Since direct experimental measurements at very high or low frequencies are often impractical, master curves are constructed by shifting isothermal frequency-dependent storage modulus along the logarithmic frequency axis. This process aligns data obtained at different temperatures to form a single, continuous curve representing the material’s response over an extended frequency range. The shift factors used in this process are typically modeled using the Williams-Landel-Ferry (WLF) equation</w:t>
      </w:r>
      <w:r w:rsidR="004C6A56">
        <w:t>:</w:t>
      </w:r>
      <w:r w:rsidR="00265EFB" w:rsidRPr="002E4EE4">
        <w:t xml:space="preserve"> </w:t>
      </w:r>
      <w:r w:rsidRPr="002E4EE4">
        <w:t xml:space="preserve"> </w:t>
      </w:r>
    </w:p>
    <w:p w:rsidR="000E2F37" w:rsidRPr="002E4EE4" w:rsidRDefault="000E2F37" w:rsidP="002F2CC0"/>
    <w:p w:rsidR="00265EFB" w:rsidRPr="000E2F37" w:rsidRDefault="00C42793" w:rsidP="002F2CC0">
      <w:pPr>
        <w:rPr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hd w:val="clear" w:color="auto" w:fill="FFFFFF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uncPr>
                <m:fName>
                  <m: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d>
            </m:e>
          </m:eqArr>
        </m:oMath>
      </m:oMathPara>
    </w:p>
    <w:p w:rsidR="000E2F37" w:rsidRPr="002E4EE4" w:rsidRDefault="000E2F37" w:rsidP="002F2CC0">
      <w:pPr>
        <w:rPr>
          <w:shd w:val="clear" w:color="auto" w:fill="FFFFFF"/>
        </w:rPr>
      </w:pPr>
    </w:p>
    <w:p w:rsidR="004C6A56" w:rsidRDefault="00265EFB" w:rsidP="002F2CC0">
      <w:r w:rsidRPr="002E4EE4">
        <w:t xml:space="preserve">where </w:t>
      </w:r>
      <w:r w:rsidRPr="002E4EE4">
        <w:rPr>
          <w:i/>
        </w:rPr>
        <w:t>T</w:t>
      </w:r>
      <w:r w:rsidRPr="002E4EE4">
        <w:t xml:space="preserve"> is the temperature,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2E4EE4">
        <w:t xml:space="preserve"> is a reference temperature chosen to construct the compliance master curve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E4EE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7471" w:rsidRPr="002E4EE4">
        <w:t xml:space="preserve"> </w:t>
      </w:r>
      <w:r w:rsidRPr="002E4EE4">
        <w:t>are material-specific constants adjusted to fit th</w:t>
      </w:r>
      <w:r w:rsidR="00127925" w:rsidRPr="002E4EE4">
        <w:t xml:space="preserve">e values of the shift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4EE4">
        <w:t>.</w:t>
      </w:r>
      <w:r w:rsidR="009E66BD" w:rsidRPr="002E4EE4">
        <w:t xml:space="preserve"> </w:t>
      </w:r>
      <w:r w:rsidR="005A06BF" w:rsidRPr="002E4EE4">
        <w:t>However, for composite mater</w:t>
      </w:r>
      <w:r w:rsidR="008B156D" w:rsidRPr="002E4EE4">
        <w:t>ial, the</w:t>
      </w:r>
      <w:r w:rsidR="005A06BF" w:rsidRPr="002E4EE4">
        <w:t xml:space="preserve"> constants are </w:t>
      </w:r>
      <w:r w:rsidRPr="002E4EE4">
        <w:t xml:space="preserve">often </w:t>
      </w:r>
      <w:r w:rsidR="005A06BF" w:rsidRPr="002E4EE4">
        <w:t xml:space="preserve">unknown. </w:t>
      </w:r>
      <w:r w:rsidR="009E66BD" w:rsidRPr="002E4EE4">
        <w:t xml:space="preserve">In this software, free shifting method is utilized, which provides a more general </w:t>
      </w:r>
      <w:r w:rsidR="00127925" w:rsidRPr="002E4EE4">
        <w:t xml:space="preserve">approach to acquire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6BD" w:rsidRPr="002E4EE4">
        <w:t xml:space="preserve">. </w:t>
      </w:r>
      <w:r w:rsidR="004C6A56">
        <w:t xml:space="preserve">With master curve composed, </w:t>
      </w:r>
      <w:r w:rsidR="009D6795" w:rsidRPr="009D6795">
        <w:t>sigmoidal function</w:t>
      </w:r>
      <w:r w:rsidR="009D6795">
        <w:t xml:space="preserve"> </w:t>
      </w:r>
      <w:r w:rsidR="004C6A56">
        <w:t>is implemented</w:t>
      </w:r>
    </w:p>
    <w:p w:rsidR="004C6A56" w:rsidRDefault="004C6A56" w:rsidP="002F2CC0"/>
    <w:p w:rsidR="004C6A56" w:rsidRPr="002E4EE4" w:rsidRDefault="00C42793" w:rsidP="004C6A56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4C6A56" w:rsidRDefault="004C6A56" w:rsidP="004C6A56"/>
    <w:p w:rsidR="004C6A56" w:rsidRDefault="004C6A56" w:rsidP="00573A36">
      <w:r>
        <w:t xml:space="preserve">where </w:t>
      </w:r>
      <m:oMath>
        <m:r>
          <w:rPr>
            <w:rFonts w:ascii="Cambria Math" w:hAnsi="Cambria Math"/>
          </w:rPr>
          <m:t>E'</m:t>
        </m:r>
      </m:oMath>
      <w:r>
        <w:t xml:space="preserve"> is storage modulus,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frequency</w:t>
      </w:r>
      <w:r w:rsidR="009509BC">
        <w:t xml:space="preserve">, </w:t>
      </w:r>
      <w:r w:rsidR="009509BC" w:rsidRPr="009509BC">
        <w:rPr>
          <w:i/>
        </w:rPr>
        <w:t>A</w:t>
      </w:r>
      <w:r w:rsidR="009509BC">
        <w:t xml:space="preserve">, </w:t>
      </w:r>
      <w:r w:rsidR="009509BC" w:rsidRPr="009509BC">
        <w:rPr>
          <w:i/>
        </w:rPr>
        <w:t>B</w:t>
      </w:r>
      <w:r w:rsidR="009509BC">
        <w:t xml:space="preserve">, </w:t>
      </w:r>
      <w:r w:rsidR="009509BC" w:rsidRPr="009509BC">
        <w:rPr>
          <w:i/>
        </w:rPr>
        <w:t>C</w:t>
      </w:r>
      <w:r>
        <w:t>, a</w:t>
      </w:r>
      <w:r w:rsidR="009509BC">
        <w:t xml:space="preserve">nd </w:t>
      </w:r>
      <w:r w:rsidR="009509BC" w:rsidRPr="009509BC">
        <w:rPr>
          <w:i/>
        </w:rPr>
        <w:t>D</w:t>
      </w:r>
      <w:r>
        <w:t xml:space="preserve"> are fitting </w:t>
      </w:r>
      <w:r w:rsidR="009D6795" w:rsidRPr="009D6795">
        <w:t>coefficients</w:t>
      </w:r>
      <w:r>
        <w:t xml:space="preserve">. Once these </w:t>
      </w:r>
      <w:r w:rsidR="009D6795" w:rsidRPr="009D6795">
        <w:t xml:space="preserve">coefficients </w:t>
      </w:r>
      <w:r>
        <w:t xml:space="preserve">are acquired, the equation 2 is used to represent the master curve throughout entire frequency range for the material. </w:t>
      </w:r>
      <w:r w:rsidR="00573A36">
        <w:t xml:space="preserve">Using only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573A36">
        <w:t xml:space="preserve">, the time domain relaxation modulus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D6795">
        <w:t xml:space="preserve"> can be determined by</w:t>
      </w:r>
    </w:p>
    <w:p w:rsidR="004C6A56" w:rsidRPr="002E4EE4" w:rsidRDefault="004C6A56" w:rsidP="004C6A56"/>
    <w:p w:rsidR="004C6A56" w:rsidRPr="002E4EE4" w:rsidRDefault="00C42793" w:rsidP="004C6A56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dω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4C6A56" w:rsidRDefault="004C6A56" w:rsidP="002F2CC0"/>
    <w:p w:rsidR="009D6795" w:rsidRDefault="009D6795" w:rsidP="009D6795">
      <w:r w:rsidRPr="009D6795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D6795">
        <w:t xml:space="preserve"> is the angular frequency and </w:t>
      </w:r>
      <w:r w:rsidRPr="009D6795">
        <w:rPr>
          <w:i/>
        </w:rPr>
        <w:t>t</w:t>
      </w:r>
      <w:r w:rsidRPr="009D6795">
        <w:t xml:space="preserve"> is time.</w:t>
      </w:r>
      <w:r>
        <w:t xml:space="preserve"> Equation 3 is </w:t>
      </w:r>
      <w:r w:rsidRPr="009D6795">
        <w:t xml:space="preserve">integrated numerically to obtain the relaxation function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 w:rsidRPr="009D6795">
        <w:t xml:space="preserve">to acquire the stress response in the time-domain. </w:t>
      </w:r>
      <w:r>
        <w:t>To</w:t>
      </w:r>
      <w:r w:rsidR="00E028D3">
        <w:t xml:space="preserve"> use</w:t>
      </w:r>
      <w:r w:rsidRPr="0002729E">
        <w:t xml:space="preserve"> a time-domain relaxation function to determine the stress history in a materi</w:t>
      </w:r>
      <w:r>
        <w:t>al based on its strain history</w:t>
      </w:r>
    </w:p>
    <w:p w:rsidR="009D6795" w:rsidRDefault="009D6795" w:rsidP="009D6795"/>
    <w:p w:rsidR="009D6795" w:rsidRPr="00162B90" w:rsidRDefault="00C42793" w:rsidP="009D6795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*dε=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#(4)</m:t>
              </m:r>
            </m:e>
          </m:eqArr>
        </m:oMath>
      </m:oMathPara>
    </w:p>
    <w:p w:rsidR="009D6795" w:rsidRPr="00B065E2" w:rsidRDefault="009D6795" w:rsidP="009D6795">
      <w:pPr>
        <w:jc w:val="left"/>
      </w:pPr>
    </w:p>
    <w:p w:rsidR="009D6795" w:rsidRDefault="009D6795" w:rsidP="009D6795">
      <w:r>
        <w:t xml:space="preserve">Here, </w:t>
      </w:r>
      <m:oMath>
        <m:r>
          <w:rPr>
            <w:rFonts w:ascii="Cambria Math" w:hAnsi="Cambria Math"/>
          </w:rPr>
          <m:t>σ</m:t>
        </m:r>
      </m:oMath>
      <w:r>
        <w:t>,</w:t>
      </w:r>
      <w:r w:rsidRPr="00B065E2">
        <w:t xml:space="preserve"> </w:t>
      </w:r>
      <m:oMath>
        <m:r>
          <w:rPr>
            <w:rFonts w:ascii="Cambria Math" w:hAnsi="Cambria Math"/>
          </w:rPr>
          <m:t>ε</m:t>
        </m:r>
      </m:oMath>
      <w:r w:rsidRPr="00B065E2">
        <w:t xml:space="preserve">, and </w:t>
      </w:r>
      <m:oMath>
        <m:r>
          <w:rPr>
            <w:rFonts w:ascii="Cambria Math" w:hAnsi="Cambria Math"/>
          </w:rPr>
          <m:t>τ</m:t>
        </m:r>
      </m:oMath>
      <w:r w:rsidRPr="00B065E2">
        <w:t xml:space="preserve"> </w:t>
      </w:r>
      <w:r>
        <w:t xml:space="preserve">represent stress, strain and </w:t>
      </w:r>
      <w:r w:rsidRPr="00B065E2">
        <w:t>the time variable used in the integration process</w:t>
      </w:r>
      <w:r>
        <w:t>, respectively</w:t>
      </w:r>
      <w:r w:rsidRPr="00B065E2">
        <w:t>.</w:t>
      </w:r>
      <w:r>
        <w:t xml:space="preserve"> </w:t>
      </w:r>
      <w:r w:rsidRPr="00A12B23">
        <w:t>For situations involving constant strain rate defo</w:t>
      </w:r>
      <w:r>
        <w:t xml:space="preserve">rmation with a strain rate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Pr="00A12B23">
        <w:t xml:space="preserve"> starting from time </w:t>
      </w:r>
      <w:r w:rsidRPr="00E2239B">
        <w:rPr>
          <w:i/>
        </w:rPr>
        <w:t>t</w:t>
      </w:r>
      <w:r>
        <w:t xml:space="preserve"> </w:t>
      </w:r>
      <w:r w:rsidRPr="00A12B23">
        <w:t>=</w:t>
      </w:r>
      <w:r>
        <w:t xml:space="preserve"> 0, </w:t>
      </w:r>
      <w:r w:rsidRPr="00A12B23">
        <w:t>the con</w:t>
      </w:r>
      <w:r>
        <w:t xml:space="preserve">volution integral simplifies to </w:t>
      </w:r>
    </w:p>
    <w:p w:rsidR="009D6795" w:rsidRDefault="009D6795" w:rsidP="009D6795"/>
    <w:p w:rsidR="009D6795" w:rsidRPr="005C5069" w:rsidRDefault="00C42793" w:rsidP="009D6795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5C5069" w:rsidRPr="00162B90" w:rsidRDefault="005C5069" w:rsidP="009D6795">
      <w:pPr>
        <w:jc w:val="left"/>
      </w:pPr>
    </w:p>
    <w:p w:rsidR="002E4EE4" w:rsidRPr="00C806DD" w:rsidRDefault="00E028D3" w:rsidP="00C806DD">
      <w: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t xml:space="preserve"> </w:t>
      </w:r>
      <w:r w:rsidR="00C806DD">
        <w:t xml:space="preserve">is strain rate. For </w:t>
      </w:r>
      <w:r w:rsidR="00C806DD" w:rsidRPr="00C806DD">
        <w:t>Quasi-static</w:t>
      </w:r>
      <w:r w:rsidR="00C806DD">
        <w:t xml:space="preserve"> </w:t>
      </w:r>
      <w:r w:rsidR="00C64D11">
        <w:t xml:space="preserve">mechanical </w:t>
      </w:r>
      <w:r w:rsidR="00C806DD">
        <w:t xml:space="preserve">property,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C64D11">
        <w:t xml:space="preserve"> is often selected</w:t>
      </w:r>
      <w:r w:rsidR="00C806DD">
        <w:t xml:space="preserve"> between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="00C806DD"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C806DD">
        <w:t>.</w:t>
      </w:r>
    </w:p>
    <w:p w:rsidR="009D6795" w:rsidRDefault="009D6795" w:rsidP="002F2CC0"/>
    <w:p w:rsidR="00C64D11" w:rsidRDefault="00C64D11" w:rsidP="002F2CC0"/>
    <w:p w:rsidR="00C64D11" w:rsidRPr="00881BC8" w:rsidRDefault="00881BC8" w:rsidP="00881BC8">
      <w:pPr>
        <w:jc w:val="center"/>
        <w:rPr>
          <w:b/>
          <w:sz w:val="28"/>
        </w:rPr>
      </w:pPr>
      <w:r w:rsidRPr="00881BC8">
        <w:rPr>
          <w:b/>
          <w:sz w:val="28"/>
        </w:rPr>
        <w:t>User Manual</w:t>
      </w:r>
    </w:p>
    <w:p w:rsidR="00843669" w:rsidRDefault="00F57471" w:rsidP="002F2CC0">
      <w:r w:rsidRPr="002E4EE4">
        <w:t xml:space="preserve">The </w:t>
      </w:r>
      <w:r w:rsidR="00881BC8">
        <w:t xml:space="preserve">user needs to upload a </w:t>
      </w:r>
      <w:r w:rsidRPr="002E4EE4">
        <w:t xml:space="preserve">comma-separated values (CSV) file with a format shown as </w:t>
      </w:r>
      <w:r w:rsidR="002E4EE4" w:rsidRPr="002E4EE4">
        <w:rPr>
          <w:b/>
        </w:rPr>
        <w:fldChar w:fldCharType="begin"/>
      </w:r>
      <w:r w:rsidR="002E4EE4" w:rsidRPr="002E4EE4">
        <w:rPr>
          <w:b/>
        </w:rPr>
        <w:instrText xml:space="preserve"> REF _Ref191979203 \h  \* MERGEFORMAT </w:instrText>
      </w:r>
      <w:r w:rsidR="002E4EE4" w:rsidRPr="002E4EE4">
        <w:rPr>
          <w:b/>
        </w:rPr>
      </w:r>
      <w:r w:rsidR="002E4EE4" w:rsidRPr="002E4EE4">
        <w:rPr>
          <w:b/>
        </w:rPr>
        <w:fldChar w:fldCharType="separate"/>
      </w:r>
      <w:r w:rsidR="002E4EE4" w:rsidRPr="002E4EE4">
        <w:rPr>
          <w:rStyle w:val="a7"/>
          <w:b w:val="0"/>
          <w:sz w:val="22"/>
        </w:rPr>
        <w:t>Table 1</w:t>
      </w:r>
      <w:r w:rsidR="002E4EE4" w:rsidRPr="002E4EE4">
        <w:rPr>
          <w:b/>
        </w:rPr>
        <w:fldChar w:fldCharType="end"/>
      </w:r>
      <w:r w:rsidR="002E4EE4">
        <w:rPr>
          <w:b/>
        </w:rPr>
        <w:t xml:space="preserve">, </w:t>
      </w:r>
      <w:r w:rsidR="002E4EE4">
        <w:t>w</w:t>
      </w:r>
      <w:r w:rsidR="000E2F37">
        <w:t>here frequency is in Hz and storage modulus is in MPa</w:t>
      </w:r>
      <w:r w:rsidR="00881BC8">
        <w:t xml:space="preserve">, and temperature in degree </w:t>
      </w:r>
      <w:r w:rsidR="00881BC8" w:rsidRPr="00881BC8">
        <w:t>Celsius</w:t>
      </w:r>
      <w:r w:rsidR="00881BC8">
        <w:t>.</w:t>
      </w:r>
      <w:r w:rsidR="000E2F37">
        <w:t xml:space="preserve"> </w:t>
      </w:r>
    </w:p>
    <w:p w:rsidR="00F40125" w:rsidRPr="002E4EE4" w:rsidRDefault="00F40125" w:rsidP="002F2CC0"/>
    <w:p w:rsidR="002E4EE4" w:rsidRDefault="00F40125" w:rsidP="002F2CC0">
      <w:r>
        <w:t>Screenshot</w:t>
      </w:r>
      <w:r w:rsidR="007A5582">
        <w:t xml:space="preserve"> of first page</w:t>
      </w:r>
    </w:p>
    <w:p w:rsidR="00F40125" w:rsidRPr="002E4EE4" w:rsidRDefault="00F40125" w:rsidP="002F2CC0"/>
    <w:p w:rsidR="002E4EE4" w:rsidRPr="002F2CC0" w:rsidRDefault="002E4EE4" w:rsidP="002F2CC0">
      <w:pPr>
        <w:pStyle w:val="2"/>
        <w:rPr>
          <w:rStyle w:val="a7"/>
          <w:sz w:val="18"/>
        </w:rPr>
      </w:pPr>
      <w:bookmarkStart w:id="0" w:name="_Ref191979203"/>
      <w:r w:rsidRPr="002F2CC0">
        <w:rPr>
          <w:rStyle w:val="a7"/>
          <w:sz w:val="18"/>
        </w:rPr>
        <w:t xml:space="preserve">Table </w:t>
      </w:r>
      <w:r w:rsidRPr="002F2CC0">
        <w:rPr>
          <w:rStyle w:val="a7"/>
          <w:sz w:val="18"/>
        </w:rPr>
        <w:fldChar w:fldCharType="begin"/>
      </w:r>
      <w:r w:rsidRPr="002F2CC0">
        <w:rPr>
          <w:rStyle w:val="a7"/>
          <w:sz w:val="18"/>
        </w:rPr>
        <w:instrText xml:space="preserve"> SEQ Table \* ARABIC </w:instrText>
      </w:r>
      <w:r w:rsidRPr="002F2CC0">
        <w:rPr>
          <w:rStyle w:val="a7"/>
          <w:sz w:val="18"/>
        </w:rPr>
        <w:fldChar w:fldCharType="separate"/>
      </w:r>
      <w:r w:rsidRPr="002F2CC0">
        <w:rPr>
          <w:rStyle w:val="a7"/>
          <w:sz w:val="18"/>
        </w:rPr>
        <w:t>1</w:t>
      </w:r>
      <w:r w:rsidRPr="002F2CC0">
        <w:rPr>
          <w:rStyle w:val="a7"/>
          <w:sz w:val="18"/>
        </w:rPr>
        <w:fldChar w:fldCharType="end"/>
      </w:r>
      <w:bookmarkEnd w:id="0"/>
      <w:r w:rsidRPr="002F2CC0">
        <w:rPr>
          <w:rStyle w:val="a7"/>
          <w:sz w:val="18"/>
        </w:rPr>
        <w:t>. CSV dataset formation for software</w:t>
      </w:r>
    </w:p>
    <w:tbl>
      <w:tblPr>
        <w:tblStyle w:val="a5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F2CC0" w:rsidRPr="002F2CC0" w:rsidTr="002E4EE4">
        <w:trPr>
          <w:trHeight w:val="238"/>
          <w:jc w:val="center"/>
        </w:trPr>
        <w:tc>
          <w:tcPr>
            <w:tcW w:w="2268" w:type="dxa"/>
          </w:tcPr>
          <w:p w:rsidR="009567D0" w:rsidRPr="002F2CC0" w:rsidRDefault="009567D0" w:rsidP="002F2CC0">
            <w:pPr>
              <w:pStyle w:val="a0"/>
            </w:pPr>
            <w:r w:rsidRPr="002F2CC0">
              <w:t>Temperature</w:t>
            </w:r>
          </w:p>
        </w:tc>
        <w:tc>
          <w:tcPr>
            <w:tcW w:w="2268" w:type="dxa"/>
          </w:tcPr>
          <w:p w:rsidR="009567D0" w:rsidRPr="002F2CC0" w:rsidRDefault="009567D0" w:rsidP="002F2CC0">
            <w:pPr>
              <w:pStyle w:val="a0"/>
            </w:pPr>
            <w:r w:rsidRPr="002F2CC0">
              <w:t>Frequency</w:t>
            </w:r>
          </w:p>
        </w:tc>
        <w:tc>
          <w:tcPr>
            <w:tcW w:w="2268" w:type="dxa"/>
          </w:tcPr>
          <w:p w:rsidR="009567D0" w:rsidRPr="002F2CC0" w:rsidRDefault="009567D0" w:rsidP="002F2CC0">
            <w:pPr>
              <w:pStyle w:val="a0"/>
            </w:pPr>
            <w:r w:rsidRPr="002F2CC0">
              <w:t>Storage Modulus</w:t>
            </w:r>
          </w:p>
        </w:tc>
      </w:tr>
      <w:tr w:rsidR="002F2CC0" w:rsidRPr="002F2CC0" w:rsidTr="002E4EE4">
        <w:trPr>
          <w:trHeight w:val="238"/>
          <w:jc w:val="center"/>
        </w:trPr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30</w:t>
            </w:r>
          </w:p>
        </w:tc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0.1</w:t>
            </w:r>
          </w:p>
        </w:tc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34.09</w:t>
            </w:r>
          </w:p>
        </w:tc>
      </w:tr>
      <w:tr w:rsidR="002F2CC0" w:rsidRPr="002F2CC0" w:rsidTr="002E4EE4">
        <w:trPr>
          <w:trHeight w:val="245"/>
          <w:jc w:val="center"/>
        </w:trPr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30</w:t>
            </w:r>
          </w:p>
        </w:tc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0.127</w:t>
            </w:r>
          </w:p>
        </w:tc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34.178</w:t>
            </w:r>
          </w:p>
        </w:tc>
      </w:tr>
      <w:tr w:rsidR="002F2CC0" w:rsidRPr="002F2CC0" w:rsidTr="002E4EE4">
        <w:trPr>
          <w:trHeight w:val="233"/>
          <w:jc w:val="center"/>
        </w:trPr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30</w:t>
            </w:r>
          </w:p>
        </w:tc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0.162</w:t>
            </w:r>
          </w:p>
        </w:tc>
        <w:tc>
          <w:tcPr>
            <w:tcW w:w="2268" w:type="dxa"/>
          </w:tcPr>
          <w:p w:rsidR="0072068D" w:rsidRPr="002F2CC0" w:rsidRDefault="0072068D" w:rsidP="002F2CC0">
            <w:pPr>
              <w:pStyle w:val="a0"/>
            </w:pPr>
            <w:r w:rsidRPr="002F2CC0">
              <w:t>34.285</w:t>
            </w:r>
          </w:p>
        </w:tc>
      </w:tr>
    </w:tbl>
    <w:p w:rsidR="00F57471" w:rsidRPr="002E4EE4" w:rsidRDefault="00665121" w:rsidP="002F2CC0">
      <w:pPr>
        <w:jc w:val="center"/>
      </w:pPr>
      <w:r w:rsidRPr="002E4E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2542FE" wp14:editId="55880621">
                <wp:simplePos x="0" y="0"/>
                <wp:positionH relativeFrom="column">
                  <wp:posOffset>2820419</wp:posOffset>
                </wp:positionH>
                <wp:positionV relativeFrom="paragraph">
                  <wp:posOffset>151130</wp:posOffset>
                </wp:positionV>
                <wp:extent cx="761552" cy="320675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1552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8D" w:rsidRDefault="0072068D" w:rsidP="002F2CC0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42F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2.1pt;margin-top:11.9pt;width:59.95pt;height:25.2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" filled="f" stroked="f">
                <v:textbox>
                  <w:txbxContent>
                    <w:p w:rsidR="0072068D" w:rsidRDefault="0072068D" w:rsidP="002F2CC0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E4EE4" w:rsidRPr="002E4EE4" w:rsidTr="002E4EE4">
        <w:trPr>
          <w:trHeight w:val="238"/>
          <w:jc w:val="center"/>
        </w:trPr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150</w:t>
            </w:r>
          </w:p>
        </w:tc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6.17</w:t>
            </w:r>
          </w:p>
        </w:tc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19.946</w:t>
            </w:r>
          </w:p>
        </w:tc>
      </w:tr>
      <w:tr w:rsidR="002E4EE4" w:rsidRPr="002E4EE4" w:rsidTr="002E4EE4">
        <w:trPr>
          <w:trHeight w:val="245"/>
          <w:jc w:val="center"/>
        </w:trPr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150</w:t>
            </w:r>
          </w:p>
        </w:tc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7.87</w:t>
            </w:r>
          </w:p>
        </w:tc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19.791</w:t>
            </w:r>
          </w:p>
        </w:tc>
      </w:tr>
      <w:tr w:rsidR="002E4EE4" w:rsidRPr="002E4EE4" w:rsidTr="002E4EE4">
        <w:trPr>
          <w:trHeight w:val="233"/>
          <w:jc w:val="center"/>
        </w:trPr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150</w:t>
            </w:r>
          </w:p>
        </w:tc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10</w:t>
            </w:r>
          </w:p>
        </w:tc>
        <w:tc>
          <w:tcPr>
            <w:tcW w:w="2268" w:type="dxa"/>
          </w:tcPr>
          <w:p w:rsidR="002E4EE4" w:rsidRPr="002E4EE4" w:rsidRDefault="002E4EE4" w:rsidP="002F2CC0">
            <w:pPr>
              <w:pStyle w:val="a0"/>
            </w:pPr>
            <w:r w:rsidRPr="002E4EE4">
              <w:t>19.29</w:t>
            </w:r>
          </w:p>
        </w:tc>
      </w:tr>
    </w:tbl>
    <w:p w:rsidR="0072068D" w:rsidRDefault="0072068D" w:rsidP="002F2CC0"/>
    <w:p w:rsidR="002E4EE4" w:rsidRDefault="002F2CC0" w:rsidP="002F2CC0">
      <w:r>
        <w:t xml:space="preserve">The dataset will be plotted on a </w:t>
      </w:r>
      <w:r w:rsidRPr="002F2CC0">
        <w:t>Cartesian coordinate system</w:t>
      </w:r>
      <w:r>
        <w:t xml:space="preserve"> with frequency in X-axis and storage modulus in Y-axis for visualization. </w:t>
      </w:r>
      <w:r w:rsidR="00A92495">
        <w:t xml:space="preserve">Free shifting method is applied to automatically compose the master curve </w:t>
      </w:r>
      <w:r w:rsidR="00665121">
        <w:t>and shift factors are provided</w:t>
      </w:r>
      <w:r w:rsidR="00A92495">
        <w:t xml:space="preserve">. </w:t>
      </w:r>
    </w:p>
    <w:p w:rsidR="00C407ED" w:rsidRDefault="00C407ED" w:rsidP="002F2CC0"/>
    <w:p w:rsidR="009509BC" w:rsidRDefault="009509BC" w:rsidP="002F2CC0">
      <w:r>
        <w:t xml:space="preserve">Equation 2 is then used to fit the master curve to determine the </w:t>
      </w:r>
      <w:r w:rsidR="00C61650">
        <w:t>coefficient</w:t>
      </w:r>
      <w:r w:rsidRPr="009D6795">
        <w:t xml:space="preserve"> </w:t>
      </w:r>
      <w:r>
        <w:t xml:space="preserve">of </w:t>
      </w:r>
      <w:r w:rsidRPr="009509BC">
        <w:rPr>
          <w:rFonts w:hint="eastAsia"/>
          <w:i/>
        </w:rPr>
        <w:t>A</w:t>
      </w:r>
      <w:r>
        <w:t xml:space="preserve">, </w:t>
      </w:r>
      <w:r w:rsidRPr="009509BC">
        <w:rPr>
          <w:i/>
        </w:rPr>
        <w:t>B</w:t>
      </w:r>
      <w:r>
        <w:t xml:space="preserve">, </w:t>
      </w:r>
      <w:r w:rsidRPr="009509BC">
        <w:rPr>
          <w:i/>
        </w:rPr>
        <w:t>C</w:t>
      </w:r>
      <w:r>
        <w:t xml:space="preserve"> and </w:t>
      </w:r>
      <w:r w:rsidRPr="009509BC">
        <w:rPr>
          <w:i/>
        </w:rPr>
        <w:t>D</w:t>
      </w:r>
      <w:r>
        <w:t xml:space="preserve">. Here, </w:t>
      </w:r>
      <w:r w:rsidRPr="009D6795">
        <w:t>coefficient</w:t>
      </w:r>
      <w:r>
        <w:t xml:space="preserve"> </w:t>
      </w:r>
      <w:r w:rsidR="0042325B">
        <w:rPr>
          <w:rFonts w:hint="eastAsia"/>
        </w:rPr>
        <w:t>A</w:t>
      </w:r>
      <w:r>
        <w:t xml:space="preserve"> and</w:t>
      </w:r>
      <w:r w:rsidR="0042325B">
        <w:rPr>
          <w:rFonts w:hint="eastAsia"/>
        </w:rPr>
        <w:t xml:space="preserve"> D</w:t>
      </w:r>
      <w:r w:rsidR="0042325B">
        <w:t xml:space="preserve"> can be tuned to increase </w:t>
      </w:r>
      <w:r w:rsidR="003B60B9">
        <w:t>accuracy</w:t>
      </w:r>
      <w:r w:rsidR="00CD1176">
        <w:t xml:space="preserve"> and a real-time fitting curve will be plotted for user to make the adjustment</w:t>
      </w:r>
      <w:r w:rsidR="003B60B9">
        <w:t>.</w:t>
      </w:r>
      <w:r w:rsidR="00C61650">
        <w:t xml:space="preserve"> </w:t>
      </w:r>
    </w:p>
    <w:p w:rsidR="00C61650" w:rsidRDefault="00C61650" w:rsidP="002F2CC0"/>
    <w:p w:rsidR="00C61650" w:rsidRDefault="00C61650" w:rsidP="002F2CC0">
      <w:r>
        <w:t>Then, master curves for all reference temperatures with fitting lines will be presented for checking the fitting status at each temperatures. If the fitting line is incorrect, that means the coefficient A and D need to be adjusted.</w:t>
      </w:r>
      <w:r w:rsidR="00732DCE">
        <w:t xml:space="preserve"> </w:t>
      </w:r>
    </w:p>
    <w:p w:rsidR="00732DCE" w:rsidRDefault="00732DCE" w:rsidP="002F2CC0"/>
    <w:p w:rsidR="00732DCE" w:rsidRDefault="00732DCE" w:rsidP="002F2CC0">
      <w:r>
        <w:t xml:space="preserve">Once all the fitting lines are correct, the transformation can be proceeded to estimate the elastic modulus at strain rate from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="00D16165"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062D6C">
        <w:t>.</w:t>
      </w:r>
    </w:p>
    <w:p w:rsidR="003B60B9" w:rsidRDefault="003B60B9" w:rsidP="002F2CC0"/>
    <w:p w:rsidR="00881BC8" w:rsidRDefault="00881BC8" w:rsidP="002F2CC0">
      <w:r>
        <w:t>At each graph, the user can download the graph and the calculated data as .jpg and .csv file respectively.</w:t>
      </w:r>
    </w:p>
    <w:p w:rsidR="00881BC8" w:rsidRDefault="00881BC8" w:rsidP="002F2CC0"/>
    <w:p w:rsidR="00881BC8" w:rsidRDefault="00881BC8" w:rsidP="002F2CC0"/>
    <w:p w:rsidR="00881BC8" w:rsidRDefault="00881BC8" w:rsidP="002F2CC0"/>
    <w:p w:rsidR="00BF33AA" w:rsidRDefault="00BF33AA" w:rsidP="002F2CC0"/>
    <w:p w:rsidR="00BF33AA" w:rsidRDefault="00BF33AA" w:rsidP="002F2CC0"/>
    <w:p w:rsidR="00BF33AA" w:rsidRDefault="00BF33AA" w:rsidP="002F2CC0"/>
    <w:p w:rsidR="00BF33AA" w:rsidRDefault="00BF33AA" w:rsidP="002F2CC0"/>
    <w:p w:rsidR="00BF33AA" w:rsidRDefault="00BF33AA" w:rsidP="002F2CC0"/>
    <w:p w:rsidR="00BF33AA" w:rsidRDefault="00BF33AA" w:rsidP="002F2CC0"/>
    <w:p w:rsidR="00BF33AA" w:rsidRDefault="00BF33AA" w:rsidP="002F2CC0"/>
    <w:p w:rsidR="00BF33AA" w:rsidRDefault="00BF33AA" w:rsidP="002F2CC0"/>
    <w:p w:rsidR="00BF33AA" w:rsidRDefault="00BF33AA" w:rsidP="002F2CC0">
      <w:bookmarkStart w:id="1" w:name="_GoBack"/>
      <w:bookmarkEnd w:id="1"/>
    </w:p>
    <w:p w:rsidR="00BF33AA" w:rsidRDefault="00BF33AA" w:rsidP="002F2CC0"/>
    <w:p w:rsidR="003B3051" w:rsidRDefault="003B3051" w:rsidP="002F2CC0"/>
    <w:p w:rsidR="003B3051" w:rsidRDefault="003B3051" w:rsidP="002F2CC0"/>
    <w:p w:rsidR="00BF33AA" w:rsidRDefault="00EC755C" w:rsidP="002F2CC0">
      <w:r>
        <w:t>Copy</w:t>
      </w:r>
      <w:r w:rsidR="00E6032F">
        <w:t xml:space="preserve">right to NYU </w:t>
      </w:r>
    </w:p>
    <w:p w:rsidR="00E6032F" w:rsidRDefault="00E6032F" w:rsidP="002F2CC0">
      <w:pPr>
        <w:rPr>
          <w:rStyle w:val="ae"/>
        </w:rPr>
      </w:pPr>
      <w:r>
        <w:t>Patent number</w:t>
      </w:r>
      <w:r w:rsidR="008D53E4">
        <w:t xml:space="preserve"> </w:t>
      </w:r>
      <w:hyperlink r:id="rId7" w:history="1">
        <w:r w:rsidR="00C33A9C" w:rsidRPr="00C33A9C">
          <w:rPr>
            <w:rStyle w:val="ae"/>
          </w:rPr>
          <w:t>US Patent #10,345,210</w:t>
        </w:r>
      </w:hyperlink>
    </w:p>
    <w:p w:rsidR="00924FD5" w:rsidRDefault="00924FD5" w:rsidP="002F2CC0">
      <w:r>
        <w:t>The software is freely available for use and publication, provided that appropriate acknowledgement is given.</w:t>
      </w:r>
    </w:p>
    <w:p w:rsidR="00EC755C" w:rsidRPr="002E4EE4" w:rsidRDefault="003B3051" w:rsidP="002F2CC0">
      <w:r>
        <w:t>*</w:t>
      </w:r>
      <w:r w:rsidR="002E5387">
        <w:t xml:space="preserve">Disclaimer: </w:t>
      </w:r>
      <w:r>
        <w:t>The developer takes no responsibility of the calculation</w:t>
      </w:r>
      <w:r w:rsidR="005622DB">
        <w:t>.</w:t>
      </w:r>
    </w:p>
    <w:sectPr w:rsidR="00EC755C" w:rsidRPr="002E4EE4" w:rsidSect="00000B4D">
      <w:pgSz w:w="12240" w:h="15840"/>
      <w:pgMar w:top="42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793" w:rsidRDefault="00C42793" w:rsidP="003C449F">
      <w:pPr>
        <w:spacing w:line="240" w:lineRule="auto"/>
      </w:pPr>
      <w:r>
        <w:separator/>
      </w:r>
    </w:p>
  </w:endnote>
  <w:endnote w:type="continuationSeparator" w:id="0">
    <w:p w:rsidR="00C42793" w:rsidRDefault="00C42793" w:rsidP="003C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793" w:rsidRDefault="00C42793" w:rsidP="003C449F">
      <w:pPr>
        <w:spacing w:line="240" w:lineRule="auto"/>
      </w:pPr>
      <w:r>
        <w:separator/>
      </w:r>
    </w:p>
  </w:footnote>
  <w:footnote w:type="continuationSeparator" w:id="0">
    <w:p w:rsidR="00C42793" w:rsidRDefault="00C42793" w:rsidP="003C44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70"/>
    <w:rsid w:val="00000B4D"/>
    <w:rsid w:val="00062D6C"/>
    <w:rsid w:val="000E2F37"/>
    <w:rsid w:val="00127925"/>
    <w:rsid w:val="00265EFB"/>
    <w:rsid w:val="002E4EE4"/>
    <w:rsid w:val="002E5387"/>
    <w:rsid w:val="002F2CC0"/>
    <w:rsid w:val="003340AD"/>
    <w:rsid w:val="003B3051"/>
    <w:rsid w:val="003B60B9"/>
    <w:rsid w:val="003C449F"/>
    <w:rsid w:val="0042325B"/>
    <w:rsid w:val="004925F7"/>
    <w:rsid w:val="004A0CCF"/>
    <w:rsid w:val="004C1EC7"/>
    <w:rsid w:val="004C6A56"/>
    <w:rsid w:val="004F3570"/>
    <w:rsid w:val="005622DB"/>
    <w:rsid w:val="00573A36"/>
    <w:rsid w:val="005A06BF"/>
    <w:rsid w:val="005B5E79"/>
    <w:rsid w:val="005C5069"/>
    <w:rsid w:val="00665121"/>
    <w:rsid w:val="00677B83"/>
    <w:rsid w:val="006B315F"/>
    <w:rsid w:val="0072068D"/>
    <w:rsid w:val="00732DCE"/>
    <w:rsid w:val="007A5582"/>
    <w:rsid w:val="007C2B37"/>
    <w:rsid w:val="00804CD4"/>
    <w:rsid w:val="00843669"/>
    <w:rsid w:val="00881BC8"/>
    <w:rsid w:val="008B156D"/>
    <w:rsid w:val="008D4366"/>
    <w:rsid w:val="008D53E4"/>
    <w:rsid w:val="00924FD5"/>
    <w:rsid w:val="009509BC"/>
    <w:rsid w:val="009567D0"/>
    <w:rsid w:val="009D6795"/>
    <w:rsid w:val="009E66BD"/>
    <w:rsid w:val="009E7D6C"/>
    <w:rsid w:val="00A85B1F"/>
    <w:rsid w:val="00A92495"/>
    <w:rsid w:val="00B325EF"/>
    <w:rsid w:val="00B704BE"/>
    <w:rsid w:val="00BF33AA"/>
    <w:rsid w:val="00C33A9C"/>
    <w:rsid w:val="00C407ED"/>
    <w:rsid w:val="00C42793"/>
    <w:rsid w:val="00C47C4E"/>
    <w:rsid w:val="00C61650"/>
    <w:rsid w:val="00C64D11"/>
    <w:rsid w:val="00C806DD"/>
    <w:rsid w:val="00CC6A20"/>
    <w:rsid w:val="00CD1176"/>
    <w:rsid w:val="00D16165"/>
    <w:rsid w:val="00D67E99"/>
    <w:rsid w:val="00E00983"/>
    <w:rsid w:val="00E028D3"/>
    <w:rsid w:val="00E6032F"/>
    <w:rsid w:val="00E80E7C"/>
    <w:rsid w:val="00EB17DD"/>
    <w:rsid w:val="00EC755C"/>
    <w:rsid w:val="00F40125"/>
    <w:rsid w:val="00F57471"/>
    <w:rsid w:val="00F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CB19"/>
  <w15:chartTrackingRefBased/>
  <w15:docId w15:val="{DB99E494-572A-46EF-8CB6-B84F7B6E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CC0"/>
    <w:pPr>
      <w:spacing w:after="0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F2CC0"/>
    <w:pPr>
      <w:jc w:val="center"/>
      <w:outlineLvl w:val="0"/>
    </w:pPr>
    <w:rPr>
      <w:b/>
      <w:sz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2F2CC0"/>
    <w:pPr>
      <w:outlineLvl w:val="1"/>
    </w:pPr>
    <w:rPr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9E66BD"/>
    <w:rPr>
      <w:color w:val="808080"/>
    </w:rPr>
  </w:style>
  <w:style w:type="table" w:styleId="a5">
    <w:name w:val="Table Grid"/>
    <w:basedOn w:val="a2"/>
    <w:uiPriority w:val="39"/>
    <w:rsid w:val="0095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E4E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Strong"/>
    <w:uiPriority w:val="22"/>
    <w:qFormat/>
    <w:rsid w:val="002E4EE4"/>
    <w:rPr>
      <w:rFonts w:ascii="Times New Roman" w:hAnsi="Times New Roman" w:cs="Times New Roman"/>
      <w:b/>
      <w:color w:val="auto"/>
      <w:sz w:val="16"/>
    </w:rPr>
  </w:style>
  <w:style w:type="paragraph" w:styleId="a8">
    <w:name w:val="Title"/>
    <w:basedOn w:val="a"/>
    <w:next w:val="a"/>
    <w:link w:val="a9"/>
    <w:uiPriority w:val="10"/>
    <w:qFormat/>
    <w:rsid w:val="002E4EE4"/>
    <w:pPr>
      <w:keepNext/>
      <w:spacing w:line="240" w:lineRule="auto"/>
      <w:jc w:val="center"/>
    </w:pPr>
    <w:rPr>
      <w:iCs/>
      <w:color w:val="44546A" w:themeColor="text2"/>
      <w:sz w:val="18"/>
      <w:szCs w:val="18"/>
    </w:rPr>
  </w:style>
  <w:style w:type="character" w:customStyle="1" w:styleId="a9">
    <w:name w:val="標題 字元"/>
    <w:basedOn w:val="a1"/>
    <w:link w:val="a8"/>
    <w:uiPriority w:val="10"/>
    <w:rsid w:val="002E4EE4"/>
    <w:rPr>
      <w:iCs/>
      <w:color w:val="44546A" w:themeColor="text2"/>
      <w:sz w:val="18"/>
      <w:szCs w:val="18"/>
    </w:rPr>
  </w:style>
  <w:style w:type="paragraph" w:styleId="a0">
    <w:name w:val="No Spacing"/>
    <w:basedOn w:val="a8"/>
    <w:uiPriority w:val="1"/>
    <w:qFormat/>
    <w:rsid w:val="002F2CC0"/>
    <w:rPr>
      <w:color w:val="auto"/>
      <w:sz w:val="20"/>
    </w:rPr>
  </w:style>
  <w:style w:type="character" w:customStyle="1" w:styleId="20">
    <w:name w:val="標題 2 字元"/>
    <w:basedOn w:val="a1"/>
    <w:link w:val="2"/>
    <w:uiPriority w:val="9"/>
    <w:rsid w:val="002F2CC0"/>
    <w:rPr>
      <w:rFonts w:ascii="Times New Roman" w:hAnsi="Times New Roman" w:cs="Times New Roman"/>
      <w:iCs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2F2CC0"/>
    <w:rPr>
      <w:rFonts w:ascii="Times New Roman" w:hAnsi="Times New Roman" w:cs="Times New Roman"/>
      <w:b/>
      <w:sz w:val="24"/>
    </w:rPr>
  </w:style>
  <w:style w:type="paragraph" w:styleId="aa">
    <w:name w:val="header"/>
    <w:basedOn w:val="a"/>
    <w:link w:val="ab"/>
    <w:uiPriority w:val="99"/>
    <w:unhideWhenUsed/>
    <w:rsid w:val="003C449F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首 字元"/>
    <w:basedOn w:val="a1"/>
    <w:link w:val="aa"/>
    <w:uiPriority w:val="99"/>
    <w:rsid w:val="003C449F"/>
    <w:rPr>
      <w:rFonts w:ascii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3C449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頁尾 字元"/>
    <w:basedOn w:val="a1"/>
    <w:link w:val="ac"/>
    <w:uiPriority w:val="99"/>
    <w:rsid w:val="003C449F"/>
    <w:rPr>
      <w:rFonts w:ascii="Times New Roman" w:hAnsi="Times New Roman" w:cs="Times New Roman"/>
    </w:rPr>
  </w:style>
  <w:style w:type="character" w:styleId="ae">
    <w:name w:val="Hyperlink"/>
    <w:basedOn w:val="a1"/>
    <w:uiPriority w:val="99"/>
    <w:unhideWhenUsed/>
    <w:rsid w:val="00C33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US10345210B2/en?q=(Method+to+estimate+strain+rate+dependent+elastic+modulus+of+materials+dynamic+mechanical+analysis+data.+nikhil)&amp;oq=Method+to+estimate+strain+rate+dependent+elastic+modulus+of+materials+using+dynamic+mechanical+analysis+data.+nikhil+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3AAD0-975C-4259-A101-AABF7C66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12018</TotalTime>
  <Pages>2</Pages>
  <Words>690</Words>
  <Characters>3937</Characters>
  <Application>Microsoft Office Word</Application>
  <DocSecurity>0</DocSecurity>
  <Lines>32</Lines>
  <Paragraphs>9</Paragraphs>
  <ScaleCrop>false</ScaleCrop>
  <Company>LG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Guanlin Chen</dc:creator>
  <cp:keywords/>
  <dc:description/>
  <cp:lastModifiedBy>Guanlin Chen</cp:lastModifiedBy>
  <cp:revision>44</cp:revision>
  <dcterms:created xsi:type="dcterms:W3CDTF">2025-03-03T20:38:00Z</dcterms:created>
  <dcterms:modified xsi:type="dcterms:W3CDTF">2025-04-07T18:37:00Z</dcterms:modified>
</cp:coreProperties>
</file>