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10AA8" w:rsidRPr="00834AB9" w:rsidRDefault="0071478A" w:rsidP="00834AB9">
      <w:pPr>
        <w:pStyle w:val="Heading1"/>
        <w:spacing w:line="360" w:lineRule="auto"/>
        <w:jc w:val="both"/>
        <w:rPr>
          <w:rFonts w:ascii="Times New Roman" w:hAnsi="Times New Roman" w:cs="Times New Roman"/>
        </w:rPr>
      </w:pPr>
      <w:r w:rsidRPr="00834AB9">
        <w:rPr>
          <w:rFonts w:ascii="Times New Roman" w:hAnsi="Times New Roman" w:cs="Times New Roman"/>
        </w:rPr>
        <w:t>CONCLUSION</w:t>
      </w:r>
    </w:p>
    <w:p w:rsidR="00834AB9" w:rsidRDefault="00834AB9" w:rsidP="00834AB9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NewRomanPSMT" w:hAnsi="Times New Roman" w:cs="Times New Roman"/>
          <w:sz w:val="28"/>
          <w:szCs w:val="28"/>
        </w:rPr>
      </w:pPr>
    </w:p>
    <w:p w:rsidR="0020557C" w:rsidRPr="00834AB9" w:rsidRDefault="00834AB9" w:rsidP="00834AB9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NewRomanPSMT" w:hAnsi="Times New Roman" w:cs="Times New Roman"/>
          <w:sz w:val="28"/>
          <w:szCs w:val="28"/>
        </w:rPr>
      </w:pPr>
      <w:r w:rsidRPr="00834AB9">
        <w:rPr>
          <w:rFonts w:ascii="Times New Roman" w:eastAsia="TimesNewRomanPSMT" w:hAnsi="Times New Roman" w:cs="Times New Roman"/>
          <w:sz w:val="28"/>
          <w:szCs w:val="28"/>
        </w:rPr>
        <w:t>This paper proposed a hybrid method to capture fraud</w:t>
      </w:r>
      <w:r>
        <w:rPr>
          <w:rFonts w:ascii="Times New Roman" w:eastAsia="TimesNewRomanPSMT" w:hAnsi="Times New Roman" w:cs="Times New Roman"/>
          <w:sz w:val="28"/>
          <w:szCs w:val="28"/>
        </w:rPr>
        <w:t xml:space="preserve"> </w:t>
      </w:r>
      <w:r w:rsidRPr="00834AB9">
        <w:rPr>
          <w:rFonts w:ascii="Times New Roman" w:eastAsia="TimesNewRomanPSMT" w:hAnsi="Times New Roman" w:cs="Times New Roman"/>
          <w:sz w:val="28"/>
          <w:szCs w:val="28"/>
        </w:rPr>
        <w:t xml:space="preserve">transactions by integrating the formal process modeling </w:t>
      </w:r>
      <w:proofErr w:type="gramStart"/>
      <w:r w:rsidRPr="00834AB9">
        <w:rPr>
          <w:rFonts w:ascii="Times New Roman" w:eastAsia="TimesNewRomanPSMT" w:hAnsi="Times New Roman" w:cs="Times New Roman"/>
          <w:sz w:val="28"/>
          <w:szCs w:val="28"/>
        </w:rPr>
        <w:t>and</w:t>
      </w:r>
      <w:r>
        <w:rPr>
          <w:rFonts w:ascii="Times New Roman" w:eastAsia="TimesNewRomanPSMT" w:hAnsi="Times New Roman" w:cs="Times New Roman"/>
          <w:sz w:val="28"/>
          <w:szCs w:val="28"/>
        </w:rPr>
        <w:t xml:space="preserve">  </w:t>
      </w:r>
      <w:r w:rsidRPr="00834AB9">
        <w:rPr>
          <w:rFonts w:ascii="Times New Roman" w:eastAsia="TimesNewRomanPSMT" w:hAnsi="Times New Roman" w:cs="Times New Roman"/>
          <w:sz w:val="28"/>
          <w:szCs w:val="28"/>
        </w:rPr>
        <w:t>the</w:t>
      </w:r>
      <w:proofErr w:type="gramEnd"/>
      <w:r w:rsidRPr="00834AB9">
        <w:rPr>
          <w:rFonts w:ascii="Times New Roman" w:eastAsia="TimesNewRomanPSMT" w:hAnsi="Times New Roman" w:cs="Times New Roman"/>
          <w:sz w:val="28"/>
          <w:szCs w:val="28"/>
        </w:rPr>
        <w:t xml:space="preserve"> dynamic user behaviors. We analyzed the e-commerce</w:t>
      </w:r>
      <w:r>
        <w:rPr>
          <w:rFonts w:ascii="Times New Roman" w:eastAsia="TimesNewRomanPSMT" w:hAnsi="Times New Roman" w:cs="Times New Roman"/>
          <w:sz w:val="28"/>
          <w:szCs w:val="28"/>
        </w:rPr>
        <w:t xml:space="preserve"> </w:t>
      </w:r>
      <w:r w:rsidRPr="00834AB9">
        <w:rPr>
          <w:rFonts w:ascii="Times New Roman" w:eastAsia="TimesNewRomanPSMT" w:hAnsi="Times New Roman" w:cs="Times New Roman"/>
          <w:sz w:val="28"/>
          <w:szCs w:val="28"/>
        </w:rPr>
        <w:t>transaction process under five major perspectives: control</w:t>
      </w:r>
      <w:r>
        <w:rPr>
          <w:rFonts w:ascii="Times New Roman" w:eastAsia="TimesNewRomanPSMT" w:hAnsi="Times New Roman" w:cs="Times New Roman"/>
          <w:sz w:val="28"/>
          <w:szCs w:val="28"/>
        </w:rPr>
        <w:t xml:space="preserve"> </w:t>
      </w:r>
      <w:r w:rsidRPr="00834AB9">
        <w:rPr>
          <w:rFonts w:ascii="Times New Roman" w:eastAsia="TimesNewRomanPSMT" w:hAnsi="Times New Roman" w:cs="Times New Roman"/>
          <w:sz w:val="28"/>
          <w:szCs w:val="28"/>
        </w:rPr>
        <w:t>flow perspective, resource perspective, time perspective, data</w:t>
      </w:r>
      <w:r>
        <w:rPr>
          <w:rFonts w:ascii="Times New Roman" w:eastAsia="TimesNewRomanPSMT" w:hAnsi="Times New Roman" w:cs="Times New Roman"/>
          <w:sz w:val="28"/>
          <w:szCs w:val="28"/>
        </w:rPr>
        <w:t xml:space="preserve"> </w:t>
      </w:r>
      <w:r w:rsidRPr="00834AB9">
        <w:rPr>
          <w:rFonts w:ascii="Times New Roman" w:eastAsia="TimesNewRomanPSMT" w:hAnsi="Times New Roman" w:cs="Times New Roman"/>
          <w:sz w:val="28"/>
          <w:szCs w:val="28"/>
        </w:rPr>
        <w:t>perspective, and user behavior patterns. This paper utilized</w:t>
      </w:r>
      <w:r>
        <w:rPr>
          <w:rFonts w:ascii="Times New Roman" w:eastAsia="TimesNewRomanPSMT" w:hAnsi="Times New Roman" w:cs="Times New Roman"/>
          <w:sz w:val="28"/>
          <w:szCs w:val="28"/>
        </w:rPr>
        <w:t xml:space="preserve"> </w:t>
      </w:r>
      <w:r w:rsidRPr="00834AB9">
        <w:rPr>
          <w:rFonts w:ascii="Times New Roman" w:eastAsia="TimesNewRomanPSMT" w:hAnsi="Times New Roman" w:cs="Times New Roman"/>
          <w:sz w:val="28"/>
          <w:szCs w:val="28"/>
        </w:rPr>
        <w:t>high-level Petri nets as the basis of process modeling to</w:t>
      </w:r>
      <w:r>
        <w:rPr>
          <w:rFonts w:ascii="Times New Roman" w:eastAsia="TimesNewRomanPSMT" w:hAnsi="Times New Roman" w:cs="Times New Roman"/>
          <w:sz w:val="28"/>
          <w:szCs w:val="28"/>
        </w:rPr>
        <w:t xml:space="preserve"> </w:t>
      </w:r>
      <w:r w:rsidRPr="00834AB9">
        <w:rPr>
          <w:rFonts w:ascii="Times New Roman" w:eastAsia="TimesNewRomanPSMT" w:hAnsi="Times New Roman" w:cs="Times New Roman"/>
          <w:sz w:val="28"/>
          <w:szCs w:val="28"/>
        </w:rPr>
        <w:t>model the abnormal user behaviors and created an SVM</w:t>
      </w:r>
      <w:r>
        <w:rPr>
          <w:rFonts w:ascii="Times New Roman" w:eastAsia="TimesNewRomanPSMT" w:hAnsi="Times New Roman" w:cs="Times New Roman"/>
          <w:sz w:val="28"/>
          <w:szCs w:val="28"/>
        </w:rPr>
        <w:t xml:space="preserve"> </w:t>
      </w:r>
      <w:r w:rsidRPr="00834AB9">
        <w:rPr>
          <w:rFonts w:ascii="Times New Roman" w:eastAsia="TimesNewRomanPSMT" w:hAnsi="Times New Roman" w:cs="Times New Roman"/>
          <w:sz w:val="28"/>
          <w:szCs w:val="28"/>
        </w:rPr>
        <w:t>model to perform fraudulent transaction detection. Our</w:t>
      </w:r>
      <w:r>
        <w:rPr>
          <w:rFonts w:ascii="Times New Roman" w:eastAsia="TimesNewRomanPSMT" w:hAnsi="Times New Roman" w:cs="Times New Roman"/>
          <w:sz w:val="28"/>
          <w:szCs w:val="28"/>
        </w:rPr>
        <w:t xml:space="preserve"> </w:t>
      </w:r>
      <w:r w:rsidRPr="00834AB9">
        <w:rPr>
          <w:rFonts w:ascii="Times New Roman" w:eastAsia="TimesNewRomanPSMT" w:hAnsi="Times New Roman" w:cs="Times New Roman"/>
          <w:sz w:val="28"/>
          <w:szCs w:val="28"/>
        </w:rPr>
        <w:t>extensive experiments showed that the proposed method can</w:t>
      </w:r>
      <w:r>
        <w:rPr>
          <w:rFonts w:ascii="Times New Roman" w:eastAsia="TimesNewRomanPSMT" w:hAnsi="Times New Roman" w:cs="Times New Roman"/>
          <w:sz w:val="28"/>
          <w:szCs w:val="28"/>
        </w:rPr>
        <w:t xml:space="preserve"> </w:t>
      </w:r>
      <w:r w:rsidRPr="00834AB9">
        <w:rPr>
          <w:rFonts w:ascii="Times New Roman" w:eastAsia="TimesNewRomanPSMT" w:hAnsi="Times New Roman" w:cs="Times New Roman"/>
          <w:sz w:val="28"/>
          <w:szCs w:val="28"/>
        </w:rPr>
        <w:t>effectively capture fraudulent transactions and behaviors. The</w:t>
      </w:r>
      <w:r>
        <w:rPr>
          <w:rFonts w:ascii="Times New Roman" w:eastAsia="TimesNewRomanPSMT" w:hAnsi="Times New Roman" w:cs="Times New Roman"/>
          <w:sz w:val="28"/>
          <w:szCs w:val="28"/>
        </w:rPr>
        <w:t xml:space="preserve"> </w:t>
      </w:r>
      <w:r w:rsidRPr="00834AB9">
        <w:rPr>
          <w:rFonts w:ascii="Times New Roman" w:eastAsia="TimesNewRomanPSMT" w:hAnsi="Times New Roman" w:cs="Times New Roman"/>
          <w:sz w:val="28"/>
          <w:szCs w:val="28"/>
        </w:rPr>
        <w:t>overall index of our proposed multi-perspective detection</w:t>
      </w:r>
      <w:r>
        <w:rPr>
          <w:rFonts w:ascii="Times New Roman" w:eastAsia="TimesNewRomanPSMT" w:hAnsi="Times New Roman" w:cs="Times New Roman"/>
          <w:sz w:val="28"/>
          <w:szCs w:val="28"/>
        </w:rPr>
        <w:t xml:space="preserve"> </w:t>
      </w:r>
      <w:r w:rsidRPr="00834AB9">
        <w:rPr>
          <w:rFonts w:ascii="Times New Roman" w:eastAsia="TimesNewRomanPSMT" w:hAnsi="Times New Roman" w:cs="Times New Roman"/>
          <w:sz w:val="28"/>
          <w:szCs w:val="28"/>
        </w:rPr>
        <w:t>method outperformed the single-perspective detection method.</w:t>
      </w:r>
      <w:r>
        <w:rPr>
          <w:rFonts w:ascii="Times New Roman" w:eastAsia="TimesNewRomanPSMT" w:hAnsi="Times New Roman" w:cs="Times New Roman"/>
          <w:sz w:val="28"/>
          <w:szCs w:val="28"/>
        </w:rPr>
        <w:t xml:space="preserve"> </w:t>
      </w:r>
      <w:r w:rsidRPr="00834AB9">
        <w:rPr>
          <w:rFonts w:ascii="Times New Roman" w:eastAsia="TimesNewRomanPSMT" w:hAnsi="Times New Roman" w:cs="Times New Roman"/>
          <w:sz w:val="28"/>
          <w:szCs w:val="28"/>
        </w:rPr>
        <w:t>As our future work, related deep learning [38-42] and model</w:t>
      </w:r>
      <w:r>
        <w:rPr>
          <w:rFonts w:ascii="Times New Roman" w:eastAsia="TimesNewRomanPSMT" w:hAnsi="Times New Roman" w:cs="Times New Roman"/>
          <w:sz w:val="28"/>
          <w:szCs w:val="28"/>
        </w:rPr>
        <w:t xml:space="preserve"> </w:t>
      </w:r>
      <w:r w:rsidRPr="00834AB9">
        <w:rPr>
          <w:rFonts w:ascii="Times New Roman" w:eastAsia="TimesNewRomanPSMT" w:hAnsi="Times New Roman" w:cs="Times New Roman"/>
          <w:sz w:val="28"/>
          <w:szCs w:val="28"/>
        </w:rPr>
        <w:t>checking methods [43-45] would be incorporated in the</w:t>
      </w:r>
      <w:r>
        <w:rPr>
          <w:rFonts w:ascii="Times New Roman" w:eastAsia="TimesNewRomanPSMT" w:hAnsi="Times New Roman" w:cs="Times New Roman"/>
          <w:sz w:val="28"/>
          <w:szCs w:val="28"/>
        </w:rPr>
        <w:t xml:space="preserve"> </w:t>
      </w:r>
      <w:r w:rsidRPr="00834AB9">
        <w:rPr>
          <w:rFonts w:ascii="Times New Roman" w:eastAsia="TimesNewRomanPSMT" w:hAnsi="Times New Roman" w:cs="Times New Roman"/>
          <w:sz w:val="28"/>
          <w:szCs w:val="28"/>
        </w:rPr>
        <w:t>proposed framework for higher accuracy. Additionally, it’s</w:t>
      </w:r>
      <w:r>
        <w:rPr>
          <w:rFonts w:ascii="Times New Roman" w:eastAsia="TimesNewRomanPSMT" w:hAnsi="Times New Roman" w:cs="Times New Roman"/>
          <w:sz w:val="28"/>
          <w:szCs w:val="28"/>
        </w:rPr>
        <w:t xml:space="preserve"> </w:t>
      </w:r>
      <w:r w:rsidRPr="00834AB9">
        <w:rPr>
          <w:rFonts w:ascii="Times New Roman" w:eastAsia="TimesNewRomanPSMT" w:hAnsi="Times New Roman" w:cs="Times New Roman"/>
          <w:sz w:val="28"/>
          <w:szCs w:val="28"/>
        </w:rPr>
        <w:t>also a future work to incorporate more time features to the</w:t>
      </w:r>
      <w:r>
        <w:rPr>
          <w:rFonts w:ascii="Times New Roman" w:eastAsia="TimesNewRomanPSMT" w:hAnsi="Times New Roman" w:cs="Times New Roman"/>
          <w:sz w:val="28"/>
          <w:szCs w:val="28"/>
        </w:rPr>
        <w:t xml:space="preserve"> </w:t>
      </w:r>
      <w:r w:rsidRPr="00834AB9">
        <w:rPr>
          <w:rFonts w:ascii="Times New Roman" w:eastAsia="TimesNewRomanPSMT" w:hAnsi="Times New Roman" w:cs="Times New Roman"/>
          <w:sz w:val="28"/>
          <w:szCs w:val="28"/>
        </w:rPr>
        <w:t>behavior patterns so as to make the risk identification more</w:t>
      </w:r>
      <w:r>
        <w:rPr>
          <w:rFonts w:ascii="Times New Roman" w:eastAsia="TimesNewRomanPSMT" w:hAnsi="Times New Roman" w:cs="Times New Roman"/>
          <w:sz w:val="28"/>
          <w:szCs w:val="28"/>
        </w:rPr>
        <w:t xml:space="preserve"> </w:t>
      </w:r>
      <w:r w:rsidRPr="00834AB9">
        <w:rPr>
          <w:rFonts w:ascii="Times New Roman" w:eastAsia="TimesNewRomanPSMT" w:hAnsi="Times New Roman" w:cs="Times New Roman"/>
          <w:sz w:val="28"/>
          <w:szCs w:val="28"/>
        </w:rPr>
        <w:t>accurate. Furthermore, we will conduct research on</w:t>
      </w:r>
      <w:r>
        <w:rPr>
          <w:rFonts w:ascii="Times New Roman" w:eastAsia="TimesNewRomanPSMT" w:hAnsi="Times New Roman" w:cs="Times New Roman"/>
          <w:sz w:val="28"/>
          <w:szCs w:val="28"/>
        </w:rPr>
        <w:t xml:space="preserve"> </w:t>
      </w:r>
      <w:r w:rsidRPr="00834AB9">
        <w:rPr>
          <w:rFonts w:ascii="Times New Roman" w:eastAsia="TimesNewRomanPSMT" w:hAnsi="Times New Roman" w:cs="Times New Roman"/>
          <w:sz w:val="28"/>
          <w:szCs w:val="28"/>
        </w:rPr>
        <w:t>constructing a standard fraud mode library, and apply the</w:t>
      </w:r>
      <w:r>
        <w:rPr>
          <w:rFonts w:ascii="Times New Roman" w:eastAsia="TimesNewRomanPSMT" w:hAnsi="Times New Roman" w:cs="Times New Roman"/>
          <w:sz w:val="28"/>
          <w:szCs w:val="28"/>
        </w:rPr>
        <w:t xml:space="preserve"> </w:t>
      </w:r>
      <w:r w:rsidRPr="00834AB9">
        <w:rPr>
          <w:rFonts w:ascii="Times New Roman" w:eastAsia="TimesNewRomanPSMT" w:hAnsi="Times New Roman" w:cs="Times New Roman"/>
          <w:sz w:val="28"/>
          <w:szCs w:val="28"/>
        </w:rPr>
        <w:t>proposed methodology to other malicious behavior areas by</w:t>
      </w:r>
      <w:r>
        <w:rPr>
          <w:rFonts w:ascii="Times New Roman" w:eastAsia="TimesNewRomanPSMT" w:hAnsi="Times New Roman" w:cs="Times New Roman"/>
          <w:sz w:val="28"/>
          <w:szCs w:val="28"/>
        </w:rPr>
        <w:t xml:space="preserve"> </w:t>
      </w:r>
      <w:r w:rsidRPr="00834AB9">
        <w:rPr>
          <w:rFonts w:ascii="Times New Roman" w:eastAsia="TimesNewRomanPSMT" w:hAnsi="Times New Roman" w:cs="Times New Roman"/>
          <w:sz w:val="28"/>
          <w:szCs w:val="28"/>
        </w:rPr>
        <w:t>coordinating the models.</w:t>
      </w:r>
    </w:p>
    <w:sectPr w:rsidR="0020557C" w:rsidRPr="00834AB9" w:rsidSect="00911A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TimesNewRomanPSMT">
    <w:altName w:val="MS Mincho"/>
    <w:panose1 w:val="00000000000000000000"/>
    <w:charset w:val="80"/>
    <w:family w:val="auto"/>
    <w:notTrueType/>
    <w:pitch w:val="default"/>
    <w:sig w:usb0="00000000" w:usb1="08070000" w:usb2="00000010" w:usb3="00000000" w:csb0="00020000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8"/>
  <w:proofState w:spelling="clean" w:grammar="clean"/>
  <w:defaultTabStop w:val="720"/>
  <w:characterSpacingControl w:val="doNotCompress"/>
  <w:compat>
    <w:useFELayout/>
  </w:compat>
  <w:rsids>
    <w:rsidRoot w:val="00C53989"/>
    <w:rsid w:val="000C4808"/>
    <w:rsid w:val="000E7B42"/>
    <w:rsid w:val="00104063"/>
    <w:rsid w:val="0020557C"/>
    <w:rsid w:val="002522D7"/>
    <w:rsid w:val="00310091"/>
    <w:rsid w:val="003558C2"/>
    <w:rsid w:val="00423A0C"/>
    <w:rsid w:val="0043415A"/>
    <w:rsid w:val="00491F96"/>
    <w:rsid w:val="005021D1"/>
    <w:rsid w:val="00515D06"/>
    <w:rsid w:val="00663DD3"/>
    <w:rsid w:val="006C6B56"/>
    <w:rsid w:val="00711B75"/>
    <w:rsid w:val="0071478A"/>
    <w:rsid w:val="0079321E"/>
    <w:rsid w:val="007C146C"/>
    <w:rsid w:val="00811770"/>
    <w:rsid w:val="00834AB9"/>
    <w:rsid w:val="00911A10"/>
    <w:rsid w:val="00940930"/>
    <w:rsid w:val="00A6320F"/>
    <w:rsid w:val="00B91F5C"/>
    <w:rsid w:val="00BD6447"/>
    <w:rsid w:val="00C10AA8"/>
    <w:rsid w:val="00C114BA"/>
    <w:rsid w:val="00C272CA"/>
    <w:rsid w:val="00C53989"/>
    <w:rsid w:val="00D270B1"/>
    <w:rsid w:val="00DF44EA"/>
    <w:rsid w:val="00E4013B"/>
    <w:rsid w:val="00FB07E2"/>
    <w:rsid w:val="00FE01C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331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11A10"/>
  </w:style>
  <w:style w:type="paragraph" w:styleId="Heading1">
    <w:name w:val="heading 1"/>
    <w:basedOn w:val="Normal"/>
    <w:next w:val="Normal"/>
    <w:link w:val="Heading1Char"/>
    <w:uiPriority w:val="9"/>
    <w:qFormat/>
    <w:rsid w:val="0071478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478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187</Words>
  <Characters>1069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TMKS Infotech1</dc:creator>
  <cp:keywords/>
  <dc:description/>
  <cp:lastModifiedBy>T.M.Punith</cp:lastModifiedBy>
  <cp:revision>29</cp:revision>
  <dcterms:created xsi:type="dcterms:W3CDTF">2016-12-19T05:52:00Z</dcterms:created>
  <dcterms:modified xsi:type="dcterms:W3CDTF">2023-11-14T11:40:00Z</dcterms:modified>
</cp:coreProperties>
</file>