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0441" w:rsidRPr="004D36C4" w:rsidRDefault="00346AFC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36C4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:rsid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i/>
          <w:iCs/>
          <w:sz w:val="28"/>
          <w:szCs w:val="28"/>
        </w:rPr>
      </w:pPr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[1] R. A.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Kuscu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, Y.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Cicekcisoy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, and U.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Bozoklu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, </w:t>
      </w:r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Electronic Payment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proofErr w:type="gramStart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Systems in Electronic Commerce</w:t>
      </w:r>
      <w:r w:rsidRPr="004D36C4">
        <w:rPr>
          <w:rFonts w:ascii="Times New Roman" w:eastAsia="TimesNewRomanPSMT" w:hAnsi="Times New Roman" w:cs="Times New Roman"/>
          <w:sz w:val="28"/>
          <w:szCs w:val="28"/>
        </w:rPr>
        <w:t>.</w:t>
      </w:r>
      <w:proofErr w:type="gram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 Turkey: IGI Global, 2020, pp. 114–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4D36C4">
        <w:rPr>
          <w:rFonts w:ascii="Times New Roman" w:eastAsia="TimesNewRomanPSMT" w:hAnsi="Times New Roman" w:cs="Times New Roman"/>
          <w:sz w:val="28"/>
          <w:szCs w:val="28"/>
        </w:rPr>
        <w:t>139.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[2] M.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Abdelrhim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, and A.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Elsayed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>, “The Effect of COVID-19 Spread on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proofErr w:type="gramStart"/>
      <w:r w:rsidRPr="004D36C4">
        <w:rPr>
          <w:rFonts w:ascii="Times New Roman" w:eastAsia="TimesNewRomanPSMT" w:hAnsi="Times New Roman" w:cs="Times New Roman"/>
          <w:sz w:val="28"/>
          <w:szCs w:val="28"/>
        </w:rPr>
        <w:t>the</w:t>
      </w:r>
      <w:proofErr w:type="gram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 e-commerce market: The case of the 5 largest e-commerce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proofErr w:type="gramStart"/>
      <w:r w:rsidRPr="004D36C4">
        <w:rPr>
          <w:rFonts w:ascii="Times New Roman" w:eastAsia="TimesNewRomanPSMT" w:hAnsi="Times New Roman" w:cs="Times New Roman"/>
          <w:sz w:val="28"/>
          <w:szCs w:val="28"/>
        </w:rPr>
        <w:t>companies</w:t>
      </w:r>
      <w:proofErr w:type="gram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 in the world.” </w:t>
      </w:r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Available at SSRN 3621166</w:t>
      </w:r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, 2020,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doi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>: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4D36C4">
        <w:rPr>
          <w:rFonts w:ascii="Times New Roman" w:eastAsia="TimesNewRomanPSMT" w:hAnsi="Times New Roman" w:cs="Times New Roman"/>
          <w:sz w:val="28"/>
          <w:szCs w:val="28"/>
        </w:rPr>
        <w:t>10.2139/ssrn.3621166.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[3] P.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Rao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 et al., “The e-commerce supply chain and environmental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proofErr w:type="gramStart"/>
      <w:r w:rsidRPr="004D36C4">
        <w:rPr>
          <w:rFonts w:ascii="Times New Roman" w:eastAsia="TimesNewRomanPSMT" w:hAnsi="Times New Roman" w:cs="Times New Roman"/>
          <w:sz w:val="28"/>
          <w:szCs w:val="28"/>
        </w:rPr>
        <w:t>sustainability</w:t>
      </w:r>
      <w:proofErr w:type="gramEnd"/>
      <w:r w:rsidRPr="004D36C4">
        <w:rPr>
          <w:rFonts w:ascii="Times New Roman" w:eastAsia="TimesNewRomanPSMT" w:hAnsi="Times New Roman" w:cs="Times New Roman"/>
          <w:sz w:val="28"/>
          <w:szCs w:val="28"/>
        </w:rPr>
        <w:t>: An empirical investigation on the online retail sector.”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proofErr w:type="gramStart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Cogent.</w:t>
      </w:r>
      <w:proofErr w:type="gramEnd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 xml:space="preserve"> Bus. </w:t>
      </w:r>
      <w:proofErr w:type="spellStart"/>
      <w:proofErr w:type="gramStart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Manag</w:t>
      </w:r>
      <w:proofErr w:type="spellEnd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.</w:t>
      </w:r>
      <w:r w:rsidRPr="004D36C4">
        <w:rPr>
          <w:rFonts w:ascii="Times New Roman" w:eastAsia="TimesNewRomanPSMT" w:hAnsi="Times New Roman" w:cs="Times New Roman"/>
          <w:sz w:val="28"/>
          <w:szCs w:val="28"/>
        </w:rPr>
        <w:t>,</w:t>
      </w:r>
      <w:proofErr w:type="gram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 vol. 8, no. 1, pp. 1938377, 2021.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[4] S. D.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Dhobe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, K. K.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Tighare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, and S. S.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Dake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>, “A review on prevention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i/>
          <w:iCs/>
          <w:sz w:val="28"/>
          <w:szCs w:val="28"/>
        </w:rPr>
      </w:pPr>
      <w:proofErr w:type="gramStart"/>
      <w:r w:rsidRPr="004D36C4">
        <w:rPr>
          <w:rFonts w:ascii="Times New Roman" w:eastAsia="TimesNewRomanPSMT" w:hAnsi="Times New Roman" w:cs="Times New Roman"/>
          <w:sz w:val="28"/>
          <w:szCs w:val="28"/>
        </w:rPr>
        <w:t>of</w:t>
      </w:r>
      <w:proofErr w:type="gram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 fraud in electronic payment gateway using secret code,” </w:t>
      </w:r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Int. J. Res.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 xml:space="preserve">Eng. Sci. </w:t>
      </w:r>
      <w:proofErr w:type="spellStart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Manag</w:t>
      </w:r>
      <w:proofErr w:type="spellEnd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.</w:t>
      </w:r>
      <w:r w:rsidRPr="004D36C4">
        <w:rPr>
          <w:rFonts w:ascii="Times New Roman" w:eastAsia="TimesNewRomanPSMT" w:hAnsi="Times New Roman" w:cs="Times New Roman"/>
          <w:sz w:val="28"/>
          <w:szCs w:val="28"/>
        </w:rPr>
        <w:t>, vol. 3, no. 1, pp. 602-606, Jun. 2020.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[5] A.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Abdallah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, M. A.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Maarof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, and A.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Zainal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>, “Fraud detection system: A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proofErr w:type="gramStart"/>
      <w:r w:rsidRPr="004D36C4">
        <w:rPr>
          <w:rFonts w:ascii="Times New Roman" w:eastAsia="TimesNewRomanPSMT" w:hAnsi="Times New Roman" w:cs="Times New Roman"/>
          <w:sz w:val="28"/>
          <w:szCs w:val="28"/>
        </w:rPr>
        <w:t>survey</w:t>
      </w:r>
      <w:proofErr w:type="gram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,” </w:t>
      </w:r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 xml:space="preserve">J. </w:t>
      </w:r>
      <w:proofErr w:type="spellStart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Netw</w:t>
      </w:r>
      <w:proofErr w:type="spellEnd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 xml:space="preserve">. </w:t>
      </w:r>
      <w:proofErr w:type="spellStart"/>
      <w:proofErr w:type="gramStart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Comput</w:t>
      </w:r>
      <w:proofErr w:type="spellEnd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.</w:t>
      </w:r>
      <w:proofErr w:type="gramEnd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 xml:space="preserve"> Appl.</w:t>
      </w:r>
      <w:r w:rsidRPr="004D36C4">
        <w:rPr>
          <w:rFonts w:ascii="Times New Roman" w:eastAsia="TimesNewRomanPSMT" w:hAnsi="Times New Roman" w:cs="Times New Roman"/>
          <w:sz w:val="28"/>
          <w:szCs w:val="28"/>
        </w:rPr>
        <w:t>, vol. 68, pp. 90-113, Apr. 2016.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[6] E. A.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Minastireanu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, and G.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Mesnita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>, “An Analysis of the Most Used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i/>
          <w:iCs/>
          <w:sz w:val="28"/>
          <w:szCs w:val="28"/>
        </w:rPr>
      </w:pPr>
      <w:proofErr w:type="gramStart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Machine Learning Algorithms for Online Fraud Detection,” </w:t>
      </w:r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Info.</w:t>
      </w:r>
      <w:proofErr w:type="gramEnd"/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proofErr w:type="gramStart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Econ.</w:t>
      </w:r>
      <w:r w:rsidRPr="004D36C4">
        <w:rPr>
          <w:rFonts w:ascii="Times New Roman" w:eastAsia="TimesNewRomanPSMT" w:hAnsi="Times New Roman" w:cs="Times New Roman"/>
          <w:sz w:val="28"/>
          <w:szCs w:val="28"/>
        </w:rPr>
        <w:t>, vol. 23, no. 1, 2019.</w:t>
      </w:r>
      <w:proofErr w:type="gramEnd"/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[7] X.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Niu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>, L. Wang, and X. Yang, “A comparison study of credit card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i/>
          <w:iCs/>
          <w:sz w:val="28"/>
          <w:szCs w:val="28"/>
        </w:rPr>
      </w:pPr>
      <w:proofErr w:type="gramStart"/>
      <w:r w:rsidRPr="004D36C4">
        <w:rPr>
          <w:rFonts w:ascii="Times New Roman" w:eastAsia="TimesNewRomanPSMT" w:hAnsi="Times New Roman" w:cs="Times New Roman"/>
          <w:sz w:val="28"/>
          <w:szCs w:val="28"/>
        </w:rPr>
        <w:t>fraud</w:t>
      </w:r>
      <w:proofErr w:type="gram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 detection: Supervised versus unsupervised,” </w:t>
      </w:r>
      <w:proofErr w:type="spellStart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arXiv</w:t>
      </w:r>
      <w:proofErr w:type="spellEnd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 xml:space="preserve"> preprint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proofErr w:type="spellStart"/>
      <w:proofErr w:type="gramStart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arXiv</w:t>
      </w:r>
      <w:proofErr w:type="spellEnd"/>
      <w:proofErr w:type="gram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: vol. 1904, no. 10604, 2019,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doi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: 10.48550/arXiv.1904.10604. [8] L.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Zheng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 et al., “Transaction Fraud Detection Based on Total Order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proofErr w:type="gramStart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Relation and Behavior Diversity,” </w:t>
      </w:r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 xml:space="preserve">IEEE Trans. </w:t>
      </w:r>
      <w:proofErr w:type="spellStart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Computat</w:t>
      </w:r>
      <w:proofErr w:type="spellEnd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.</w:t>
      </w:r>
      <w:proofErr w:type="gramEnd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 xml:space="preserve"> </w:t>
      </w:r>
      <w:proofErr w:type="gramStart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Social Syst.</w:t>
      </w:r>
      <w:r w:rsidRPr="004D36C4">
        <w:rPr>
          <w:rFonts w:ascii="Times New Roman" w:eastAsia="TimesNewRomanPSMT" w:hAnsi="Times New Roman" w:cs="Times New Roman"/>
          <w:sz w:val="28"/>
          <w:szCs w:val="28"/>
        </w:rPr>
        <w:t>,</w:t>
      </w:r>
      <w:proofErr w:type="gramEnd"/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proofErr w:type="gramStart"/>
      <w:r w:rsidRPr="004D36C4">
        <w:rPr>
          <w:rFonts w:ascii="Times New Roman" w:eastAsia="TimesNewRomanPSMT" w:hAnsi="Times New Roman" w:cs="Times New Roman"/>
          <w:sz w:val="28"/>
          <w:szCs w:val="28"/>
        </w:rPr>
        <w:t>vol. 5, no. 3, pp. 796-806, 2018.</w:t>
      </w:r>
      <w:proofErr w:type="gramEnd"/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4D36C4">
        <w:rPr>
          <w:rFonts w:ascii="Times New Roman" w:eastAsia="TimesNewRomanPSMT" w:hAnsi="Times New Roman" w:cs="Times New Roman"/>
          <w:sz w:val="28"/>
          <w:szCs w:val="28"/>
        </w:rPr>
        <w:t>[9] Z. Li, G. Liu, and C. Jiang, “Deep Representation Learning With Full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i/>
          <w:iCs/>
          <w:sz w:val="28"/>
          <w:szCs w:val="28"/>
        </w:rPr>
      </w:pPr>
      <w:proofErr w:type="gramStart"/>
      <w:r w:rsidRPr="004D36C4">
        <w:rPr>
          <w:rFonts w:ascii="Times New Roman" w:eastAsia="TimesNewRomanPSMT" w:hAnsi="Times New Roman" w:cs="Times New Roman"/>
          <w:sz w:val="28"/>
          <w:szCs w:val="28"/>
        </w:rPr>
        <w:lastRenderedPageBreak/>
        <w:t xml:space="preserve">Center Loss for Credit Card Fraud Detection,” </w:t>
      </w:r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 xml:space="preserve">IEEE Trans. </w:t>
      </w:r>
      <w:proofErr w:type="spellStart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Computat</w:t>
      </w:r>
      <w:proofErr w:type="spellEnd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.</w:t>
      </w:r>
      <w:proofErr w:type="gramEnd"/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proofErr w:type="gramStart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Social Syst.</w:t>
      </w:r>
      <w:r w:rsidRPr="004D36C4">
        <w:rPr>
          <w:rFonts w:ascii="Times New Roman" w:eastAsia="TimesNewRomanPSMT" w:hAnsi="Times New Roman" w:cs="Times New Roman"/>
          <w:sz w:val="28"/>
          <w:szCs w:val="28"/>
        </w:rPr>
        <w:t>, vol. 7, no. 2, pp. 569-579, 2020.</w:t>
      </w:r>
      <w:proofErr w:type="gramEnd"/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[10] I. M. Mary, and M.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Priyadharsini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>, “Online Transaction Fraud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i/>
          <w:iCs/>
          <w:sz w:val="28"/>
          <w:szCs w:val="28"/>
        </w:rPr>
      </w:pPr>
      <w:proofErr w:type="gramStart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Detection System,” in </w:t>
      </w:r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 xml:space="preserve">2021 Int. Conf. Adv. C. </w:t>
      </w:r>
      <w:proofErr w:type="spellStart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Inno</w:t>
      </w:r>
      <w:proofErr w:type="spellEnd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.</w:t>
      </w:r>
      <w:proofErr w:type="gramEnd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 xml:space="preserve"> Tech. Engr.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4D36C4">
        <w:rPr>
          <w:rFonts w:ascii="Times New Roman" w:eastAsia="TimesNewRomanPSMT" w:hAnsi="Times New Roman" w:cs="Times New Roman"/>
          <w:sz w:val="28"/>
          <w:szCs w:val="28"/>
        </w:rPr>
        <w:t>(</w:t>
      </w:r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ICACITE</w:t>
      </w:r>
      <w:r w:rsidRPr="004D36C4">
        <w:rPr>
          <w:rFonts w:ascii="Times New Roman" w:eastAsia="TimesNewRomanPSMT" w:hAnsi="Times New Roman" w:cs="Times New Roman"/>
          <w:sz w:val="28"/>
          <w:szCs w:val="28"/>
        </w:rPr>
        <w:t>), 2021, pp. 14-16.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[11] D.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Choi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>, and K. Lee, “Machine learning based approach to financial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i/>
          <w:iCs/>
          <w:sz w:val="28"/>
          <w:szCs w:val="28"/>
        </w:rPr>
      </w:pPr>
      <w:proofErr w:type="gramStart"/>
      <w:r w:rsidRPr="004D36C4">
        <w:rPr>
          <w:rFonts w:ascii="Times New Roman" w:eastAsia="TimesNewRomanPSMT" w:hAnsi="Times New Roman" w:cs="Times New Roman"/>
          <w:sz w:val="28"/>
          <w:szCs w:val="28"/>
        </w:rPr>
        <w:t>fraud</w:t>
      </w:r>
      <w:proofErr w:type="gram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 detection process in mobile payment system,” </w:t>
      </w:r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IT Conv. P.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proofErr w:type="gramStart"/>
      <w:r w:rsidRPr="004D36C4">
        <w:rPr>
          <w:rFonts w:ascii="Times New Roman" w:eastAsia="TimesNewRomanPSMT" w:hAnsi="Times New Roman" w:cs="Times New Roman"/>
          <w:sz w:val="28"/>
          <w:szCs w:val="28"/>
        </w:rPr>
        <w:t>(</w:t>
      </w:r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INPRA</w:t>
      </w:r>
      <w:r w:rsidRPr="004D36C4">
        <w:rPr>
          <w:rFonts w:ascii="Times New Roman" w:eastAsia="TimesNewRomanPSMT" w:hAnsi="Times New Roman" w:cs="Times New Roman"/>
          <w:sz w:val="28"/>
          <w:szCs w:val="28"/>
        </w:rPr>
        <w:t>), vol. 5, no. 4, pp. 12-24, 2017.</w:t>
      </w:r>
      <w:proofErr w:type="gramEnd"/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[12] R.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Sarno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 et al., “Hybrid Association Rule Learning and Process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Mining for Fraud Detection,” </w:t>
      </w:r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IAENG Int. J. C. Sci.</w:t>
      </w:r>
      <w:r w:rsidRPr="004D36C4">
        <w:rPr>
          <w:rFonts w:ascii="Times New Roman" w:eastAsia="TimesNewRomanPSMT" w:hAnsi="Times New Roman" w:cs="Times New Roman"/>
          <w:sz w:val="28"/>
          <w:szCs w:val="28"/>
        </w:rPr>
        <w:t>, vol. 42, no. 2,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4D36C4">
        <w:rPr>
          <w:rFonts w:ascii="Times New Roman" w:eastAsia="TimesNewRomanPSMT" w:hAnsi="Times New Roman" w:cs="Times New Roman"/>
          <w:sz w:val="28"/>
          <w:szCs w:val="28"/>
        </w:rPr>
        <w:t>2015.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4D36C4">
        <w:rPr>
          <w:rFonts w:ascii="Times New Roman" w:eastAsia="TimesNewRomanPSMT" w:hAnsi="Times New Roman" w:cs="Times New Roman"/>
          <w:sz w:val="28"/>
          <w:szCs w:val="28"/>
        </w:rPr>
        <w:t>[13] J. J. Stoop, “Process mining and fraud detection-A case study on the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proofErr w:type="gramStart"/>
      <w:r w:rsidRPr="004D36C4">
        <w:rPr>
          <w:rFonts w:ascii="Times New Roman" w:eastAsia="TimesNewRomanPSMT" w:hAnsi="Times New Roman" w:cs="Times New Roman"/>
          <w:sz w:val="28"/>
          <w:szCs w:val="28"/>
        </w:rPr>
        <w:t>theoretical</w:t>
      </w:r>
      <w:proofErr w:type="gram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 and practical value of using process mining for the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proofErr w:type="gramStart"/>
      <w:r w:rsidRPr="004D36C4">
        <w:rPr>
          <w:rFonts w:ascii="Times New Roman" w:eastAsia="TimesNewRomanPSMT" w:hAnsi="Times New Roman" w:cs="Times New Roman"/>
          <w:sz w:val="28"/>
          <w:szCs w:val="28"/>
        </w:rPr>
        <w:t>detection</w:t>
      </w:r>
      <w:proofErr w:type="gram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 of fraudulent behavior in the procurement process,” M.S.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proofErr w:type="gramStart"/>
      <w:r w:rsidRPr="004D36C4">
        <w:rPr>
          <w:rFonts w:ascii="Times New Roman" w:eastAsia="TimesNewRomanPSMT" w:hAnsi="Times New Roman" w:cs="Times New Roman"/>
          <w:sz w:val="28"/>
          <w:szCs w:val="28"/>
        </w:rPr>
        <w:t>thesis</w:t>
      </w:r>
      <w:proofErr w:type="gram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, Netherlands, ENS: University of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Twente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>, 2012.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[14] M.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Jans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 et al., “A business process mining application for internal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proofErr w:type="gramStart"/>
      <w:r w:rsidRPr="004D36C4">
        <w:rPr>
          <w:rFonts w:ascii="Times New Roman" w:eastAsia="TimesNewRomanPSMT" w:hAnsi="Times New Roman" w:cs="Times New Roman"/>
          <w:sz w:val="28"/>
          <w:szCs w:val="28"/>
        </w:rPr>
        <w:t>transaction</w:t>
      </w:r>
      <w:proofErr w:type="gram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 fraud mitigation,” </w:t>
      </w:r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Expert Syst. Appl.</w:t>
      </w:r>
      <w:r w:rsidRPr="004D36C4">
        <w:rPr>
          <w:rFonts w:ascii="Times New Roman" w:eastAsia="TimesNewRomanPSMT" w:hAnsi="Times New Roman" w:cs="Times New Roman"/>
          <w:sz w:val="28"/>
          <w:szCs w:val="28"/>
        </w:rPr>
        <w:t>, vol. 38, no. 10, pp.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proofErr w:type="gramStart"/>
      <w:r w:rsidRPr="004D36C4">
        <w:rPr>
          <w:rFonts w:ascii="Times New Roman" w:eastAsia="TimesNewRomanPSMT" w:hAnsi="Times New Roman" w:cs="Times New Roman"/>
          <w:sz w:val="28"/>
          <w:szCs w:val="28"/>
        </w:rPr>
        <w:t>13351-13359, 2011.</w:t>
      </w:r>
      <w:proofErr w:type="gramEnd"/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[15] C.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Rinner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 et al., “Process mining and conformance checking of long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i/>
          <w:iCs/>
          <w:sz w:val="28"/>
          <w:szCs w:val="28"/>
        </w:rPr>
      </w:pPr>
      <w:proofErr w:type="gramStart"/>
      <w:r w:rsidRPr="004D36C4">
        <w:rPr>
          <w:rFonts w:ascii="Times New Roman" w:eastAsia="TimesNewRomanPSMT" w:hAnsi="Times New Roman" w:cs="Times New Roman"/>
          <w:sz w:val="28"/>
          <w:szCs w:val="28"/>
        </w:rPr>
        <w:t>running</w:t>
      </w:r>
      <w:proofErr w:type="gram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 processes in the context of melanoma surveillance,” </w:t>
      </w:r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Int. J.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proofErr w:type="spellStart"/>
      <w:proofErr w:type="gramStart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Env</w:t>
      </w:r>
      <w:proofErr w:type="spellEnd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.</w:t>
      </w:r>
      <w:proofErr w:type="gramEnd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 xml:space="preserve"> Res. Pub. </w:t>
      </w:r>
      <w:proofErr w:type="gramStart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He.</w:t>
      </w:r>
      <w:r w:rsidRPr="004D36C4">
        <w:rPr>
          <w:rFonts w:ascii="Times New Roman" w:eastAsia="TimesNewRomanPSMT" w:hAnsi="Times New Roman" w:cs="Times New Roman"/>
          <w:sz w:val="28"/>
          <w:szCs w:val="28"/>
        </w:rPr>
        <w:t>,</w:t>
      </w:r>
      <w:proofErr w:type="gram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 vol. 15, no. 12, pp. 2809, 2018.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[16] E.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Asare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>, L. Wang, and X. Fang, “Conformance Checking: Workflow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proofErr w:type="gramStart"/>
      <w:r w:rsidRPr="004D36C4">
        <w:rPr>
          <w:rFonts w:ascii="Times New Roman" w:eastAsia="TimesNewRomanPSMT" w:hAnsi="Times New Roman" w:cs="Times New Roman"/>
          <w:sz w:val="28"/>
          <w:szCs w:val="28"/>
        </w:rPr>
        <w:t>of</w:t>
      </w:r>
      <w:proofErr w:type="gram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 Hospitals and Workflow of Open-Source EMRs,” </w:t>
      </w:r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IEEE Access</w:t>
      </w:r>
      <w:r w:rsidRPr="004D36C4">
        <w:rPr>
          <w:rFonts w:ascii="Times New Roman" w:eastAsia="TimesNewRomanPSMT" w:hAnsi="Times New Roman" w:cs="Times New Roman"/>
          <w:sz w:val="28"/>
          <w:szCs w:val="28"/>
        </w:rPr>
        <w:t>, vol.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proofErr w:type="gramStart"/>
      <w:r w:rsidRPr="004D36C4">
        <w:rPr>
          <w:rFonts w:ascii="Times New Roman" w:eastAsia="TimesNewRomanPSMT" w:hAnsi="Times New Roman" w:cs="Times New Roman"/>
          <w:sz w:val="28"/>
          <w:szCs w:val="28"/>
        </w:rPr>
        <w:t>8, pp. 139546-139566, 2020.</w:t>
      </w:r>
      <w:proofErr w:type="gramEnd"/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[17] W.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Chomyat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 and W.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Premchaiswadi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>, “Process mining on medical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i/>
          <w:iCs/>
          <w:sz w:val="28"/>
          <w:szCs w:val="28"/>
        </w:rPr>
      </w:pPr>
      <w:proofErr w:type="gramStart"/>
      <w:r w:rsidRPr="004D36C4">
        <w:rPr>
          <w:rFonts w:ascii="Times New Roman" w:eastAsia="TimesNewRomanPSMT" w:hAnsi="Times New Roman" w:cs="Times New Roman"/>
          <w:sz w:val="28"/>
          <w:szCs w:val="28"/>
        </w:rPr>
        <w:t>treatment</w:t>
      </w:r>
      <w:proofErr w:type="gram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 history using conformance checking,” in </w:t>
      </w:r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2016 14th Int. Conf.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 xml:space="preserve">ICT K. Eng. </w:t>
      </w:r>
      <w:r w:rsidRPr="004D36C4">
        <w:rPr>
          <w:rFonts w:ascii="Times New Roman" w:eastAsia="TimesNewRomanPSMT" w:hAnsi="Times New Roman" w:cs="Times New Roman"/>
          <w:sz w:val="28"/>
          <w:szCs w:val="28"/>
        </w:rPr>
        <w:t>(</w:t>
      </w:r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ICT</w:t>
      </w:r>
      <w:r w:rsidRPr="004D36C4">
        <w:rPr>
          <w:rFonts w:ascii="Times New Roman" w:eastAsia="TimesNewRomanPSMT" w:hAnsi="Times New Roman" w:cs="Times New Roman"/>
          <w:sz w:val="28"/>
          <w:szCs w:val="28"/>
        </w:rPr>
        <w:t>&amp;</w:t>
      </w:r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KE</w:t>
      </w:r>
      <w:r w:rsidRPr="004D36C4">
        <w:rPr>
          <w:rFonts w:ascii="Times New Roman" w:eastAsia="TimesNewRomanPSMT" w:hAnsi="Times New Roman" w:cs="Times New Roman"/>
          <w:sz w:val="28"/>
          <w:szCs w:val="28"/>
        </w:rPr>
        <w:t>), 2016, pp. 77-83.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4D36C4">
        <w:rPr>
          <w:rFonts w:ascii="Times New Roman" w:eastAsia="TimesNewRomanPSMT" w:hAnsi="Times New Roman" w:cs="Times New Roman"/>
          <w:sz w:val="28"/>
          <w:szCs w:val="28"/>
        </w:rPr>
        <w:lastRenderedPageBreak/>
        <w:t xml:space="preserve">[18] M. D.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Leoni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, W. M. Van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Der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 Aalst, and B. F. V.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Dongen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>, “Data-and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i/>
          <w:iCs/>
          <w:sz w:val="28"/>
          <w:szCs w:val="28"/>
        </w:rPr>
      </w:pPr>
      <w:proofErr w:type="gramStart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resource-aware conformance checking of business processes,” in </w:t>
      </w:r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Int.</w:t>
      </w:r>
      <w:proofErr w:type="gramEnd"/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 xml:space="preserve">Conf. Bus. </w:t>
      </w:r>
      <w:proofErr w:type="gramStart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Info.</w:t>
      </w:r>
      <w:proofErr w:type="gramEnd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 xml:space="preserve"> </w:t>
      </w:r>
      <w:proofErr w:type="gramStart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Sys.</w:t>
      </w:r>
      <w:r w:rsidRPr="004D36C4">
        <w:rPr>
          <w:rFonts w:ascii="Times New Roman" w:eastAsia="TimesNewRomanPSMT" w:hAnsi="Times New Roman" w:cs="Times New Roman"/>
          <w:sz w:val="28"/>
          <w:szCs w:val="28"/>
        </w:rPr>
        <w:t>,</w:t>
      </w:r>
      <w:proofErr w:type="gram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 Springer, Berlin, Heidelberg, 2012. pp. 48-59.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[19] S. M.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Najem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, and S. M.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Kadeem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>, “A survey on fraud detection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proofErr w:type="gramStart"/>
      <w:r w:rsidRPr="004D36C4">
        <w:rPr>
          <w:rFonts w:ascii="Times New Roman" w:eastAsia="TimesNewRomanPSMT" w:hAnsi="Times New Roman" w:cs="Times New Roman"/>
          <w:sz w:val="28"/>
          <w:szCs w:val="28"/>
        </w:rPr>
        <w:t>techniques</w:t>
      </w:r>
      <w:proofErr w:type="gram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 in ecommerce,” </w:t>
      </w:r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Tech-Knowledge</w:t>
      </w:r>
      <w:r w:rsidRPr="004D36C4">
        <w:rPr>
          <w:rFonts w:ascii="Times New Roman" w:eastAsia="TimesNewRomanPSMT" w:hAnsi="Times New Roman" w:cs="Times New Roman"/>
          <w:sz w:val="28"/>
          <w:szCs w:val="28"/>
        </w:rPr>
        <w:t>, vol. 1, no. 1, pp. 33-47,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4D36C4">
        <w:rPr>
          <w:rFonts w:ascii="Times New Roman" w:eastAsia="TimesNewRomanPSMT" w:hAnsi="Times New Roman" w:cs="Times New Roman"/>
          <w:sz w:val="28"/>
          <w:szCs w:val="28"/>
        </w:rPr>
        <w:t>2021.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[20] K.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Böhmer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, and S.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Rinderle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>-Ma, “Anomaly detection in business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i/>
          <w:iCs/>
          <w:sz w:val="28"/>
          <w:szCs w:val="28"/>
        </w:rPr>
      </w:pPr>
      <w:proofErr w:type="gramStart"/>
      <w:r w:rsidRPr="004D36C4">
        <w:rPr>
          <w:rFonts w:ascii="Times New Roman" w:eastAsia="TimesNewRomanPSMT" w:hAnsi="Times New Roman" w:cs="Times New Roman"/>
          <w:sz w:val="28"/>
          <w:szCs w:val="28"/>
        </w:rPr>
        <w:t>process</w:t>
      </w:r>
      <w:proofErr w:type="gram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 runtime behavior--challenges and limitations,” </w:t>
      </w:r>
      <w:proofErr w:type="spellStart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arXiv</w:t>
      </w:r>
      <w:proofErr w:type="spellEnd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 xml:space="preserve"> preprint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proofErr w:type="spellStart"/>
      <w:proofErr w:type="gramStart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arXiv</w:t>
      </w:r>
      <w:proofErr w:type="spellEnd"/>
      <w:proofErr w:type="gram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, 2017,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doi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>: 10.48550/arXiv.1705.06659.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[21] K. D.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Febriyanti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, R.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Sarno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 and Y. Effendi, “Fraud detection on event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i/>
          <w:iCs/>
          <w:sz w:val="28"/>
          <w:szCs w:val="28"/>
        </w:rPr>
      </w:pPr>
      <w:proofErr w:type="gramStart"/>
      <w:r w:rsidRPr="004D36C4">
        <w:rPr>
          <w:rFonts w:ascii="Times New Roman" w:eastAsia="TimesNewRomanPSMT" w:hAnsi="Times New Roman" w:cs="Times New Roman"/>
          <w:sz w:val="28"/>
          <w:szCs w:val="28"/>
        </w:rPr>
        <w:t>logs</w:t>
      </w:r>
      <w:proofErr w:type="gram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 using fuzzy association rule learning,” in </w:t>
      </w:r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2017 11th Int. Conf.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proofErr w:type="gramStart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Info.</w:t>
      </w:r>
      <w:proofErr w:type="gramEnd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 xml:space="preserve"> Comm. Tech. Sys.</w:t>
      </w:r>
      <w:r w:rsidRPr="004D36C4">
        <w:rPr>
          <w:rFonts w:ascii="Times New Roman" w:eastAsia="TimesNewRomanPSMT" w:hAnsi="Times New Roman" w:cs="Times New Roman"/>
          <w:sz w:val="28"/>
          <w:szCs w:val="28"/>
        </w:rPr>
        <w:t>, Surabaya, Indonesia, 2017, pp. 149-154.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[22] T. Chiu, Y. Wang and M.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Vasarhelyi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>, “A framework of applying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proofErr w:type="gramStart"/>
      <w:r w:rsidRPr="004D36C4">
        <w:rPr>
          <w:rFonts w:ascii="Times New Roman" w:eastAsia="TimesNewRomanPSMT" w:hAnsi="Times New Roman" w:cs="Times New Roman"/>
          <w:sz w:val="28"/>
          <w:szCs w:val="28"/>
        </w:rPr>
        <w:t>process</w:t>
      </w:r>
      <w:proofErr w:type="gram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 mining for fraud scheme detection,” </w:t>
      </w:r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SSRN Electronic Journal</w:t>
      </w:r>
      <w:r w:rsidRPr="004D36C4">
        <w:rPr>
          <w:rFonts w:ascii="Times New Roman" w:eastAsia="TimesNewRomanPSMT" w:hAnsi="Times New Roman" w:cs="Times New Roman"/>
          <w:sz w:val="28"/>
          <w:szCs w:val="28"/>
        </w:rPr>
        <w:t>,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proofErr w:type="gramStart"/>
      <w:r w:rsidRPr="004D36C4">
        <w:rPr>
          <w:rFonts w:ascii="Times New Roman" w:eastAsia="TimesNewRomanPSMT" w:hAnsi="Times New Roman" w:cs="Times New Roman"/>
          <w:sz w:val="28"/>
          <w:szCs w:val="28"/>
        </w:rPr>
        <w:t>2017, doi:10.2139/ssrn.2995286.</w:t>
      </w:r>
      <w:proofErr w:type="gramEnd"/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4D36C4">
        <w:rPr>
          <w:rFonts w:ascii="Times New Roman" w:eastAsia="TimesNewRomanPSMT" w:hAnsi="Times New Roman" w:cs="Times New Roman"/>
          <w:sz w:val="28"/>
          <w:szCs w:val="28"/>
        </w:rPr>
        <w:t>[23] W. Yang et al., “Show Me the Money! Finding Flawed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4D36C4">
        <w:rPr>
          <w:rFonts w:ascii="Times New Roman" w:eastAsia="TimesNewRomanPSMT" w:hAnsi="Times New Roman" w:cs="Times New Roman"/>
          <w:sz w:val="28"/>
          <w:szCs w:val="28"/>
        </w:rPr>
        <w:t>Implementations of Third-party In-app Payment in Android Apps,” in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proofErr w:type="gramStart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Proc. NDSS</w:t>
      </w:r>
      <w:r w:rsidRPr="004D36C4">
        <w:rPr>
          <w:rFonts w:ascii="Times New Roman" w:eastAsia="TimesNewRomanPSMT" w:hAnsi="Times New Roman" w:cs="Times New Roman"/>
          <w:sz w:val="28"/>
          <w:szCs w:val="28"/>
        </w:rPr>
        <w:t>, Shanghai, China, 2017.</w:t>
      </w:r>
      <w:proofErr w:type="gramEnd"/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[24] W.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Rui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, S. Chen, X. Wang and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S.Qadeer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>, “How to Shop for Free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4D36C4">
        <w:rPr>
          <w:rFonts w:ascii="Times New Roman" w:eastAsia="TimesNewRomanPSMT" w:hAnsi="Times New Roman" w:cs="Times New Roman"/>
          <w:sz w:val="28"/>
          <w:szCs w:val="28"/>
        </w:rPr>
        <w:t>Online--Security Analysis of Cashier-as-a-Service Based Web Stores,”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proofErr w:type="gramStart"/>
      <w:r w:rsidRPr="004D36C4">
        <w:rPr>
          <w:rFonts w:ascii="Times New Roman" w:eastAsia="TimesNewRomanPSMT" w:hAnsi="Times New Roman" w:cs="Times New Roman"/>
          <w:sz w:val="28"/>
          <w:szCs w:val="28"/>
        </w:rPr>
        <w:t>in</w:t>
      </w:r>
      <w:proofErr w:type="gram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Proc. SSP</w:t>
      </w:r>
      <w:r w:rsidRPr="004D36C4">
        <w:rPr>
          <w:rFonts w:ascii="Times New Roman" w:eastAsia="TimesNewRomanPSMT" w:hAnsi="Times New Roman" w:cs="Times New Roman"/>
          <w:sz w:val="28"/>
          <w:szCs w:val="28"/>
        </w:rPr>
        <w:t>, Oakland, CA, USA, 2011, pp. 465-480.</w:t>
      </w:r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proofErr w:type="gramStart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[25] E.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Ramezani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, D. </w:t>
      </w:r>
      <w:proofErr w:type="spellStart"/>
      <w:r w:rsidRPr="004D36C4">
        <w:rPr>
          <w:rFonts w:ascii="Times New Roman" w:eastAsia="TimesNewRomanPSMT" w:hAnsi="Times New Roman" w:cs="Times New Roman"/>
          <w:sz w:val="28"/>
          <w:szCs w:val="28"/>
        </w:rPr>
        <w:t>Fahland</w:t>
      </w:r>
      <w:proofErr w:type="spell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 and W. Aalst, “Where did I misbehave?</w:t>
      </w:r>
      <w:proofErr w:type="gramEnd"/>
    </w:p>
    <w:p w:rsidR="004D36C4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Diagnostic information in compliance checking,” in </w:t>
      </w:r>
      <w:proofErr w:type="gramStart"/>
      <w:r w:rsidRPr="004D36C4">
        <w:rPr>
          <w:rFonts w:ascii="Times New Roman" w:eastAsia="TimesNewRomanPSMT" w:hAnsi="Times New Roman" w:cs="Times New Roman"/>
          <w:i/>
          <w:iCs/>
          <w:sz w:val="28"/>
          <w:szCs w:val="28"/>
        </w:rPr>
        <w:t>BPM.</w:t>
      </w:r>
      <w:r w:rsidRPr="004D36C4">
        <w:rPr>
          <w:rFonts w:ascii="Times New Roman" w:eastAsia="TimesNewRomanPSMT" w:hAnsi="Times New Roman" w:cs="Times New Roman"/>
          <w:sz w:val="28"/>
          <w:szCs w:val="28"/>
        </w:rPr>
        <w:t>,</w:t>
      </w:r>
      <w:proofErr w:type="gramEnd"/>
      <w:r w:rsidRPr="004D36C4">
        <w:rPr>
          <w:rFonts w:ascii="Times New Roman" w:eastAsia="TimesNewRomanPSMT" w:hAnsi="Times New Roman" w:cs="Times New Roman"/>
          <w:sz w:val="28"/>
          <w:szCs w:val="28"/>
        </w:rPr>
        <w:t xml:space="preserve"> Berlin</w:t>
      </w:r>
      <w:r w:rsidRPr="004D36C4">
        <w:rPr>
          <w:rFonts w:ascii="Times New Roman" w:eastAsia="SimSun" w:hAnsi="Times New Roman" w:cs="Times New Roman"/>
          <w:sz w:val="28"/>
          <w:szCs w:val="28"/>
        </w:rPr>
        <w:t>，</w:t>
      </w:r>
    </w:p>
    <w:p w:rsidR="00CB3ADD" w:rsidRPr="004D36C4" w:rsidRDefault="004D36C4" w:rsidP="004D36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36C4">
        <w:rPr>
          <w:rFonts w:ascii="Times New Roman" w:eastAsia="TimesNewRomanPSMT" w:hAnsi="Times New Roman" w:cs="Times New Roman"/>
          <w:sz w:val="28"/>
          <w:szCs w:val="28"/>
        </w:rPr>
        <w:t>Germany, Springer, 2012, pp. 262-278.</w:t>
      </w:r>
    </w:p>
    <w:sectPr w:rsidR="00CB3ADD" w:rsidRPr="004D36C4" w:rsidSect="00643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346AFC"/>
    <w:rsid w:val="00042F38"/>
    <w:rsid w:val="00065BE2"/>
    <w:rsid w:val="00205015"/>
    <w:rsid w:val="002B2850"/>
    <w:rsid w:val="00346AFC"/>
    <w:rsid w:val="00392416"/>
    <w:rsid w:val="003C0441"/>
    <w:rsid w:val="004D35B6"/>
    <w:rsid w:val="004D36C4"/>
    <w:rsid w:val="00547E56"/>
    <w:rsid w:val="00643315"/>
    <w:rsid w:val="006513A4"/>
    <w:rsid w:val="00733124"/>
    <w:rsid w:val="007C73E9"/>
    <w:rsid w:val="00AD12B1"/>
    <w:rsid w:val="00B17AD3"/>
    <w:rsid w:val="00B74B28"/>
    <w:rsid w:val="00B85F9E"/>
    <w:rsid w:val="00C41726"/>
    <w:rsid w:val="00CB3ADD"/>
    <w:rsid w:val="00CF6001"/>
    <w:rsid w:val="00D60817"/>
    <w:rsid w:val="00D74D2D"/>
    <w:rsid w:val="00DD227D"/>
    <w:rsid w:val="00E73908"/>
    <w:rsid w:val="00EA52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33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667</Words>
  <Characters>3803</Characters>
  <Application>Microsoft Office Word</Application>
  <DocSecurity>0</DocSecurity>
  <Lines>31</Lines>
  <Paragraphs>8</Paragraphs>
  <ScaleCrop>false</ScaleCrop>
  <Company/>
  <LinksUpToDate>false</LinksUpToDate>
  <CharactersWithSpaces>4462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</dc:creator>
  <cp:keywords/>
  <dc:description/>
  <cp:lastModifiedBy>T.M.Punith</cp:lastModifiedBy>
  <cp:revision>16</cp:revision>
  <dcterms:created xsi:type="dcterms:W3CDTF">2016-12-19T05:55:00Z</dcterms:created>
  <dcterms:modified xsi:type="dcterms:W3CDTF">2023-11-14T11:41:00Z</dcterms:modified>
</cp:coreProperties>
</file>