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08551597595215" w:lineRule="auto"/>
        <w:ind w:left="405.29998779296875" w:right="316.39892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1: </w:t>
      </w:r>
      <w:r w:rsidDel="00000000" w:rsidR="00000000" w:rsidRPr="00000000">
        <w:rPr>
          <w:b w:val="1"/>
          <w:sz w:val="40"/>
          <w:szCs w:val="40"/>
          <w:rtl w:val="0"/>
        </w:rPr>
        <w:t xml:space="preserve">Dropout Rates in Government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57861328125" w:line="240" w:lineRule="auto"/>
        <w:ind w:left="1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1: Understand the Business Goal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8095703125" w:line="240" w:lineRule="auto"/>
        <w:ind w:left="22.1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Business Case: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3974609375" w:line="287.38500595092773" w:lineRule="auto"/>
        <w:ind w:left="11.999969482421875" w:right="249.378662109375" w:hanging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State government school wants to reduce its dropout rates by 40% in the next Academic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4570312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Objectives: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200439453125" w:line="240" w:lineRule="auto"/>
        <w:ind w:left="383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Identify the average dropout rates from past and current academic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00439453125" w:line="240" w:lineRule="auto"/>
        <w:ind w:left="371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Factors which affect dropout rates in govt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00439453125" w:line="240" w:lineRule="auto"/>
        <w:ind w:left="372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Understand the Current Situation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1982421875" w:line="240" w:lineRule="auto"/>
        <w:ind w:left="366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Recommend </w:t>
      </w:r>
      <w:r w:rsidDel="00000000" w:rsidR="00000000" w:rsidRPr="00000000">
        <w:rPr>
          <w:sz w:val="24"/>
          <w:szCs w:val="24"/>
          <w:rtl w:val="0"/>
        </w:rPr>
        <w:t xml:space="preserve">the further steps to reduce dropout rates and projecting the       predicted results for next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00439453125" w:line="283.21998596191406" w:lineRule="auto"/>
        <w:ind w:left="28.43994140625" w:right="779.178466796875" w:hanging="15.1199340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2: Questions a Data Analyst Would Ask &amp; Client  Responses</w:t>
      </w:r>
    </w:p>
    <w:tbl>
      <w:tblPr>
        <w:tblStyle w:val="Table1"/>
        <w:tblW w:w="9364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2.100067138672"/>
        <w:gridCol w:w="4431.99951171875"/>
        <w:tblGridChange w:id="0">
          <w:tblGrid>
            <w:gridCol w:w="4932.100067138672"/>
            <w:gridCol w:w="4431.9995117187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Response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40.35995483398438" w:right="556.94091796875" w:hanging="15.119934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dropouts per year?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651.7999267578125" w:hanging="10.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in 5 people are getting dropped-out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40.35995483398438" w:right="556.94091796875" w:hanging="15.11993408203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have the complete Academic data of all students?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651.7999267578125" w:hanging="10.3198242187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,for the past 5 years</w:t>
            </w:r>
          </w:p>
        </w:tc>
      </w:tr>
      <w:tr>
        <w:trPr>
          <w:cantSplit w:val="0"/>
          <w:trHeight w:val="3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age and gender group is at higher risk?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12-13 yrs of age are at more risk and especially girls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Which economic line do their families fall 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001312256" w:lineRule="auto"/>
              <w:ind w:left="143.9599609375" w:right="251.4794921875" w:firstLine="1.6802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our students come from lower-income families. Around 70% fall below the poverty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7197780609131" w:lineRule="auto"/>
              <w:ind w:left="141.32003784179688" w:right="1012.6995849609375" w:firstLine="4.3199157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location do they live?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school serves students mostly from surrounding rural villages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Govt funds at scheduled time?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457.16064453125" w:hanging="12.4798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Unfortunately, no. The funds often arrive late, which disrupts our ability to manage resources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basic needs do you provide?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457.16064453125" w:hanging="12.4798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provide free textbooks, uniforms, and midday meals to all 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private schools are located nearby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200439453125" w:line="240" w:lineRule="auto"/>
              <w:ind w:left="141.320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3 private schools in the vicinity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Teaching and Non-teaching staff in school?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30 teaching staff, and 10 non-teaching staff. The non-teaching staff includes administrative workers, cleaners, and support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which duration you consider a student to be dropout?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student is considered a dropout if they have been absent for more than 6 months continuously without any valid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maintain faculty and student attendance?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we maintain daily attendance for both faculty and students.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3: Sample Data Collection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79541015625" w:line="240" w:lineRule="auto"/>
        <w:ind w:left="13.4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Student Dropout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 Information Table </w:t>
      </w:r>
    </w:p>
    <w:tbl>
      <w:tblPr>
        <w:tblStyle w:val="Table2"/>
        <w:tblW w:w="7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290"/>
        <w:gridCol w:w="990"/>
        <w:gridCol w:w="1305"/>
        <w:gridCol w:w="1905"/>
        <w:tblGridChange w:id="0">
          <w:tblGrid>
            <w:gridCol w:w="1785"/>
            <w:gridCol w:w="1290"/>
            <w:gridCol w:w="990"/>
            <w:gridCol w:w="1305"/>
            <w:gridCol w:w="190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98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Navya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Amrabad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Vaunesh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2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Mannanur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Teju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8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Sahith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1943359375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Dropout Students Attendence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 Table </w:t>
      </w:r>
    </w:p>
    <w:tbl>
      <w:tblPr>
        <w:tblStyle w:val="Table3"/>
        <w:tblW w:w="8108.50021362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.1000061035156"/>
        <w:gridCol w:w="1435.4000854492188"/>
        <w:gridCol w:w="1255.5999755859375"/>
        <w:gridCol w:w="2175.999755859375"/>
        <w:gridCol w:w="1365.400390625"/>
        <w:tblGridChange w:id="0">
          <w:tblGrid>
            <w:gridCol w:w="1876.1000061035156"/>
            <w:gridCol w:w="1435.4000854492188"/>
            <w:gridCol w:w="1255.5999755859375"/>
            <w:gridCol w:w="2175.999755859375"/>
            <w:gridCol w:w="1365.400390625"/>
          </w:tblGrid>
        </w:tblGridChange>
      </w:tblGrid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143.2800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Joined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Months 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2024-01-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 months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Vaunesh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2024-02-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60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2024-03-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36.2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0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Sahith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2024-04-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3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9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60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Staff Attendence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</w:p>
    <w:tbl>
      <w:tblPr>
        <w:tblStyle w:val="Table4"/>
        <w:tblW w:w="6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650"/>
        <w:gridCol w:w="1305"/>
        <w:gridCol w:w="2040"/>
        <w:tblGridChange w:id="0">
          <w:tblGrid>
            <w:gridCol w:w="1515"/>
            <w:gridCol w:w="1650"/>
            <w:gridCol w:w="1305"/>
            <w:gridCol w:w="204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8.079833984375" w:right="131.920166015625" w:firstLine="6.48010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98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Incharge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2399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Vanajakshi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0001220703125" w:right="120.52001953125" w:firstLine="8.63983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Kailash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Rajini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79 %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05341720581055" w:lineRule="auto"/>
              <w:ind w:left="137.0001220703125" w:right="120.52001953125" w:firstLine="8.63983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4: Next Steps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7954101562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business goal and data requirements are clear, the next steps involve: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943359375" w:line="283.21998596191406" w:lineRule="auto"/>
        <w:ind w:left="736.820068359375" w:right="1574.879150390625" w:hanging="35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values, duplicates, and formatting  inconsistencies.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83.72029304504395" w:lineRule="auto"/>
        <w:ind w:left="724.3400573730469" w:right="263.319091796875" w:hanging="353.0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 (EDA):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Visualizing customer purchase patterns, sales  trends, and retention rates.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99951171875" w:line="283.21998596191406" w:lineRule="auto"/>
        <w:ind w:left="720.5000305175781" w:right="465" w:hanging="34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meaningful features such as "average purchase  value per customer."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Insights: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Identifying actionable recommendations based on data trends.</w:t>
      </w:r>
    </w:p>
    <w:sectPr>
      <w:pgSz w:h="15840" w:w="12240" w:orient="portrait"/>
      <w:pgMar w:bottom="1965.5000305175781" w:top="1420.6005859375" w:left="1440.5000305175781" w:right="1435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