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9EA1C8" w14:textId="77777777" w:rsidR="007F2C76" w:rsidRDefault="00000000">
      <w:pPr>
        <w:spacing w:after="40"/>
      </w:pPr>
      <w:r>
        <w:rPr>
          <w:b/>
          <w:color w:val="502814"/>
          <w:sz w:val="40"/>
        </w:rPr>
        <w:t>ABOUT THE DASHBOARD</w:t>
      </w:r>
    </w:p>
    <w:p w14:paraId="091EB106" w14:textId="77777777" w:rsidR="007F2C76" w:rsidRDefault="00000000">
      <w:pPr>
        <w:pStyle w:val="Kicker"/>
      </w:pPr>
      <w:r>
        <w:rPr>
          <w:color w:val="BE561F"/>
        </w:rPr>
        <w:t>FROM ELECTRICITY ACCESS TO ELECTRICITY QUALITY</w:t>
      </w:r>
    </w:p>
    <w:p w14:paraId="7979E95A" w14:textId="77777777" w:rsidR="007F2C76" w:rsidRDefault="00000000">
      <w:r>
        <w:t xml:space="preserve">India has made significant progress in expanding electricity access and strengthening supply. The next challenge is to ensure that the electricity consumers receive is </w:t>
      </w:r>
      <w:r>
        <w:rPr>
          <w:b/>
        </w:rPr>
        <w:t>reliable, good quality, safe and backed by responsive services.</w:t>
      </w:r>
    </w:p>
    <w:p w14:paraId="54FA080C" w14:textId="77777777" w:rsidR="007F2C76" w:rsidRDefault="00000000">
      <w:r>
        <w:t>Information on these dimensions, however, remains dispersed across regulatory standards, utility reports and other public documents. This makes it difficult to see, in one place, what level of performance is expected, what is actually being delivered, and where the most important gaps remain.</w:t>
      </w:r>
    </w:p>
    <w:p w14:paraId="171392FF" w14:textId="77777777" w:rsidR="007F2C76" w:rsidRDefault="00000000">
      <w:r>
        <w:t xml:space="preserve">The India Power Supply, Service Quality and Safety Dashboard brings this evidence together in one place, linking </w:t>
      </w:r>
      <w:r>
        <w:rPr>
          <w:b/>
        </w:rPr>
        <w:t>Standards of Performance with reported data on electricity supply quality, reliability, service delivery and safety.</w:t>
      </w:r>
    </w:p>
    <w:p w14:paraId="64FB03EC" w14:textId="32171041" w:rsidR="007F2C76" w:rsidRDefault="00000000">
      <w:pPr>
        <w:pStyle w:val="SectionHeading"/>
      </w:pPr>
      <w:r>
        <w:t xml:space="preserve">Why </w:t>
      </w:r>
      <w:r w:rsidR="00BC21EC">
        <w:t>this was built</w:t>
      </w:r>
    </w:p>
    <w:p w14:paraId="0CD252EC" w14:textId="77777777" w:rsidR="007F2C76" w:rsidRDefault="00000000">
      <w:r>
        <w:t xml:space="preserve">The dashboard has been developed as </w:t>
      </w:r>
      <w:r>
        <w:rPr>
          <w:b/>
        </w:rPr>
        <w:t>a systematic, transparent resource to enable comparison, support improvements in electricity distribution services, and inform quality-linked tariff design.</w:t>
      </w:r>
    </w:p>
    <w:p w14:paraId="7BC3E792" w14:textId="77777777" w:rsidR="007F2C76" w:rsidRDefault="00000000">
      <w:pPr>
        <w:spacing w:before="80" w:after="180"/>
        <w:ind w:left="317" w:right="216"/>
      </w:pPr>
      <w:r>
        <w:rPr>
          <w:b/>
        </w:rPr>
        <w:t>Beyond facilitating comparison, the dashboard is intended to support evidence-based conversations on improving the quality and reliability of electricity supply to consumers and to strengthen the attention given to these issues by utilities, regulators and other relevant authorities.</w:t>
      </w:r>
    </w:p>
    <w:p w14:paraId="2597C2F4" w14:textId="77777777" w:rsidR="007F2C76" w:rsidRDefault="00000000">
      <w:r>
        <w:t xml:space="preserve">By bringing standards and reported performance into a common frame, it can make gaps more visible, strengthen accountability and help shift the conversation from whether electricity is available to </w:t>
      </w:r>
      <w:r>
        <w:rPr>
          <w:b/>
        </w:rPr>
        <w:t>how well electricity services are actually being delivered to people.</w:t>
      </w:r>
    </w:p>
    <w:p w14:paraId="4A1EC84E" w14:textId="77777777" w:rsidR="007F2C76" w:rsidRDefault="00000000">
      <w:pPr>
        <w:pStyle w:val="SectionHeading"/>
      </w:pPr>
      <w:r>
        <w:t>Who it is for</w:t>
      </w:r>
    </w:p>
    <w:p w14:paraId="19F744FC" w14:textId="77777777" w:rsidR="007F2C76" w:rsidRDefault="00000000">
      <w:r>
        <w:t xml:space="preserve">The dashboard is a public resource for </w:t>
      </w:r>
      <w:r>
        <w:rPr>
          <w:b/>
        </w:rPr>
        <w:t>consumers, electricity distribution utilities, regulators, policymakers, researchers, civil society organisations and others working on India’s power sector.</w:t>
      </w:r>
    </w:p>
    <w:p w14:paraId="3E1E398F" w14:textId="77777777" w:rsidR="007F2C76" w:rsidRDefault="00000000">
      <w:r>
        <w:t>It is designed both for a quick view of performance and as a starting point for deeper analysis, regulatory discussion and action to improve electricity distribution services.</w:t>
      </w:r>
    </w:p>
    <w:p w14:paraId="2892FDC4" w14:textId="77777777" w:rsidR="007F2C76" w:rsidRDefault="00000000">
      <w:pPr>
        <w:pStyle w:val="SectionHeading"/>
      </w:pPr>
      <w:r>
        <w:t>Part of a people-centric power transition</w:t>
      </w:r>
    </w:p>
    <w:p w14:paraId="2A1E0160" w14:textId="77777777" w:rsidR="007F2C76" w:rsidRDefault="00000000">
      <w:r>
        <w:t xml:space="preserve">This dashboard forms part of ACPET’s People-centric Power Reform work, which seeks to develop </w:t>
      </w:r>
      <w:r>
        <w:rPr>
          <w:b/>
        </w:rPr>
        <w:t>future-ready power networks focused on reliability and resilience, enable participatory energy systems, and enable consumers to become prosumers through supportive policies, regulations and grids for two-way collaboration.</w:t>
      </w:r>
    </w:p>
    <w:p w14:paraId="5C278A0D" w14:textId="77777777" w:rsidR="007F2C76" w:rsidRDefault="00000000">
      <w:r>
        <w:t xml:space="preserve">Within this broader agenda, the dashboard helps place the quality of consumers’ everyday electricity experience at the centre of power-sector reform, contributing to a transition that is not only cleaner and more efficient, but also </w:t>
      </w:r>
      <w:r>
        <w:rPr>
          <w:b/>
        </w:rPr>
        <w:t>more reliable, responsive and accountable to the people who depend on the electricity system.</w:t>
      </w:r>
    </w:p>
    <w:p w14:paraId="73E80E2E" w14:textId="77777777" w:rsidR="007F2C76" w:rsidRDefault="00000000">
      <w:pPr>
        <w:spacing w:before="80"/>
      </w:pPr>
      <w:hyperlink r:id="rId8">
        <w:r>
          <w:rPr>
            <w:b/>
            <w:color w:val="C55A11"/>
            <w:u w:val="single"/>
          </w:rPr>
          <w:t>Explore ACPET’s Theory of Change for People-centric Power Reform →</w:t>
        </w:r>
      </w:hyperlink>
    </w:p>
    <w:p w14:paraId="2874E569" w14:textId="77777777" w:rsidR="007F2C76" w:rsidRDefault="00000000">
      <w:pPr>
        <w:pStyle w:val="SectionHeading"/>
      </w:pPr>
      <w:r>
        <w:t>Want to understand the data?</w:t>
      </w:r>
    </w:p>
    <w:p w14:paraId="2791B9CC" w14:textId="77777777" w:rsidR="007F2C76" w:rsidRDefault="00000000">
      <w:r>
        <w:t xml:space="preserve">For information on how indicators are defined, compared and interpreted, see </w:t>
      </w:r>
      <w:r>
        <w:rPr>
          <w:b/>
          <w:color w:val="BE561F"/>
        </w:rPr>
        <w:t>Methodology →</w:t>
      </w:r>
      <w:r>
        <w:br/>
        <w:t xml:space="preserve">For information on the availability of standards and reported data, see </w:t>
      </w:r>
      <w:r>
        <w:rPr>
          <w:b/>
          <w:color w:val="BE561F"/>
        </w:rPr>
        <w:t>Accessibility →</w:t>
      </w:r>
    </w:p>
    <w:p w14:paraId="1C9199FC" w14:textId="77777777" w:rsidR="007F2C76" w:rsidRDefault="00000000">
      <w:pPr>
        <w:spacing w:before="280" w:after="0"/>
      </w:pPr>
      <w:r>
        <w:rPr>
          <w:i/>
          <w:color w:val="6E6E6E"/>
          <w:sz w:val="17"/>
        </w:rPr>
        <w:lastRenderedPageBreak/>
        <w:t>Editorial note: Keep the About page focused on purpose and relevance. Coverage, indicator definitions, data-processing rules and source details are better housed on the separate Methodology and Accessibility pages.</w:t>
      </w:r>
    </w:p>
    <w:sectPr w:rsidR="007F2C76" w:rsidSect="00034616">
      <w:footerReference w:type="default" r:id="rId9"/>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89C20C" w14:textId="77777777" w:rsidR="001C36CA" w:rsidRDefault="001C36CA">
      <w:pPr>
        <w:spacing w:after="0" w:line="240" w:lineRule="auto"/>
      </w:pPr>
      <w:r>
        <w:separator/>
      </w:r>
    </w:p>
  </w:endnote>
  <w:endnote w:type="continuationSeparator" w:id="0">
    <w:p w14:paraId="6FC658B6" w14:textId="77777777" w:rsidR="001C36CA" w:rsidRDefault="001C36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9D02F" w14:textId="77777777" w:rsidR="007F2C76" w:rsidRDefault="00000000">
    <w:pPr>
      <w:pStyle w:val="Footer"/>
      <w:jc w:val="center"/>
    </w:pPr>
    <w:r>
      <w:rPr>
        <w:color w:val="7D7D7D"/>
        <w:sz w:val="16"/>
      </w:rPr>
      <w:t>India Power Supply, Service Quality and Safety Dashboard | About page content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94055B" w14:textId="77777777" w:rsidR="001C36CA" w:rsidRDefault="001C36CA">
      <w:pPr>
        <w:spacing w:after="0" w:line="240" w:lineRule="auto"/>
      </w:pPr>
      <w:r>
        <w:separator/>
      </w:r>
    </w:p>
  </w:footnote>
  <w:footnote w:type="continuationSeparator" w:id="0">
    <w:p w14:paraId="6484603A" w14:textId="77777777" w:rsidR="001C36CA" w:rsidRDefault="001C36C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27814357">
    <w:abstractNumId w:val="8"/>
  </w:num>
  <w:num w:numId="2" w16cid:durableId="1806772583">
    <w:abstractNumId w:val="6"/>
  </w:num>
  <w:num w:numId="3" w16cid:durableId="528564767">
    <w:abstractNumId w:val="5"/>
  </w:num>
  <w:num w:numId="4" w16cid:durableId="1495032386">
    <w:abstractNumId w:val="4"/>
  </w:num>
  <w:num w:numId="5" w16cid:durableId="2026589608">
    <w:abstractNumId w:val="7"/>
  </w:num>
  <w:num w:numId="6" w16cid:durableId="1853301056">
    <w:abstractNumId w:val="3"/>
  </w:num>
  <w:num w:numId="7" w16cid:durableId="2000885757">
    <w:abstractNumId w:val="2"/>
  </w:num>
  <w:num w:numId="8" w16cid:durableId="1745295720">
    <w:abstractNumId w:val="1"/>
  </w:num>
  <w:num w:numId="9" w16cid:durableId="9095831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36CA"/>
    <w:rsid w:val="002313DB"/>
    <w:rsid w:val="0029639D"/>
    <w:rsid w:val="00326F90"/>
    <w:rsid w:val="007F2C76"/>
    <w:rsid w:val="00AA1D8D"/>
    <w:rsid w:val="00B47730"/>
    <w:rsid w:val="00BC21EC"/>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9C52B6"/>
  <w14:defaultImageDpi w14:val="300"/>
  <w15:docId w15:val="{C1D9118D-6D4D-409C-8620-450632FA8E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64" w:lineRule="auto"/>
    </w:pPr>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ectionHeading">
    <w:name w:val="Section Heading"/>
    <w:pPr>
      <w:spacing w:before="240" w:after="100"/>
    </w:pPr>
    <w:rPr>
      <w:rFonts w:ascii="Aptos" w:hAnsi="Aptos"/>
      <w:b/>
      <w:color w:val="552B13"/>
      <w:sz w:val="30"/>
    </w:rPr>
  </w:style>
  <w:style w:type="paragraph" w:customStyle="1" w:styleId="Kicker">
    <w:name w:val="Kicker"/>
    <w:pPr>
      <w:spacing w:after="100"/>
    </w:pPr>
    <w:rPr>
      <w:rFonts w:ascii="Aptos" w:hAnsi="Aptos"/>
      <w:b/>
      <w:color w:val="AA4E18"/>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acpet.ashoka.edu.in/electricity-commons/"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Pages>
  <Words>442</Words>
  <Characters>2521</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India Power Supply, Service Quality and Safety Dashboard - About Page Content</dc:title>
  <dc:subject>Public-facing About page copy</dc:subject>
  <dc:creator/>
  <cp:keywords>dashboard, electricity, service quality, safety, ACPET</cp:keywords>
  <dc:description>generated by python-docx</dc:description>
  <cp:lastModifiedBy>Navya .</cp:lastModifiedBy>
  <cp:revision>2</cp:revision>
  <dcterms:created xsi:type="dcterms:W3CDTF">2013-12-23T23:15:00Z</dcterms:created>
  <dcterms:modified xsi:type="dcterms:W3CDTF">2026-10-13T02:30:00Z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1331dc3c769b8ae409bec10efcb156e39603efe4d137341e3d30b987f85c7be0</vt:lpwstr>
  </property>
</Properties>
</file>