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0F5A" w14:textId="7FE052B3" w:rsidR="001E7509" w:rsidRDefault="001E7509" w:rsidP="001E7509">
      <w:pPr>
        <w:jc w:val="center"/>
        <w:rPr>
          <w:rFonts w:ascii="Times New Roman" w:hAnsi="Times New Roman" w:cs="Times New Roman"/>
          <w:b/>
          <w:bCs/>
          <w:sz w:val="44"/>
          <w:szCs w:val="44"/>
        </w:rPr>
      </w:pPr>
      <w:r w:rsidRPr="001E7509">
        <w:rPr>
          <w:rFonts w:ascii="Segoe UI Emoji" w:hAnsi="Segoe UI Emoji" w:cs="Segoe UI Emoji"/>
          <w:b/>
          <w:bCs/>
          <w:sz w:val="44"/>
          <w:szCs w:val="44"/>
        </w:rPr>
        <w:t>📄</w:t>
      </w:r>
      <w:r w:rsidRPr="001E7509">
        <w:rPr>
          <w:rFonts w:ascii="Times New Roman" w:hAnsi="Times New Roman" w:cs="Times New Roman"/>
          <w:b/>
          <w:bCs/>
          <w:sz w:val="44"/>
          <w:szCs w:val="44"/>
        </w:rPr>
        <w:t xml:space="preserve"> </w:t>
      </w:r>
      <w:r w:rsidRPr="001E7509">
        <w:rPr>
          <w:rFonts w:ascii="Times New Roman" w:hAnsi="Times New Roman" w:cs="Times New Roman"/>
          <w:b/>
          <w:bCs/>
          <w:color w:val="404040" w:themeColor="text1" w:themeTint="BF"/>
          <w:sz w:val="44"/>
          <w:szCs w:val="44"/>
        </w:rPr>
        <w:t>PROJECT ABSTRACT</w:t>
      </w:r>
    </w:p>
    <w:p w14:paraId="22FFF2D3" w14:textId="2777E1B1" w:rsidR="001E7509" w:rsidRPr="001E7509" w:rsidRDefault="001E7509" w:rsidP="001E7509">
      <w:pPr>
        <w:jc w:val="center"/>
        <w:rPr>
          <w:rFonts w:ascii="Times New Roman" w:hAnsi="Times New Roman" w:cs="Times New Roman"/>
          <w:b/>
          <w:bCs/>
          <w:sz w:val="44"/>
          <w:szCs w:val="44"/>
        </w:rPr>
      </w:pPr>
      <w:r w:rsidRPr="001E7509">
        <w:rPr>
          <w:rFonts w:ascii="Times New Roman" w:hAnsi="Times New Roman" w:cs="Times New Roman"/>
          <w:b/>
          <w:bCs/>
          <w:sz w:val="44"/>
          <w:szCs w:val="44"/>
        </w:rPr>
        <w:t>Electric Vehicle Charge and Range Analysis</w:t>
      </w:r>
    </w:p>
    <w:p w14:paraId="50133F33" w14:textId="77777777" w:rsidR="001E7509" w:rsidRPr="001E7509" w:rsidRDefault="001E7509" w:rsidP="001E7509">
      <w:pPr>
        <w:jc w:val="both"/>
        <w:rPr>
          <w:rFonts w:ascii="Times New Roman" w:hAnsi="Times New Roman" w:cs="Times New Roman"/>
          <w:sz w:val="24"/>
          <w:szCs w:val="24"/>
        </w:rPr>
      </w:pPr>
      <w:r w:rsidRPr="001E7509">
        <w:rPr>
          <w:rFonts w:ascii="Times New Roman" w:hAnsi="Times New Roman" w:cs="Times New Roman"/>
          <w:sz w:val="24"/>
          <w:szCs w:val="24"/>
        </w:rPr>
        <w:t xml:space="preserve">The Electric Vehicle (EV) Charge and Range Analysis project focuses on </w:t>
      </w:r>
      <w:proofErr w:type="spellStart"/>
      <w:r w:rsidRPr="001E7509">
        <w:rPr>
          <w:rFonts w:ascii="Times New Roman" w:hAnsi="Times New Roman" w:cs="Times New Roman"/>
          <w:sz w:val="24"/>
          <w:szCs w:val="24"/>
        </w:rPr>
        <w:t>analyzing</w:t>
      </w:r>
      <w:proofErr w:type="spellEnd"/>
      <w:r w:rsidRPr="001E7509">
        <w:rPr>
          <w:rFonts w:ascii="Times New Roman" w:hAnsi="Times New Roman" w:cs="Times New Roman"/>
          <w:sz w:val="24"/>
          <w:szCs w:val="24"/>
        </w:rPr>
        <w:t xml:space="preserve"> EV charging infrastructure, brand distribution, performance metrics, efficiency levels, and pricing trends in India. With the rapid growth of the electric vehicle market, understanding infrastructure availability and vehicle performance has become essential.</w:t>
      </w:r>
    </w:p>
    <w:p w14:paraId="0D6C6A5C" w14:textId="77777777" w:rsidR="001E7509" w:rsidRPr="001E7509" w:rsidRDefault="001E7509" w:rsidP="001E7509">
      <w:pPr>
        <w:jc w:val="both"/>
        <w:rPr>
          <w:rFonts w:ascii="Times New Roman" w:hAnsi="Times New Roman" w:cs="Times New Roman"/>
          <w:sz w:val="24"/>
          <w:szCs w:val="24"/>
        </w:rPr>
      </w:pPr>
      <w:r w:rsidRPr="001E7509">
        <w:rPr>
          <w:rFonts w:ascii="Times New Roman" w:hAnsi="Times New Roman" w:cs="Times New Roman"/>
          <w:sz w:val="24"/>
          <w:szCs w:val="24"/>
        </w:rPr>
        <w:t xml:space="preserve">This project uses data visualization techniques to explore EV charging station distribution across different regions in India, compare global and Indian EV brands, </w:t>
      </w:r>
      <w:proofErr w:type="spellStart"/>
      <w:r w:rsidRPr="001E7509">
        <w:rPr>
          <w:rFonts w:ascii="Times New Roman" w:hAnsi="Times New Roman" w:cs="Times New Roman"/>
          <w:sz w:val="24"/>
          <w:szCs w:val="24"/>
        </w:rPr>
        <w:t>analyze</w:t>
      </w:r>
      <w:proofErr w:type="spellEnd"/>
      <w:r w:rsidRPr="001E7509">
        <w:rPr>
          <w:rFonts w:ascii="Times New Roman" w:hAnsi="Times New Roman" w:cs="Times New Roman"/>
          <w:sz w:val="24"/>
          <w:szCs w:val="24"/>
        </w:rPr>
        <w:t xml:space="preserve"> vehicle efficiency and top speed, and evaluate price segmentation among various EV models.</w:t>
      </w:r>
    </w:p>
    <w:p w14:paraId="1339154E" w14:textId="77777777" w:rsidR="001E7509" w:rsidRPr="001E7509" w:rsidRDefault="001E7509" w:rsidP="001E7509">
      <w:pPr>
        <w:jc w:val="both"/>
        <w:rPr>
          <w:rFonts w:ascii="Times New Roman" w:hAnsi="Times New Roman" w:cs="Times New Roman"/>
          <w:sz w:val="24"/>
          <w:szCs w:val="24"/>
        </w:rPr>
      </w:pPr>
      <w:r w:rsidRPr="001E7509">
        <w:rPr>
          <w:rFonts w:ascii="Times New Roman" w:hAnsi="Times New Roman" w:cs="Times New Roman"/>
          <w:sz w:val="24"/>
          <w:szCs w:val="24"/>
        </w:rPr>
        <w:t>The dashboard was developed using Tableau, while data preprocessing and cleaning were performed using Microsoft Excel. Geographic visualization was implemented using OpenStreetMap integration.</w:t>
      </w:r>
    </w:p>
    <w:p w14:paraId="0FF30890" w14:textId="77777777" w:rsidR="001E7509" w:rsidRPr="001E7509" w:rsidRDefault="001E7509" w:rsidP="001E7509">
      <w:pPr>
        <w:rPr>
          <w:rFonts w:ascii="Times New Roman" w:hAnsi="Times New Roman" w:cs="Times New Roman"/>
          <w:sz w:val="24"/>
          <w:szCs w:val="24"/>
        </w:rPr>
      </w:pPr>
      <w:r w:rsidRPr="001E7509">
        <w:rPr>
          <w:rFonts w:ascii="Times New Roman" w:hAnsi="Times New Roman" w:cs="Times New Roman"/>
          <w:sz w:val="24"/>
          <w:szCs w:val="24"/>
        </w:rPr>
        <w:t>Key insights derived from the analysis include:</w:t>
      </w:r>
    </w:p>
    <w:p w14:paraId="799C2AC4" w14:textId="77777777" w:rsidR="001E7509" w:rsidRPr="001E7509" w:rsidRDefault="001E7509" w:rsidP="001E7509">
      <w:pPr>
        <w:numPr>
          <w:ilvl w:val="0"/>
          <w:numId w:val="1"/>
        </w:numPr>
        <w:rPr>
          <w:rFonts w:ascii="Times New Roman" w:hAnsi="Times New Roman" w:cs="Times New Roman"/>
          <w:sz w:val="24"/>
          <w:szCs w:val="24"/>
        </w:rPr>
      </w:pPr>
      <w:r w:rsidRPr="001E7509">
        <w:rPr>
          <w:rFonts w:ascii="Times New Roman" w:hAnsi="Times New Roman" w:cs="Times New Roman"/>
          <w:sz w:val="24"/>
          <w:szCs w:val="24"/>
        </w:rPr>
        <w:t>India currently has 12 active EV brands compared to 32 globally.</w:t>
      </w:r>
    </w:p>
    <w:p w14:paraId="772192B7" w14:textId="77777777" w:rsidR="001E7509" w:rsidRPr="001E7509" w:rsidRDefault="001E7509" w:rsidP="001E7509">
      <w:pPr>
        <w:numPr>
          <w:ilvl w:val="0"/>
          <w:numId w:val="1"/>
        </w:numPr>
        <w:rPr>
          <w:rFonts w:ascii="Times New Roman" w:hAnsi="Times New Roman" w:cs="Times New Roman"/>
          <w:sz w:val="24"/>
          <w:szCs w:val="24"/>
        </w:rPr>
      </w:pPr>
      <w:r w:rsidRPr="001E7509">
        <w:rPr>
          <w:rFonts w:ascii="Times New Roman" w:hAnsi="Times New Roman" w:cs="Times New Roman"/>
          <w:sz w:val="24"/>
          <w:szCs w:val="24"/>
        </w:rPr>
        <w:t>NDMC region has the highest concentration of charging stations.</w:t>
      </w:r>
    </w:p>
    <w:p w14:paraId="5E067DE0" w14:textId="77777777" w:rsidR="001E7509" w:rsidRPr="001E7509" w:rsidRDefault="001E7509" w:rsidP="001E7509">
      <w:pPr>
        <w:numPr>
          <w:ilvl w:val="0"/>
          <w:numId w:val="1"/>
        </w:numPr>
        <w:rPr>
          <w:rFonts w:ascii="Times New Roman" w:hAnsi="Times New Roman" w:cs="Times New Roman"/>
          <w:sz w:val="24"/>
          <w:szCs w:val="24"/>
        </w:rPr>
      </w:pPr>
      <w:r w:rsidRPr="001E7509">
        <w:rPr>
          <w:rFonts w:ascii="Times New Roman" w:hAnsi="Times New Roman" w:cs="Times New Roman"/>
          <w:sz w:val="24"/>
          <w:szCs w:val="24"/>
        </w:rPr>
        <w:t>Luxury EV brands such as Porsche and Audi dominate in performance metrics.</w:t>
      </w:r>
    </w:p>
    <w:p w14:paraId="3A17DCE8" w14:textId="77777777" w:rsidR="001E7509" w:rsidRPr="001E7509" w:rsidRDefault="001E7509" w:rsidP="001E7509">
      <w:pPr>
        <w:numPr>
          <w:ilvl w:val="0"/>
          <w:numId w:val="1"/>
        </w:numPr>
        <w:rPr>
          <w:rFonts w:ascii="Times New Roman" w:hAnsi="Times New Roman" w:cs="Times New Roman"/>
          <w:sz w:val="24"/>
          <w:szCs w:val="24"/>
        </w:rPr>
      </w:pPr>
      <w:r w:rsidRPr="001E7509">
        <w:rPr>
          <w:rFonts w:ascii="Times New Roman" w:hAnsi="Times New Roman" w:cs="Times New Roman"/>
          <w:sz w:val="24"/>
          <w:szCs w:val="24"/>
        </w:rPr>
        <w:t>Tata and MG provide affordable EV options in India.</w:t>
      </w:r>
    </w:p>
    <w:p w14:paraId="408284A7" w14:textId="77777777" w:rsidR="001E7509" w:rsidRPr="001E7509" w:rsidRDefault="001E7509" w:rsidP="001E7509">
      <w:pPr>
        <w:numPr>
          <w:ilvl w:val="0"/>
          <w:numId w:val="1"/>
        </w:numPr>
        <w:rPr>
          <w:rFonts w:ascii="Times New Roman" w:hAnsi="Times New Roman" w:cs="Times New Roman"/>
          <w:sz w:val="24"/>
          <w:szCs w:val="24"/>
        </w:rPr>
      </w:pPr>
      <w:r w:rsidRPr="001E7509">
        <w:rPr>
          <w:rFonts w:ascii="Times New Roman" w:hAnsi="Times New Roman" w:cs="Times New Roman"/>
          <w:sz w:val="24"/>
          <w:szCs w:val="24"/>
        </w:rPr>
        <w:t>Efficiency levels vary significantly across brands.</w:t>
      </w:r>
    </w:p>
    <w:p w14:paraId="6A27C25F" w14:textId="77777777" w:rsidR="001E7509" w:rsidRPr="001E7509" w:rsidRDefault="001E7509" w:rsidP="001E7509">
      <w:pPr>
        <w:jc w:val="both"/>
        <w:rPr>
          <w:rFonts w:ascii="Times New Roman" w:hAnsi="Times New Roman" w:cs="Times New Roman"/>
          <w:sz w:val="24"/>
          <w:szCs w:val="24"/>
        </w:rPr>
      </w:pPr>
      <w:r w:rsidRPr="001E7509">
        <w:rPr>
          <w:rFonts w:ascii="Times New Roman" w:hAnsi="Times New Roman" w:cs="Times New Roman"/>
          <w:sz w:val="24"/>
          <w:szCs w:val="24"/>
        </w:rPr>
        <w:t>This project provides a comprehensive analytical overview of the EV ecosystem in India and supports data-driven insights for understanding infrastructure growth and market trends.</w:t>
      </w:r>
    </w:p>
    <w:p w14:paraId="10D9BD86" w14:textId="77777777" w:rsidR="008E74DB" w:rsidRPr="001E7509" w:rsidRDefault="008E74DB">
      <w:pPr>
        <w:rPr>
          <w:rFonts w:ascii="Times New Roman" w:hAnsi="Times New Roman" w:cs="Times New Roman"/>
          <w:sz w:val="24"/>
          <w:szCs w:val="24"/>
        </w:rPr>
      </w:pPr>
    </w:p>
    <w:sectPr w:rsidR="008E74DB" w:rsidRPr="001E7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46E8B"/>
    <w:multiLevelType w:val="multilevel"/>
    <w:tmpl w:val="1F2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2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09"/>
    <w:rsid w:val="001E7509"/>
    <w:rsid w:val="00544CBE"/>
    <w:rsid w:val="007B4058"/>
    <w:rsid w:val="008E74DB"/>
    <w:rsid w:val="00BF4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F15D"/>
  <w15:chartTrackingRefBased/>
  <w15:docId w15:val="{4EF8BA11-FE85-4E75-B944-249BDF78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509"/>
    <w:rPr>
      <w:rFonts w:eastAsiaTheme="majorEastAsia" w:cstheme="majorBidi"/>
      <w:color w:val="272727" w:themeColor="text1" w:themeTint="D8"/>
    </w:rPr>
  </w:style>
  <w:style w:type="paragraph" w:styleId="Title">
    <w:name w:val="Title"/>
    <w:basedOn w:val="Normal"/>
    <w:next w:val="Normal"/>
    <w:link w:val="TitleChar"/>
    <w:uiPriority w:val="10"/>
    <w:qFormat/>
    <w:rsid w:val="001E7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509"/>
    <w:pPr>
      <w:spacing w:before="160"/>
      <w:jc w:val="center"/>
    </w:pPr>
    <w:rPr>
      <w:i/>
      <w:iCs/>
      <w:color w:val="404040" w:themeColor="text1" w:themeTint="BF"/>
    </w:rPr>
  </w:style>
  <w:style w:type="character" w:customStyle="1" w:styleId="QuoteChar">
    <w:name w:val="Quote Char"/>
    <w:basedOn w:val="DefaultParagraphFont"/>
    <w:link w:val="Quote"/>
    <w:uiPriority w:val="29"/>
    <w:rsid w:val="001E7509"/>
    <w:rPr>
      <w:i/>
      <w:iCs/>
      <w:color w:val="404040" w:themeColor="text1" w:themeTint="BF"/>
    </w:rPr>
  </w:style>
  <w:style w:type="paragraph" w:styleId="ListParagraph">
    <w:name w:val="List Paragraph"/>
    <w:basedOn w:val="Normal"/>
    <w:uiPriority w:val="34"/>
    <w:qFormat/>
    <w:rsid w:val="001E7509"/>
    <w:pPr>
      <w:ind w:left="720"/>
      <w:contextualSpacing/>
    </w:pPr>
  </w:style>
  <w:style w:type="character" w:styleId="IntenseEmphasis">
    <w:name w:val="Intense Emphasis"/>
    <w:basedOn w:val="DefaultParagraphFont"/>
    <w:uiPriority w:val="21"/>
    <w:qFormat/>
    <w:rsid w:val="001E7509"/>
    <w:rPr>
      <w:i/>
      <w:iCs/>
      <w:color w:val="2F5496" w:themeColor="accent1" w:themeShade="BF"/>
    </w:rPr>
  </w:style>
  <w:style w:type="paragraph" w:styleId="IntenseQuote">
    <w:name w:val="Intense Quote"/>
    <w:basedOn w:val="Normal"/>
    <w:next w:val="Normal"/>
    <w:link w:val="IntenseQuoteChar"/>
    <w:uiPriority w:val="30"/>
    <w:qFormat/>
    <w:rsid w:val="001E7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509"/>
    <w:rPr>
      <w:i/>
      <w:iCs/>
      <w:color w:val="2F5496" w:themeColor="accent1" w:themeShade="BF"/>
    </w:rPr>
  </w:style>
  <w:style w:type="character" w:styleId="IntenseReference">
    <w:name w:val="Intense Reference"/>
    <w:basedOn w:val="DefaultParagraphFont"/>
    <w:uiPriority w:val="32"/>
    <w:qFormat/>
    <w:rsid w:val="001E75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Gopika</dc:creator>
  <cp:keywords/>
  <dc:description/>
  <cp:lastModifiedBy>Navya Gopika</cp:lastModifiedBy>
  <cp:revision>1</cp:revision>
  <dcterms:created xsi:type="dcterms:W3CDTF">2026-02-18T13:29:00Z</dcterms:created>
  <dcterms:modified xsi:type="dcterms:W3CDTF">2026-02-18T13:33:00Z</dcterms:modified>
</cp:coreProperties>
</file>