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F3AE" w14:textId="53B15192" w:rsidR="005C4693" w:rsidRPr="005C4693" w:rsidRDefault="005C4693" w:rsidP="005C469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C4693">
        <w:rPr>
          <w:rFonts w:ascii="Segoe UI Emoji" w:hAnsi="Segoe UI Emoji" w:cs="Segoe UI Emoji"/>
          <w:b/>
          <w:bCs/>
          <w:sz w:val="44"/>
          <w:szCs w:val="44"/>
        </w:rPr>
        <w:t>📄</w:t>
      </w:r>
      <w:r w:rsidRPr="005C4693">
        <w:rPr>
          <w:rFonts w:ascii="Times New Roman" w:hAnsi="Times New Roman" w:cs="Times New Roman"/>
          <w:b/>
          <w:bCs/>
          <w:sz w:val="44"/>
          <w:szCs w:val="44"/>
        </w:rPr>
        <w:t xml:space="preserve"> PROJECT METHODOLOGY</w:t>
      </w:r>
    </w:p>
    <w:p w14:paraId="7F5F6960" w14:textId="77777777" w:rsidR="005C4693" w:rsidRPr="005C4693" w:rsidRDefault="005C4693" w:rsidP="005C4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93">
        <w:rPr>
          <w:rFonts w:ascii="Times New Roman" w:hAnsi="Times New Roman" w:cs="Times New Roman"/>
          <w:b/>
          <w:bCs/>
          <w:sz w:val="28"/>
          <w:szCs w:val="28"/>
        </w:rPr>
        <w:t>1. Data Collection</w:t>
      </w:r>
    </w:p>
    <w:p w14:paraId="0A5A7C51" w14:textId="77777777" w:rsidR="005C4693" w:rsidRPr="005C4693" w:rsidRDefault="005C4693" w:rsidP="005C4693">
      <w:p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The dataset was collected from publicly available EV datasets containing information about EV brands, models, charging infrastructure, performance metrics, efficiency, and pricing.</w:t>
      </w:r>
    </w:p>
    <w:p w14:paraId="4C5FED64" w14:textId="77777777" w:rsidR="005C4693" w:rsidRPr="005C4693" w:rsidRDefault="005C4693" w:rsidP="005C4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93">
        <w:rPr>
          <w:rFonts w:ascii="Times New Roman" w:hAnsi="Times New Roman" w:cs="Times New Roman"/>
          <w:b/>
          <w:bCs/>
          <w:sz w:val="28"/>
          <w:szCs w:val="28"/>
        </w:rPr>
        <w:t>2. Data Cleaning</w:t>
      </w:r>
    </w:p>
    <w:p w14:paraId="1722F77D" w14:textId="77777777" w:rsidR="005C4693" w:rsidRPr="005C4693" w:rsidRDefault="005C4693" w:rsidP="005C46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Removed null values</w:t>
      </w:r>
    </w:p>
    <w:p w14:paraId="337D27F0" w14:textId="77777777" w:rsidR="005C4693" w:rsidRPr="005C4693" w:rsidRDefault="005C4693" w:rsidP="005C46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Standardized brand names</w:t>
      </w:r>
    </w:p>
    <w:p w14:paraId="6371FE7F" w14:textId="77777777" w:rsidR="005C4693" w:rsidRPr="005C4693" w:rsidRDefault="005C4693" w:rsidP="005C46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Converted units where necessary</w:t>
      </w:r>
    </w:p>
    <w:p w14:paraId="273D45F3" w14:textId="77777777" w:rsidR="005C4693" w:rsidRPr="005C4693" w:rsidRDefault="005C4693" w:rsidP="005C46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Structured data for visualization</w:t>
      </w:r>
    </w:p>
    <w:p w14:paraId="74B13FC2" w14:textId="77777777" w:rsidR="005C4693" w:rsidRPr="005C4693" w:rsidRDefault="005C4693" w:rsidP="005C4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93">
        <w:rPr>
          <w:rFonts w:ascii="Times New Roman" w:hAnsi="Times New Roman" w:cs="Times New Roman"/>
          <w:b/>
          <w:bCs/>
          <w:sz w:val="28"/>
          <w:szCs w:val="28"/>
        </w:rPr>
        <w:t>3. Data Preparation</w:t>
      </w:r>
    </w:p>
    <w:p w14:paraId="4EE7F66D" w14:textId="77777777" w:rsidR="005C4693" w:rsidRPr="005C4693" w:rsidRDefault="005C4693" w:rsidP="005C46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Categorized brands by body style</w:t>
      </w:r>
    </w:p>
    <w:p w14:paraId="33E5A4AA" w14:textId="77777777" w:rsidR="005C4693" w:rsidRPr="005C4693" w:rsidRDefault="005C4693" w:rsidP="005C46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Segmented vehicles based on pricing</w:t>
      </w:r>
    </w:p>
    <w:p w14:paraId="0BEAEB46" w14:textId="77777777" w:rsidR="005C4693" w:rsidRPr="005C4693" w:rsidRDefault="005C4693" w:rsidP="005C46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Calculated average top speed and efficiency</w:t>
      </w:r>
    </w:p>
    <w:p w14:paraId="4E5083EB" w14:textId="77777777" w:rsidR="005C4693" w:rsidRPr="005C4693" w:rsidRDefault="005C4693" w:rsidP="005C46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Grouped charging stations by region and type</w:t>
      </w:r>
    </w:p>
    <w:p w14:paraId="01E19DA6" w14:textId="77777777" w:rsidR="005C4693" w:rsidRPr="005C4693" w:rsidRDefault="005C4693" w:rsidP="005C4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93">
        <w:rPr>
          <w:rFonts w:ascii="Times New Roman" w:hAnsi="Times New Roman" w:cs="Times New Roman"/>
          <w:b/>
          <w:bCs/>
          <w:sz w:val="28"/>
          <w:szCs w:val="28"/>
        </w:rPr>
        <w:t>4. Dashboard Development</w:t>
      </w:r>
    </w:p>
    <w:p w14:paraId="4769A386" w14:textId="77777777" w:rsidR="005C4693" w:rsidRPr="005C4693" w:rsidRDefault="005C4693" w:rsidP="005C46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Designed interactive visualizations in Tableau</w:t>
      </w:r>
    </w:p>
    <w:p w14:paraId="3AB32AB1" w14:textId="77777777" w:rsidR="005C4693" w:rsidRPr="005C4693" w:rsidRDefault="005C4693" w:rsidP="005C46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Created maps using OpenStreetMap</w:t>
      </w:r>
    </w:p>
    <w:p w14:paraId="06799F12" w14:textId="77777777" w:rsidR="005C4693" w:rsidRPr="005C4693" w:rsidRDefault="005C4693" w:rsidP="005C46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Developed performance comparison charts</w:t>
      </w:r>
    </w:p>
    <w:p w14:paraId="02D8360E" w14:textId="77777777" w:rsidR="005C4693" w:rsidRPr="005C4693" w:rsidRDefault="005C4693" w:rsidP="005C46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Built price analysis dashboards</w:t>
      </w:r>
    </w:p>
    <w:p w14:paraId="3B9E799F" w14:textId="77777777" w:rsidR="005C4693" w:rsidRPr="005C4693" w:rsidRDefault="005C4693" w:rsidP="005C4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93">
        <w:rPr>
          <w:rFonts w:ascii="Times New Roman" w:hAnsi="Times New Roman" w:cs="Times New Roman"/>
          <w:b/>
          <w:bCs/>
          <w:sz w:val="28"/>
          <w:szCs w:val="28"/>
        </w:rPr>
        <w:t>5. Insight Generation</w:t>
      </w:r>
    </w:p>
    <w:p w14:paraId="49ACADFE" w14:textId="77777777" w:rsidR="005C4693" w:rsidRPr="005C4693" w:rsidRDefault="005C4693" w:rsidP="005C46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Identified high infrastructure regions</w:t>
      </w:r>
    </w:p>
    <w:p w14:paraId="009BC2F8" w14:textId="77777777" w:rsidR="005C4693" w:rsidRPr="005C4693" w:rsidRDefault="005C4693" w:rsidP="005C46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Compared efficiency across brands</w:t>
      </w:r>
    </w:p>
    <w:p w14:paraId="72934176" w14:textId="77777777" w:rsidR="005C4693" w:rsidRPr="005C4693" w:rsidRDefault="005C4693" w:rsidP="005C469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C4693">
        <w:rPr>
          <w:rFonts w:ascii="Times New Roman" w:hAnsi="Times New Roman" w:cs="Times New Roman"/>
        </w:rPr>
        <w:t>Analyzed</w:t>
      </w:r>
      <w:proofErr w:type="spellEnd"/>
      <w:r w:rsidRPr="005C4693">
        <w:rPr>
          <w:rFonts w:ascii="Times New Roman" w:hAnsi="Times New Roman" w:cs="Times New Roman"/>
        </w:rPr>
        <w:t xml:space="preserve"> affordability segments</w:t>
      </w:r>
    </w:p>
    <w:p w14:paraId="164353DE" w14:textId="77777777" w:rsidR="005C4693" w:rsidRPr="005C4693" w:rsidRDefault="005C4693" w:rsidP="005C46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693">
        <w:rPr>
          <w:rFonts w:ascii="Times New Roman" w:hAnsi="Times New Roman" w:cs="Times New Roman"/>
        </w:rPr>
        <w:t>Evaluated powertrain distribution</w:t>
      </w:r>
    </w:p>
    <w:p w14:paraId="19FB1721" w14:textId="77777777" w:rsidR="008E74DB" w:rsidRDefault="008E74DB"/>
    <w:sectPr w:rsidR="008E7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73D2"/>
    <w:multiLevelType w:val="multilevel"/>
    <w:tmpl w:val="FD00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3D74"/>
    <w:multiLevelType w:val="multilevel"/>
    <w:tmpl w:val="967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2173C"/>
    <w:multiLevelType w:val="multilevel"/>
    <w:tmpl w:val="0F2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56CA6"/>
    <w:multiLevelType w:val="multilevel"/>
    <w:tmpl w:val="DC5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44029">
    <w:abstractNumId w:val="3"/>
  </w:num>
  <w:num w:numId="2" w16cid:durableId="1729574659">
    <w:abstractNumId w:val="0"/>
  </w:num>
  <w:num w:numId="3" w16cid:durableId="1374698163">
    <w:abstractNumId w:val="2"/>
  </w:num>
  <w:num w:numId="4" w16cid:durableId="1638098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93"/>
    <w:rsid w:val="00544CBE"/>
    <w:rsid w:val="005C4693"/>
    <w:rsid w:val="007B4058"/>
    <w:rsid w:val="008E74DB"/>
    <w:rsid w:val="00BF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6019"/>
  <w15:chartTrackingRefBased/>
  <w15:docId w15:val="{A151B677-41DA-4C25-B7ED-F694F402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Gopika</dc:creator>
  <cp:keywords/>
  <dc:description/>
  <cp:lastModifiedBy>Navya Gopika</cp:lastModifiedBy>
  <cp:revision>1</cp:revision>
  <dcterms:created xsi:type="dcterms:W3CDTF">2026-02-18T13:33:00Z</dcterms:created>
  <dcterms:modified xsi:type="dcterms:W3CDTF">2026-02-18T13:36:00Z</dcterms:modified>
</cp:coreProperties>
</file>