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042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042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04249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04249">
            <w:r>
              <w:t>Team ID</w:t>
            </w:r>
          </w:p>
        </w:tc>
        <w:tc>
          <w:tcPr>
            <w:tcW w:w="4508" w:type="dxa"/>
          </w:tcPr>
          <w:p w14:paraId="039224E5" w14:textId="2C14F199" w:rsidR="00E370AF" w:rsidRDefault="00F04249">
            <w:r w:rsidRPr="00F04249">
              <w:t>LTVIP2026TMIDS47881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04249">
            <w:r>
              <w:t>Project Name</w:t>
            </w:r>
          </w:p>
        </w:tc>
        <w:tc>
          <w:tcPr>
            <w:tcW w:w="4508" w:type="dxa"/>
          </w:tcPr>
          <w:p w14:paraId="4E717950" w14:textId="3DF1A5E4" w:rsidR="00E370AF" w:rsidRDefault="00F04249">
            <w:proofErr w:type="spellStart"/>
            <w:proofErr w:type="gramStart"/>
            <w:r>
              <w:t>ShopEZ:One</w:t>
            </w:r>
            <w:proofErr w:type="gramEnd"/>
            <w:r>
              <w:t>-Step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0424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0424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65E37B4" w14:textId="77777777" w:rsidR="00F04249" w:rsidRPr="00F04249" w:rsidRDefault="00F04249" w:rsidP="00F04249">
      <w:p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 xml:space="preserve">Solution architecture for </w:t>
      </w:r>
      <w:proofErr w:type="spellStart"/>
      <w:r w:rsidRPr="00F04249">
        <w:rPr>
          <w:b/>
          <w:sz w:val="24"/>
          <w:szCs w:val="24"/>
        </w:rPr>
        <w:t>ShopEZ</w:t>
      </w:r>
      <w:proofErr w:type="spellEnd"/>
      <w:r w:rsidRPr="00F04249">
        <w:rPr>
          <w:b/>
          <w:sz w:val="24"/>
          <w:szCs w:val="24"/>
        </w:rPr>
        <w:t xml:space="preserve"> defines how the platform will function end-to-end by connecting users, sellers, payment systems, and logistics to create a smooth online shopping experience. It ensures reliability, security, and scalability of the entire application.</w:t>
      </w:r>
    </w:p>
    <w:p w14:paraId="4C2B1FCF" w14:textId="77777777" w:rsidR="00F04249" w:rsidRPr="00F04249" w:rsidRDefault="00F04249" w:rsidP="00F04249">
      <w:p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Its goals are to:</w:t>
      </w:r>
    </w:p>
    <w:p w14:paraId="41CB2BD2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Provide a unified and efficient platform for online shopping across multiple product categories.</w:t>
      </w:r>
    </w:p>
    <w:p w14:paraId="4D0274FC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Describe the structure, components, data flow, and interactions between frontend, backend, database, and external services.</w:t>
      </w:r>
    </w:p>
    <w:p w14:paraId="525DC4A3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Define the major features such as product search, price comparison, order management, secure payments, and user personalization.</w:t>
      </w:r>
    </w:p>
    <w:p w14:paraId="216B1A47" w14:textId="77777777" w:rsidR="00F04249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Ensure the system is scalable, secure, and capable of handling a large number of users and transactions.</w:t>
      </w:r>
    </w:p>
    <w:p w14:paraId="792FA76A" w14:textId="213211CE" w:rsidR="00E370AF" w:rsidRPr="00F04249" w:rsidRDefault="00F04249" w:rsidP="00F0424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04249">
        <w:rPr>
          <w:b/>
          <w:sz w:val="24"/>
          <w:szCs w:val="24"/>
        </w:rPr>
        <w:t>Provide clear specifications so development teams can build, test, deploy, and maintain the solution effectively.</w:t>
      </w:r>
    </w:p>
    <w:p w14:paraId="3436894A" w14:textId="77777777" w:rsidR="00E370AF" w:rsidRDefault="00F0424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color w:val="000000"/>
          <w:sz w:val="24"/>
          <w:szCs w:val="24"/>
        </w:rPr>
        <w:t>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7C0E817" w:rsidR="00E370AF" w:rsidRDefault="00F04249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E947BEC" wp14:editId="3446835A">
            <wp:extent cx="5731510" cy="2217420"/>
            <wp:effectExtent l="0" t="0" r="2540" b="0"/>
            <wp:docPr id="8077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5068" name="Picture 807795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F04249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F04249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72D221A-867F-4BD9-B14D-384A433692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E2EAE8-E607-41C9-82A4-7A8B7CD273DB}"/>
    <w:embedBold r:id="rId3" w:fontKey="{5C5508AC-86A9-49FE-B160-620F5F730E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A2D8112-AB5F-41B3-B63E-CF96CED74FB3}"/>
    <w:embedItalic r:id="rId5" w:fontKey="{BE142383-7C49-4E29-8854-B4023D0158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41572CF-EC26-4CF4-83D1-3DD2BEACA6A3}"/>
    <w:embedItalic r:id="rId7" w:fontKey="{1A5AC154-24BE-4E20-B4FC-79C3185F07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18C014E-34A5-4FBF-B70A-0D830621FD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A5B71CF"/>
    <w:multiLevelType w:val="hybridMultilevel"/>
    <w:tmpl w:val="D1A8B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69743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06D93"/>
    <w:rsid w:val="00267921"/>
    <w:rsid w:val="00862077"/>
    <w:rsid w:val="00E370AF"/>
    <w:rsid w:val="00F0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Akhila Kakarla</cp:lastModifiedBy>
  <cp:revision>2</cp:revision>
  <dcterms:created xsi:type="dcterms:W3CDTF">2026-02-19T03:43:00Z</dcterms:created>
  <dcterms:modified xsi:type="dcterms:W3CDTF">2026-02-19T03:43:00Z</dcterms:modified>
</cp:coreProperties>
</file>