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2E7D32"/>
          <w:sz w:val="40"/>
          <w:szCs w:val="40"/>
        </w:rPr>
        <w:t xml:space="preserve">Full Stack Development Project Documentation</w:t>
      </w:r>
    </w:p>
    <w:p>
      <w:pPr>
        <w:spacing w:after="600"/>
        <w:jc w:val="center"/>
      </w:pPr>
      <w:r>
        <w:rPr>
          <w:b/>
          <w:bCs/>
          <w:color w:val="1F1F1F"/>
          <w:sz w:val="30"/>
          <w:szCs w:val="30"/>
        </w:rPr>
        <w:t xml:space="preserve">India's Agricultural Crop Production Analysis</w:t>
      </w:r>
    </w:p>
    <w:p>
      <w:pPr>
        <w:pBdr>
          <w:bottom w:val="single" w:color="CCCCCC" w:sz="6" w:space="1"/>
        </w:pBdr>
        <w:spacing w:after="200"/>
      </w:pPr>
    </w:p>
    <w:p>
      <w:pPr>
        <w:pStyle w:val="Heading1"/>
        <w:spacing w:after="160" w:before="360"/>
      </w:pPr>
      <w:r>
        <w:rPr>
          <w:b/>
          <w:bCs/>
          <w:color w:val="2E7D32"/>
          <w:sz w:val="32"/>
          <w:szCs w:val="32"/>
        </w:rPr>
        <w:t xml:space="preserve">1. Introduction</w:t>
      </w:r>
    </w:p>
    <w:p>
      <w:pPr>
        <w:spacing w:after="100"/>
      </w:pPr>
      <w:r>
        <w:rPr>
          <w:b/>
          <w:bCs/>
          <w:sz w:val="22"/>
          <w:szCs w:val="22"/>
        </w:rPr>
        <w:t xml:space="preserve">Project Title: </w:t>
      </w:r>
      <w:r>
        <w:rPr>
          <w:sz w:val="22"/>
          <w:szCs w:val="22"/>
        </w:rPr>
        <w:t xml:space="preserve">India's Agricultural Crop Production Analysis (1997-2021)</w:t>
      </w:r>
    </w:p>
    <w:p>
      <w:pPr>
        <w:spacing w:after="100"/>
      </w:pPr>
      <w:r>
        <w:rPr>
          <w:b/>
          <w:bCs/>
          <w:sz w:val="22"/>
          <w:szCs w:val="22"/>
        </w:rPr>
        <w:t xml:space="preserve">Team ID: </w:t>
      </w:r>
      <w:r>
        <w:rPr>
          <w:sz w:val="22"/>
          <w:szCs w:val="22"/>
        </w:rPr>
        <w:t xml:space="preserve"/>
      </w:r>
    </w:p>
    <w:p>
      <w:pPr>
        <w:spacing w:after="140"/>
      </w:pPr>
      <w:r>
        <w:rPr>
          <w:b/>
          <w:bCs/>
          <w:sz w:val="22"/>
          <w:szCs w:val="22"/>
        </w:rPr>
        <w:t xml:space="preserve">Team Members and Roles:</w:t>
      </w:r>
    </w:p>
    <w:p>
      <w:pPr>
        <w:pStyle w:val="ListParagraph"/>
        <w:numPr>
          <w:ilvl w:val="0"/>
          <w:numId w:val="2"/>
        </w:numPr>
        <w:spacing w:after="80"/>
      </w:pPr>
      <w:r>
        <w:rPr>
          <w:sz w:val="22"/>
          <w:szCs w:val="22"/>
        </w:rPr>
        <w:t xml:space="preserve">Navyasri Meruga — Team Lead</w:t>
      </w:r>
    </w:p>
    <w:p>
      <w:pPr>
        <w:pStyle w:val="ListParagraph"/>
        <w:numPr>
          <w:ilvl w:val="0"/>
          <w:numId w:val="2"/>
        </w:numPr>
        <w:spacing w:after="80"/>
      </w:pPr>
      <w:r>
        <w:rPr>
          <w:sz w:val="22"/>
          <w:szCs w:val="22"/>
        </w:rPr>
        <w:t xml:space="preserve">Megha Sai Vardhan Chodavarapu</w:t>
      </w:r>
    </w:p>
    <w:p>
      <w:pPr>
        <w:pStyle w:val="ListParagraph"/>
        <w:numPr>
          <w:ilvl w:val="0"/>
          <w:numId w:val="2"/>
        </w:numPr>
        <w:spacing w:after="80"/>
      </w:pPr>
      <w:r>
        <w:rPr>
          <w:sz w:val="22"/>
          <w:szCs w:val="22"/>
        </w:rPr>
        <w:t xml:space="preserve">Mohammad Nasreen</w:t>
      </w:r>
    </w:p>
    <w:p>
      <w:pPr>
        <w:pStyle w:val="ListParagraph"/>
        <w:numPr>
          <w:ilvl w:val="0"/>
          <w:numId w:val="2"/>
        </w:numPr>
        <w:spacing w:after="80"/>
      </w:pPr>
      <w:r>
        <w:rPr>
          <w:sz w:val="22"/>
          <w:szCs w:val="22"/>
        </w:rPr>
        <w:t xml:space="preserve">Santosh Kakani</w:t>
      </w:r>
    </w:p>
    <w:p>
      <w:pPr>
        <w:pStyle w:val="ListParagraph"/>
        <w:numPr>
          <w:ilvl w:val="0"/>
          <w:numId w:val="2"/>
        </w:numPr>
        <w:spacing w:after="80"/>
      </w:pPr>
      <w:r>
        <w:rPr>
          <w:sz w:val="22"/>
          <w:szCs w:val="22"/>
        </w:rPr>
        <w:t xml:space="preserve">Gudavalli Sumanth</w:t>
      </w:r>
    </w:p>
    <w:p>
      <w:pPr>
        <w:pStyle w:val="Heading1"/>
        <w:spacing w:after="160" w:before="360"/>
      </w:pPr>
      <w:r>
        <w:rPr>
          <w:b/>
          <w:bCs/>
          <w:color w:val="2E7D32"/>
          <w:sz w:val="32"/>
          <w:szCs w:val="32"/>
        </w:rPr>
        <w:t xml:space="preserve">2. Project Overview</w:t>
      </w:r>
    </w:p>
    <w:p>
      <w:pPr>
        <w:pStyle w:val="Heading2"/>
        <w:spacing w:after="120" w:before="240"/>
      </w:pPr>
      <w:r>
        <w:rPr>
          <w:b/>
          <w:bCs/>
          <w:color w:val="1F1F1F"/>
          <w:sz w:val="24"/>
          <w:szCs w:val="24"/>
        </w:rPr>
        <w:t xml:space="preserve">Purpose</w:t>
      </w:r>
    </w:p>
    <w:p>
      <w:pPr>
        <w:spacing w:after="140"/>
      </w:pPr>
      <w:r>
        <w:rPr>
          <w:sz w:val="22"/>
          <w:szCs w:val="22"/>
        </w:rPr>
        <w:t xml:space="preserve">This project analyzes and visualizes India's agricultural crop production data spanning 1997 to 2021. It was originally scoped as a Tableau-based dashboard project and has been recreated as a fully Python-based solution, allowing the same insights to be explored without any BI software license. The goal is to help three types of stakeholders — a small-scale farmer, a government policy analyst, and an agribusiness investor — make data-driven decisions about crop selection, regional productivity, and investment opportunities.</w:t>
      </w:r>
    </w:p>
    <w:p>
      <w:pPr>
        <w:pStyle w:val="Heading2"/>
        <w:spacing w:after="120" w:before="240"/>
      </w:pPr>
      <w:r>
        <w:rPr>
          <w:b/>
          <w:bCs/>
          <w:color w:val="1F1F1F"/>
          <w:sz w:val="24"/>
          <w:szCs w:val="24"/>
        </w:rPr>
        <w:t xml:space="preserve">Features</w:t>
      </w:r>
    </w:p>
    <w:p>
      <w:pPr>
        <w:pStyle w:val="ListParagraph"/>
        <w:numPr>
          <w:ilvl w:val="0"/>
          <w:numId w:val="2"/>
        </w:numPr>
        <w:spacing w:after="80"/>
      </w:pPr>
      <w:r>
        <w:rPr>
          <w:sz w:val="22"/>
          <w:szCs w:val="22"/>
        </w:rPr>
        <w:t xml:space="preserve">Interactive Streamlit dashboard with sidebar filters for Crop Year range, State, Crop, and Season, applied live across every chart and KPI.</w:t>
      </w:r>
    </w:p>
    <w:p>
      <w:pPr>
        <w:pStyle w:val="ListParagraph"/>
        <w:numPr>
          <w:ilvl w:val="0"/>
          <w:numId w:val="2"/>
        </w:numPr>
        <w:spacing w:after="80"/>
      </w:pPr>
      <w:r>
        <w:rPr>
          <w:sz w:val="22"/>
          <w:szCs w:val="22"/>
        </w:rPr>
        <w:t xml:space="preserve">Overview tab showing key metrics (Total Production, Total Area, Average Yield, Crops Tracked), production trend over time, production by season, top 10 crops by production, regional (state-wise) distribution, and a crop-vs-decade production heatmap.</w:t>
      </w:r>
    </w:p>
    <w:p>
      <w:pPr>
        <w:pStyle w:val="ListParagraph"/>
        <w:numPr>
          <w:ilvl w:val="0"/>
          <w:numId w:val="2"/>
        </w:numPr>
        <w:spacing w:after="80"/>
      </w:pPr>
      <w:r>
        <w:rPr>
          <w:sz w:val="22"/>
          <w:szCs w:val="22"/>
        </w:rPr>
        <w:t xml:space="preserve">Scenario 1 — Farmer view: seasonal crop trends and best-performing crops by state (by yield) to help reduce risk and maximize yield.</w:t>
      </w:r>
    </w:p>
    <w:p>
      <w:pPr>
        <w:pStyle w:val="ListParagraph"/>
        <w:numPr>
          <w:ilvl w:val="0"/>
          <w:numId w:val="2"/>
        </w:numPr>
        <w:spacing w:after="80"/>
      </w:pPr>
      <w:r>
        <w:rPr>
          <w:sz w:val="22"/>
          <w:szCs w:val="22"/>
        </w:rPr>
        <w:t xml:space="preserve">Scenario 2 — Policy Analyst view: states ranked by average yield (lowest first) to flag intervention candidates, and long-term national production trend.</w:t>
      </w:r>
    </w:p>
    <w:p>
      <w:pPr>
        <w:pStyle w:val="ListParagraph"/>
        <w:numPr>
          <w:ilvl w:val="0"/>
          <w:numId w:val="2"/>
        </w:numPr>
        <w:spacing w:after="80"/>
      </w:pPr>
      <w:r>
        <w:rPr>
          <w:sz w:val="22"/>
          <w:szCs w:val="22"/>
        </w:rPr>
        <w:t xml:space="preserve">Scenario 3 — Investor view: crop CAGR (1997-2021), emerging crops by recent growth, and states with consistent, low-risk production growth.</w:t>
      </w:r>
    </w:p>
    <w:p>
      <w:pPr>
        <w:pStyle w:val="ListParagraph"/>
        <w:numPr>
          <w:ilvl w:val="0"/>
          <w:numId w:val="2"/>
        </w:numPr>
        <w:spacing w:after="80"/>
      </w:pPr>
      <w:r>
        <w:rPr>
          <w:sz w:val="22"/>
          <w:szCs w:val="22"/>
        </w:rPr>
        <w:t xml:space="preserve">A complete data pipeline: synthetic dataset generation, preprocessing/cleaning (missing values, duplicates, invalid rows), analysis functions, and static chart exports.</w:t>
      </w:r>
    </w:p>
    <w:p>
      <w:pPr>
        <w:pStyle w:val="ListParagraph"/>
        <w:numPr>
          <w:ilvl w:val="0"/>
          <w:numId w:val="2"/>
        </w:numPr>
        <w:spacing w:after="80"/>
      </w:pPr>
      <w:r>
        <w:rPr>
          <w:sz w:val="22"/>
          <w:szCs w:val="22"/>
        </w:rPr>
        <w:t xml:space="preserve">A Jupyter notebook for exploratory data analysis (EDA).</w:t>
      </w:r>
    </w:p>
    <w:p>
      <w:pPr>
        <w:pStyle w:val="Heading1"/>
        <w:spacing w:after="160" w:before="360"/>
      </w:pPr>
      <w:r>
        <w:rPr>
          <w:b/>
          <w:bCs/>
          <w:color w:val="2E7D32"/>
          <w:sz w:val="32"/>
          <w:szCs w:val="32"/>
        </w:rPr>
        <w:t xml:space="preserve">3. Architecture</w:t>
      </w:r>
    </w:p>
    <w:p>
      <w:pPr>
        <w:pStyle w:val="Heading2"/>
        <w:spacing w:after="120" w:before="240"/>
      </w:pPr>
      <w:r>
        <w:rPr>
          <w:b/>
          <w:bCs/>
          <w:color w:val="1F1F1F"/>
          <w:sz w:val="24"/>
          <w:szCs w:val="24"/>
        </w:rPr>
        <w:t xml:space="preserve">Frontend</w:t>
      </w:r>
    </w:p>
    <w:p>
      <w:pPr>
        <w:spacing w:after="140"/>
      </w:pPr>
      <w:r>
        <w:rPr>
          <w:sz w:val="22"/>
          <w:szCs w:val="22"/>
        </w:rPr>
        <w:t xml:space="preserve">The frontend is built with Streamlit rather than React, since the project was re-scoped from Tableau to a pure-Python stack. The dashboard (dashboard/app.py) renders the sidebar filters, KPI metric cards, and four tabs (Overview, Scenario 1: Farmer, Scenario 2: Policy Analyst, Scenario 3: Investor). Charts are rendered using Plotly Express for interactivity (line charts, donut/pie charts, bar charts, heatmaps, and area charts).</w:t>
      </w:r>
    </w:p>
    <w:p>
      <w:pPr>
        <w:pStyle w:val="Heading2"/>
        <w:spacing w:after="120" w:before="240"/>
      </w:pPr>
      <w:r>
        <w:rPr>
          <w:b/>
          <w:bCs/>
          <w:color w:val="1F1F1F"/>
          <w:sz w:val="24"/>
          <w:szCs w:val="24"/>
        </w:rPr>
        <w:t xml:space="preserve">Backend</w:t>
      </w:r>
    </w:p>
    <w:p>
      <w:pPr>
        <w:spacing w:after="140"/>
      </w:pPr>
      <w:r>
        <w:rPr>
          <w:sz w:val="22"/>
          <w:szCs w:val="22"/>
        </w:rPr>
        <w:t xml:space="preserve">There is no separate Node.js/Express.js server. Backend-equivalent logic lives in Python modules under src/:</w:t>
      </w:r>
    </w:p>
    <w:p>
      <w:pPr>
        <w:pStyle w:val="ListParagraph"/>
        <w:numPr>
          <w:ilvl w:val="0"/>
          <w:numId w:val="2"/>
        </w:numPr>
        <w:spacing w:after="80"/>
      </w:pPr>
      <w:r>
        <w:rPr>
          <w:sz w:val="22"/>
          <w:szCs w:val="22"/>
        </w:rPr>
        <w:t xml:space="preserve">generate_data.py — builds the synthetic dataset that mirrors the structure of the real Kaggle "Crop Production in India" dataset (State_Name, District_Name, Crop_Year, Season, Crop, Area, Production).</w:t>
      </w:r>
    </w:p>
    <w:p>
      <w:pPr>
        <w:pStyle w:val="ListParagraph"/>
        <w:numPr>
          <w:ilvl w:val="0"/>
          <w:numId w:val="2"/>
        </w:numPr>
        <w:spacing w:after="80"/>
      </w:pPr>
      <w:r>
        <w:rPr>
          <w:sz w:val="22"/>
          <w:szCs w:val="22"/>
        </w:rPr>
        <w:t xml:space="preserve">data_preprocessing.py — cleans the raw dataset: trims whitespace, normalizes text case, removes duplicates and invalid rows, imputes missing values, and derives Yield (t/ha) and Decade columns.</w:t>
      </w:r>
    </w:p>
    <w:p>
      <w:pPr>
        <w:pStyle w:val="ListParagraph"/>
        <w:numPr>
          <w:ilvl w:val="0"/>
          <w:numId w:val="2"/>
        </w:numPr>
        <w:spacing w:after="80"/>
      </w:pPr>
      <w:r>
        <w:rPr>
          <w:sz w:val="22"/>
          <w:szCs w:val="22"/>
        </w:rPr>
        <w:t xml:space="preserve">data_analysis.py — houses all analytical functions used by the dashboard, organized around the three stakeholder scenarios (Farmer, Policy Analyst, Investor).</w:t>
      </w:r>
    </w:p>
    <w:p>
      <w:pPr>
        <w:pStyle w:val="ListParagraph"/>
        <w:numPr>
          <w:ilvl w:val="0"/>
          <w:numId w:val="2"/>
        </w:numPr>
        <w:spacing w:after="80"/>
      </w:pPr>
      <w:r>
        <w:rPr>
          <w:sz w:val="22"/>
          <w:szCs w:val="22"/>
        </w:rPr>
        <w:t xml:space="preserve">visualizations.py — generates the static PNG chart set saved under outputs/charts/.</w:t>
      </w:r>
    </w:p>
    <w:p>
      <w:pPr>
        <w:spacing w:after="140"/>
      </w:pPr>
      <w:r>
        <w:rPr>
          <w:sz w:val="22"/>
          <w:szCs w:val="22"/>
        </w:rPr>
        <w:t xml:space="preserve">Streamlit's @st.cache_data is used to cache the loaded dataset so repeated filter changes don't reload data from disk.</w:t>
      </w:r>
    </w:p>
    <w:p>
      <w:pPr>
        <w:pStyle w:val="Heading2"/>
        <w:spacing w:after="120" w:before="240"/>
      </w:pPr>
      <w:r>
        <w:rPr>
          <w:b/>
          <w:bCs/>
          <w:color w:val="1F1F1F"/>
          <w:sz w:val="24"/>
          <w:szCs w:val="24"/>
        </w:rPr>
        <w:t xml:space="preserve">Database</w:t>
      </w:r>
    </w:p>
    <w:p>
      <w:pPr>
        <w:spacing w:after="140"/>
      </w:pPr>
      <w:r>
        <w:rPr>
          <w:sz w:val="22"/>
          <w:szCs w:val="22"/>
        </w:rPr>
        <w:t xml:space="preserve">No database server (e.g., MongoDB) is used. Data is stored as flat CSV files:</w:t>
      </w:r>
    </w:p>
    <w:p>
      <w:pPr>
        <w:pStyle w:val="ListParagraph"/>
        <w:numPr>
          <w:ilvl w:val="0"/>
          <w:numId w:val="2"/>
        </w:numPr>
        <w:spacing w:after="80"/>
      </w:pPr>
      <w:r>
        <w:rPr>
          <w:sz w:val="22"/>
          <w:szCs w:val="22"/>
        </w:rPr>
        <w:t xml:space="preserve">data/crop_production.csv — the raw (synthetic) dataset.</w:t>
      </w:r>
    </w:p>
    <w:p>
      <w:pPr>
        <w:pStyle w:val="ListParagraph"/>
        <w:numPr>
          <w:ilvl w:val="0"/>
          <w:numId w:val="2"/>
        </w:numPr>
        <w:spacing w:after="80"/>
      </w:pPr>
      <w:r>
        <w:rPr>
          <w:sz w:val="22"/>
          <w:szCs w:val="22"/>
        </w:rPr>
        <w:t xml:space="preserve">data/crop_production_clean.csv — the cleaned dataset produced by data_preprocessing.py, which is what the dashboard and analysis functions read from.</w:t>
      </w:r>
    </w:p>
    <w:p>
      <w:pPr>
        <w:spacing w:after="140"/>
      </w:pPr>
      <w:r>
        <w:rPr>
          <w:sz w:val="22"/>
          <w:szCs w:val="22"/>
        </w:rPr>
        <w:t xml:space="preserve">Schema (columns): State_Name, District_Name, Crop_Year, Season, Crop, Area, Production, with Yield and Decade added during cleaning. The project's README notes that a real Kaggle CSV with matching column names can be dropped in to replace the synthetic data without any code changes.</w:t>
      </w:r>
    </w:p>
    <w:p>
      <w:pPr>
        <w:pStyle w:val="Heading1"/>
        <w:spacing w:after="160" w:before="360"/>
      </w:pPr>
      <w:r>
        <w:rPr>
          <w:b/>
          <w:bCs/>
          <w:color w:val="2E7D32"/>
          <w:sz w:val="32"/>
          <w:szCs w:val="32"/>
        </w:rPr>
        <w:t xml:space="preserve">4. Setup Instructions</w:t>
      </w:r>
    </w:p>
    <w:p>
      <w:pPr>
        <w:pStyle w:val="Heading2"/>
        <w:spacing w:after="120" w:before="240"/>
      </w:pPr>
      <w:r>
        <w:rPr>
          <w:b/>
          <w:bCs/>
          <w:color w:val="1F1F1F"/>
          <w:sz w:val="24"/>
          <w:szCs w:val="24"/>
        </w:rPr>
        <w:t xml:space="preserve">Prerequisites</w:t>
      </w:r>
    </w:p>
    <w:p>
      <w:pPr>
        <w:pStyle w:val="ListParagraph"/>
        <w:numPr>
          <w:ilvl w:val="0"/>
          <w:numId w:val="2"/>
        </w:numPr>
        <w:spacing w:after="80"/>
      </w:pPr>
      <w:r>
        <w:rPr>
          <w:sz w:val="22"/>
          <w:szCs w:val="22"/>
        </w:rPr>
        <w:t xml:space="preserve">Python 3.x</w:t>
      </w:r>
    </w:p>
    <w:p>
      <w:pPr>
        <w:pStyle w:val="ListParagraph"/>
        <w:numPr>
          <w:ilvl w:val="0"/>
          <w:numId w:val="2"/>
        </w:numPr>
        <w:spacing w:after="80"/>
      </w:pPr>
      <w:r>
        <w:rPr>
          <w:sz w:val="22"/>
          <w:szCs w:val="22"/>
        </w:rPr>
        <w:t xml:space="preserve">pip</w:t>
      </w:r>
    </w:p>
    <w:p>
      <w:pPr>
        <w:pStyle w:val="ListParagraph"/>
        <w:numPr>
          <w:ilvl w:val="0"/>
          <w:numId w:val="2"/>
        </w:numPr>
        <w:spacing w:after="80"/>
      </w:pPr>
      <w:r>
        <w:rPr>
          <w:sz w:val="22"/>
          <w:szCs w:val="22"/>
        </w:rPr>
        <w:t xml:space="preserve">Recommended: a virtual environment (venv)</w:t>
      </w:r>
    </w:p>
    <w:p>
      <w:pPr>
        <w:spacing w:after="140"/>
      </w:pPr>
      <w:r>
        <w:rPr>
          <w:sz w:val="22"/>
          <w:szCs w:val="22"/>
        </w:rPr>
        <w:t xml:space="preserve">Python package dependencies (requirements.txt): pandas, numpy, matplotlib, seaborn, streamlit, plotly, jupyter.</w:t>
      </w:r>
    </w:p>
    <w:p>
      <w:pPr>
        <w:pStyle w:val="Heading2"/>
        <w:spacing w:after="120" w:before="240"/>
      </w:pPr>
      <w:r>
        <w:rPr>
          <w:b/>
          <w:bCs/>
          <w:color w:val="1F1F1F"/>
          <w:sz w:val="24"/>
          <w:szCs w:val="24"/>
        </w:rPr>
        <w:t xml:space="preserve">Installation</w:t>
      </w:r>
    </w:p>
    <w:p>
      <w:pPr>
        <w:pStyle w:val="ListParagraph"/>
        <w:numPr>
          <w:ilvl w:val="0"/>
          <w:numId w:val="2"/>
        </w:numPr>
        <w:spacing w:after="80"/>
      </w:pPr>
      <w:r>
        <w:rPr>
          <w:sz w:val="22"/>
          <w:szCs w:val="22"/>
        </w:rPr>
        <w:t xml:space="preserve">1. Create and activate a virtual environment: python -m venv venv, then source venv/bin/activate (Windows: venv\Scripts\activate).</w:t>
      </w:r>
    </w:p>
    <w:p>
      <w:pPr>
        <w:pStyle w:val="ListParagraph"/>
        <w:numPr>
          <w:ilvl w:val="0"/>
          <w:numId w:val="2"/>
        </w:numPr>
        <w:spacing w:after="80"/>
      </w:pPr>
      <w:r>
        <w:rPr>
          <w:sz w:val="22"/>
          <w:szCs w:val="22"/>
        </w:rPr>
        <w:t xml:space="preserve">2. Install dependencies: pip install -r requirements.txt</w:t>
      </w:r>
    </w:p>
    <w:p>
      <w:pPr>
        <w:pStyle w:val="ListParagraph"/>
        <w:numPr>
          <w:ilvl w:val="0"/>
          <w:numId w:val="2"/>
        </w:numPr>
        <w:spacing w:after="80"/>
      </w:pPr>
      <w:r>
        <w:rPr>
          <w:sz w:val="22"/>
          <w:szCs w:val="22"/>
        </w:rPr>
        <w:t xml:space="preserve">3. Generate the dataset: python src/generate_data.py</w:t>
      </w:r>
    </w:p>
    <w:p>
      <w:pPr>
        <w:pStyle w:val="ListParagraph"/>
        <w:numPr>
          <w:ilvl w:val="0"/>
          <w:numId w:val="2"/>
        </w:numPr>
        <w:spacing w:after="80"/>
      </w:pPr>
      <w:r>
        <w:rPr>
          <w:sz w:val="22"/>
          <w:szCs w:val="22"/>
        </w:rPr>
        <w:t xml:space="preserve">4. Clean the dataset: python src/data_preprocessing.py</w:t>
      </w:r>
    </w:p>
    <w:p>
      <w:pPr>
        <w:pStyle w:val="ListParagraph"/>
        <w:numPr>
          <w:ilvl w:val="0"/>
          <w:numId w:val="2"/>
        </w:numPr>
        <w:spacing w:after="80"/>
      </w:pPr>
      <w:r>
        <w:rPr>
          <w:sz w:val="22"/>
          <w:szCs w:val="22"/>
        </w:rPr>
        <w:t xml:space="preserve">5. (Optional) Generate static charts: python src/visualizations.py</w:t>
      </w:r>
    </w:p>
    <w:p>
      <w:pPr>
        <w:pStyle w:val="Heading1"/>
        <w:spacing w:after="160" w:before="360"/>
      </w:pPr>
      <w:r>
        <w:rPr>
          <w:b/>
          <w:bCs/>
          <w:color w:val="2E7D32"/>
          <w:sz w:val="32"/>
          <w:szCs w:val="32"/>
        </w:rPr>
        <w:t xml:space="preserve">5. Folder Structure</w:t>
      </w:r>
    </w:p>
    <w:p>
      <w:pPr>
        <w:pStyle w:val="Heading2"/>
        <w:spacing w:after="120" w:before="240"/>
      </w:pPr>
      <w:r>
        <w:rPr>
          <w:b/>
          <w:bCs/>
          <w:color w:val="1F1F1F"/>
          <w:sz w:val="24"/>
          <w:szCs w:val="24"/>
        </w:rPr>
        <w:t xml:space="preserve">Client (Dashboard)</w:t>
      </w:r>
    </w:p>
    <w:p>
      <w:pPr>
        <w:spacing w:after="140"/>
      </w:pPr>
      <w:r>
        <w:rPr>
          <w:sz w:val="22"/>
          <w:szCs w:val="22"/>
        </w:rPr>
        <w:t xml:space="preserve">Since the frontend is a Streamlit app rather than a React client, the equivalent folder is dashboard/, containing app.py — the single-file interactive dashboard that renders the sidebar, KPIs, and all four tabs.</w:t>
      </w:r>
    </w:p>
    <w:p>
      <w:pPr>
        <w:pStyle w:val="Heading2"/>
        <w:spacing w:after="120" w:before="240"/>
      </w:pPr>
      <w:r>
        <w:rPr>
          <w:b/>
          <w:bCs/>
          <w:color w:val="1F1F1F"/>
          <w:sz w:val="24"/>
          <w:szCs w:val="24"/>
        </w:rPr>
        <w:t xml:space="preserve">Server (Source &amp; Data)</w:t>
      </w:r>
    </w:p>
    <w:p>
      <w:pPr>
        <w:spacing w:after="140"/>
      </w:pPr>
      <w:r>
        <w:rPr>
          <w:sz w:val="22"/>
          <w:szCs w:val="22"/>
        </w:rPr>
        <w:t xml:space="preserve">The Node.js-equivalent backend logic and data live under src/ (data generation, preprocessing, analysis, visualization) and data/ (raw and cleaned CSVs). Overall structure:</w:t>
      </w:r>
    </w:p>
    <w:p>
      <w:pPr>
        <w:pStyle w:val="ListParagraph"/>
        <w:numPr>
          <w:ilvl w:val="0"/>
          <w:numId w:val="2"/>
        </w:numPr>
        <w:spacing w:after="80"/>
      </w:pPr>
      <w:r>
        <w:rPr>
          <w:sz w:val="22"/>
          <w:szCs w:val="22"/>
        </w:rPr>
        <w:t xml:space="preserve">india-crop-analysis/</w:t>
      </w:r>
    </w:p>
    <w:p>
      <w:pPr>
        <w:pStyle w:val="ListParagraph"/>
        <w:numPr>
          <w:ilvl w:val="1"/>
          <w:numId w:val="2"/>
        </w:numPr>
        <w:spacing w:after="80"/>
      </w:pPr>
      <w:r>
        <w:rPr>
          <w:sz w:val="22"/>
          <w:szCs w:val="22"/>
        </w:rPr>
        <w:t xml:space="preserve">data/  — crop_production.csv, crop_production_clean.csv</w:t>
      </w:r>
    </w:p>
    <w:p>
      <w:pPr>
        <w:pStyle w:val="ListParagraph"/>
        <w:numPr>
          <w:ilvl w:val="1"/>
          <w:numId w:val="2"/>
        </w:numPr>
        <w:spacing w:after="80"/>
      </w:pPr>
      <w:r>
        <w:rPr>
          <w:sz w:val="22"/>
          <w:szCs w:val="22"/>
        </w:rPr>
        <w:t xml:space="preserve">src/  — generate_data.py, data_preprocessing.py, data_analysis.py, visualizations.py</w:t>
      </w:r>
    </w:p>
    <w:p>
      <w:pPr>
        <w:pStyle w:val="ListParagraph"/>
        <w:numPr>
          <w:ilvl w:val="1"/>
          <w:numId w:val="2"/>
        </w:numPr>
        <w:spacing w:after="80"/>
      </w:pPr>
      <w:r>
        <w:rPr>
          <w:sz w:val="22"/>
          <w:szCs w:val="22"/>
        </w:rPr>
        <w:t xml:space="preserve">dashboard/  — app.py</w:t>
      </w:r>
    </w:p>
    <w:p>
      <w:pPr>
        <w:pStyle w:val="ListParagraph"/>
        <w:numPr>
          <w:ilvl w:val="1"/>
          <w:numId w:val="2"/>
        </w:numPr>
        <w:spacing w:after="80"/>
      </w:pPr>
      <w:r>
        <w:rPr>
          <w:sz w:val="22"/>
          <w:szCs w:val="22"/>
        </w:rPr>
        <w:t xml:space="preserve">notebooks/  — EDA.ipynb</w:t>
      </w:r>
    </w:p>
    <w:p>
      <w:pPr>
        <w:pStyle w:val="ListParagraph"/>
        <w:numPr>
          <w:ilvl w:val="1"/>
          <w:numId w:val="2"/>
        </w:numPr>
        <w:spacing w:after="80"/>
      </w:pPr>
      <w:r>
        <w:rPr>
          <w:sz w:val="22"/>
          <w:szCs w:val="22"/>
        </w:rPr>
        <w:t xml:space="preserve">outputs/charts/  — generated PNG charts</w:t>
      </w:r>
    </w:p>
    <w:p>
      <w:pPr>
        <w:pStyle w:val="ListParagraph"/>
        <w:numPr>
          <w:ilvl w:val="1"/>
          <w:numId w:val="2"/>
        </w:numPr>
        <w:spacing w:after="80"/>
      </w:pPr>
      <w:r>
        <w:rPr>
          <w:sz w:val="22"/>
          <w:szCs w:val="22"/>
        </w:rPr>
        <w:t xml:space="preserve">requirements.txt, README.md</w:t>
      </w:r>
    </w:p>
    <w:p>
      <w:pPr>
        <w:pStyle w:val="Heading1"/>
        <w:spacing w:after="160" w:before="360"/>
      </w:pPr>
      <w:r>
        <w:rPr>
          <w:b/>
          <w:bCs/>
          <w:color w:val="2E7D32"/>
          <w:sz w:val="32"/>
          <w:szCs w:val="32"/>
        </w:rPr>
        <w:t xml:space="preserve">6. Running the Application</w:t>
      </w:r>
    </w:p>
    <w:p>
      <w:pPr>
        <w:spacing w:after="140"/>
      </w:pPr>
      <w:r>
        <w:rPr>
          <w:sz w:val="22"/>
          <w:szCs w:val="22"/>
        </w:rPr>
        <w:t xml:space="preserve">Commands to run the project locally:</w:t>
      </w:r>
    </w:p>
    <w:p>
      <w:pPr>
        <w:pStyle w:val="ListParagraph"/>
        <w:numPr>
          <w:ilvl w:val="0"/>
          <w:numId w:val="2"/>
        </w:numPr>
        <w:spacing w:after="80"/>
      </w:pPr>
      <w:r>
        <w:rPr>
          <w:sz w:val="22"/>
          <w:szCs w:val="22"/>
        </w:rPr>
        <w:t xml:space="preserve">Generate &amp; clean data (one-time setup): python src/generate_data.py followed by python src/data_preprocessing.py</w:t>
      </w:r>
    </w:p>
    <w:p>
      <w:pPr>
        <w:pStyle w:val="ListParagraph"/>
        <w:numPr>
          <w:ilvl w:val="0"/>
          <w:numId w:val="2"/>
        </w:numPr>
        <w:spacing w:after="80"/>
      </w:pPr>
      <w:r>
        <w:rPr>
          <w:sz w:val="22"/>
          <w:szCs w:val="22"/>
        </w:rPr>
        <w:t xml:space="preserve">Start the dashboard: streamlit run dashboard/app.py</w:t>
      </w:r>
    </w:p>
    <w:p>
      <w:pPr>
        <w:pStyle w:val="ListParagraph"/>
        <w:numPr>
          <w:ilvl w:val="0"/>
          <w:numId w:val="2"/>
        </w:numPr>
        <w:spacing w:after="80"/>
      </w:pPr>
      <w:r>
        <w:rPr>
          <w:sz w:val="22"/>
          <w:szCs w:val="22"/>
        </w:rPr>
        <w:t xml:space="preserve">This opens a browser tab at http://localhost:8501 with the full interactive dashboard.</w:t>
      </w:r>
    </w:p>
    <w:p>
      <w:pPr>
        <w:pStyle w:val="ListParagraph"/>
        <w:numPr>
          <w:ilvl w:val="0"/>
          <w:numId w:val="2"/>
        </w:numPr>
        <w:spacing w:after="80"/>
      </w:pPr>
      <w:r>
        <w:rPr>
          <w:sz w:val="22"/>
          <w:szCs w:val="22"/>
        </w:rPr>
        <w:t xml:space="preserve">Explore the EDA notebook: jupyter notebook notebooks/EDA.ipynb</w:t>
      </w:r>
    </w:p>
    <w:p>
      <w:pPr>
        <w:pStyle w:val="Heading1"/>
        <w:spacing w:after="160" w:before="360"/>
      </w:pPr>
      <w:r>
        <w:rPr>
          <w:b/>
          <w:bCs/>
          <w:color w:val="2E7D32"/>
          <w:sz w:val="32"/>
          <w:szCs w:val="32"/>
        </w:rPr>
        <w:t xml:space="preserve">7. API Documentation</w:t>
      </w:r>
    </w:p>
    <w:p>
      <w:pPr>
        <w:spacing w:after="140"/>
      </w:pPr>
      <w:r>
        <w:rPr>
          <w:sz w:val="22"/>
          <w:szCs w:val="22"/>
        </w:rPr>
        <w:t xml:space="preserve">This project does not expose a REST/HTTP API — there is no Express.js server. Instead, the "API" surface is a set of internal Python functions in src/data_analysis.py that the Streamlit dashboard calls directly. Key functions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c>
          <w:tcPr>
            <w:tcW w:type="dxa" w:w="2800"/>
            <w:shd w:fill="2E7D32" w:color="auto" w:val="clear"/>
            <w:tcMar>
              <w:top w:type="dxa" w:w="80"/>
              <w:left w:type="dxa" w:w="100"/>
              <w:bottom w:type="dxa" w:w="80"/>
              <w:right w:type="dxa" w:w="100"/>
            </w:tcMar>
          </w:tcPr>
          <w:p>
            <w:r>
              <w:rPr>
                <w:b/>
                <w:bCs/>
                <w:color w:val="FFFFFF"/>
                <w:sz w:val="20"/>
                <w:szCs w:val="20"/>
              </w:rPr>
              <w:t xml:space="preserve">Function</w:t>
            </w:r>
          </w:p>
        </w:tc>
        <w:tc>
          <w:tcPr>
            <w:tcW w:type="dxa" w:w="3760"/>
            <w:shd w:fill="2E7D32" w:color="auto" w:val="clear"/>
            <w:tcMar>
              <w:top w:type="dxa" w:w="80"/>
              <w:left w:type="dxa" w:w="100"/>
              <w:bottom w:type="dxa" w:w="80"/>
              <w:right w:type="dxa" w:w="100"/>
            </w:tcMar>
          </w:tcPr>
          <w:p>
            <w:r>
              <w:rPr>
                <w:b/>
                <w:bCs/>
                <w:color w:val="FFFFFF"/>
                <w:sz w:val="20"/>
                <w:szCs w:val="20"/>
              </w:rPr>
              <w:t xml:space="preserve">Purpose</w:t>
            </w:r>
          </w:p>
        </w:tc>
        <w:tc>
          <w:tcPr>
            <w:tcW w:type="dxa" w:w="2800"/>
            <w:shd w:fill="2E7D32" w:color="auto" w:val="clear"/>
            <w:tcMar>
              <w:top w:type="dxa" w:w="80"/>
              <w:left w:type="dxa" w:w="100"/>
              <w:bottom w:type="dxa" w:w="80"/>
              <w:right w:type="dxa" w:w="100"/>
            </w:tcMar>
          </w:tcPr>
          <w:p>
            <w:r>
              <w:rPr>
                <w:b/>
                <w:bCs/>
                <w:color w:val="FFFFFF"/>
                <w:sz w:val="20"/>
                <w:szCs w:val="20"/>
              </w:rPr>
              <w:t xml:space="preserve">Example Output</w:t>
            </w:r>
          </w:p>
        </w:tc>
      </w:tr>
      <w:tr>
        <w:tc>
          <w:tcPr>
            <w:tcW w:type="dxa" w:w="2800"/>
            <w:tcMar>
              <w:top w:type="dxa" w:w="80"/>
              <w:left w:type="dxa" w:w="100"/>
              <w:bottom w:type="dxa" w:w="80"/>
              <w:right w:type="dxa" w:w="100"/>
            </w:tcMar>
          </w:tcPr>
          <w:p>
            <w:r>
              <w:rPr>
                <w:b w:val="false"/>
                <w:bCs w:val="false"/>
                <w:color w:val="1F1F1F"/>
                <w:sz w:val="20"/>
                <w:szCs w:val="20"/>
              </w:rPr>
              <w:t xml:space="preserve">load_clean(path)</w:t>
            </w:r>
          </w:p>
        </w:tc>
        <w:tc>
          <w:tcPr>
            <w:tcW w:type="dxa" w:w="3760"/>
            <w:tcMar>
              <w:top w:type="dxa" w:w="80"/>
              <w:left w:type="dxa" w:w="100"/>
              <w:bottom w:type="dxa" w:w="80"/>
              <w:right w:type="dxa" w:w="100"/>
            </w:tcMar>
          </w:tcPr>
          <w:p>
            <w:r>
              <w:rPr>
                <w:b w:val="false"/>
                <w:bCs w:val="false"/>
                <w:color w:val="1F1F1F"/>
                <w:sz w:val="20"/>
                <w:szCs w:val="20"/>
              </w:rPr>
              <w:t xml:space="preserve">Loads the cleaned CSV into a DataFrame</w:t>
            </w:r>
          </w:p>
        </w:tc>
        <w:tc>
          <w:tcPr>
            <w:tcW w:type="dxa" w:w="2800"/>
            <w:tcMar>
              <w:top w:type="dxa" w:w="80"/>
              <w:left w:type="dxa" w:w="100"/>
              <w:bottom w:type="dxa" w:w="80"/>
              <w:right w:type="dxa" w:w="100"/>
            </w:tcMar>
          </w:tcPr>
          <w:p>
            <w:r>
              <w:rPr>
                <w:b w:val="false"/>
                <w:bCs w:val="false"/>
                <w:color w:val="1F1F1F"/>
                <w:sz w:val="20"/>
                <w:szCs w:val="20"/>
              </w:rPr>
              <w:t xml:space="preserve">DataFrame of all crop records</w:t>
            </w:r>
          </w:p>
        </w:tc>
      </w:tr>
      <w:tr>
        <w:tc>
          <w:tcPr>
            <w:tcW w:type="dxa" w:w="2800"/>
            <w:tcMar>
              <w:top w:type="dxa" w:w="80"/>
              <w:left w:type="dxa" w:w="100"/>
              <w:bottom w:type="dxa" w:w="80"/>
              <w:right w:type="dxa" w:w="100"/>
            </w:tcMar>
          </w:tcPr>
          <w:p>
            <w:r>
              <w:rPr>
                <w:b w:val="false"/>
                <w:bCs w:val="false"/>
                <w:color w:val="1F1F1F"/>
                <w:sz w:val="20"/>
                <w:szCs w:val="20"/>
              </w:rPr>
              <w:t xml:space="preserve">top_crops_by_production(df, n)</w:t>
            </w:r>
          </w:p>
        </w:tc>
        <w:tc>
          <w:tcPr>
            <w:tcW w:type="dxa" w:w="3760"/>
            <w:tcMar>
              <w:top w:type="dxa" w:w="80"/>
              <w:left w:type="dxa" w:w="100"/>
              <w:bottom w:type="dxa" w:w="80"/>
              <w:right w:type="dxa" w:w="100"/>
            </w:tcMar>
          </w:tcPr>
          <w:p>
            <w:r>
              <w:rPr>
                <w:b w:val="false"/>
                <w:bCs w:val="false"/>
                <w:color w:val="1F1F1F"/>
                <w:sz w:val="20"/>
                <w:szCs w:val="20"/>
              </w:rPr>
              <w:t xml:space="preserve">Top N crops by total production</w:t>
            </w:r>
          </w:p>
        </w:tc>
        <w:tc>
          <w:tcPr>
            <w:tcW w:type="dxa" w:w="2800"/>
            <w:tcMar>
              <w:top w:type="dxa" w:w="80"/>
              <w:left w:type="dxa" w:w="100"/>
              <w:bottom w:type="dxa" w:w="80"/>
              <w:right w:type="dxa" w:w="100"/>
            </w:tcMar>
          </w:tcPr>
          <w:p>
            <w:r>
              <w:rPr>
                <w:b w:val="false"/>
                <w:bCs w:val="false"/>
                <w:color w:val="1F1F1F"/>
                <w:sz w:val="20"/>
                <w:szCs w:val="20"/>
              </w:rPr>
              <w:t xml:space="preserve">Ranked series, e.g. Rice, Wheat, Sugarcane...</w:t>
            </w:r>
          </w:p>
        </w:tc>
      </w:tr>
      <w:tr>
        <w:tc>
          <w:tcPr>
            <w:tcW w:type="dxa" w:w="2800"/>
            <w:tcMar>
              <w:top w:type="dxa" w:w="80"/>
              <w:left w:type="dxa" w:w="100"/>
              <w:bottom w:type="dxa" w:w="80"/>
              <w:right w:type="dxa" w:w="100"/>
            </w:tcMar>
          </w:tcPr>
          <w:p>
            <w:r>
              <w:rPr>
                <w:b w:val="false"/>
                <w:bCs w:val="false"/>
                <w:color w:val="1F1F1F"/>
                <w:sz w:val="20"/>
                <w:szCs w:val="20"/>
              </w:rPr>
              <w:t xml:space="preserve">seasonal_trends(df)</w:t>
            </w:r>
          </w:p>
        </w:tc>
        <w:tc>
          <w:tcPr>
            <w:tcW w:type="dxa" w:w="3760"/>
            <w:tcMar>
              <w:top w:type="dxa" w:w="80"/>
              <w:left w:type="dxa" w:w="100"/>
              <w:bottom w:type="dxa" w:w="80"/>
              <w:right w:type="dxa" w:w="100"/>
            </w:tcMar>
          </w:tcPr>
          <w:p>
            <w:r>
              <w:rPr>
                <w:b w:val="false"/>
                <w:bCs w:val="false"/>
                <w:color w:val="1F1F1F"/>
                <w:sz w:val="20"/>
                <w:szCs w:val="20"/>
              </w:rPr>
              <w:t xml:space="preserve">Aggregates Area, Production, Avg. Yield by season</w:t>
            </w:r>
          </w:p>
        </w:tc>
        <w:tc>
          <w:tcPr>
            <w:tcW w:type="dxa" w:w="2800"/>
            <w:tcMar>
              <w:top w:type="dxa" w:w="80"/>
              <w:left w:type="dxa" w:w="100"/>
              <w:bottom w:type="dxa" w:w="80"/>
              <w:right w:type="dxa" w:w="100"/>
            </w:tcMar>
          </w:tcPr>
          <w:p>
            <w:r>
              <w:rPr>
                <w:b w:val="false"/>
                <w:bCs w:val="false"/>
                <w:color w:val="1F1F1F"/>
                <w:sz w:val="20"/>
                <w:szCs w:val="20"/>
              </w:rPr>
              <w:t xml:space="preserve">Table: Whole Year, Rabi, Kharif, Winter, Autumn</w:t>
            </w:r>
          </w:p>
        </w:tc>
      </w:tr>
      <w:tr>
        <w:tc>
          <w:tcPr>
            <w:tcW w:type="dxa" w:w="2800"/>
            <w:tcMar>
              <w:top w:type="dxa" w:w="80"/>
              <w:left w:type="dxa" w:w="100"/>
              <w:bottom w:type="dxa" w:w="80"/>
              <w:right w:type="dxa" w:w="100"/>
            </w:tcMar>
          </w:tcPr>
          <w:p>
            <w:r>
              <w:rPr>
                <w:b w:val="false"/>
                <w:bCs w:val="false"/>
                <w:color w:val="1F1F1F"/>
                <w:sz w:val="20"/>
                <w:szCs w:val="20"/>
              </w:rPr>
              <w:t xml:space="preserve">best_crops_for_state(df, state, n)</w:t>
            </w:r>
          </w:p>
        </w:tc>
        <w:tc>
          <w:tcPr>
            <w:tcW w:type="dxa" w:w="3760"/>
            <w:tcMar>
              <w:top w:type="dxa" w:w="80"/>
              <w:left w:type="dxa" w:w="100"/>
              <w:bottom w:type="dxa" w:w="80"/>
              <w:right w:type="dxa" w:w="100"/>
            </w:tcMar>
          </w:tcPr>
          <w:p>
            <w:r>
              <w:rPr>
                <w:b w:val="false"/>
                <w:bCs w:val="false"/>
                <w:color w:val="1F1F1F"/>
                <w:sz w:val="20"/>
                <w:szCs w:val="20"/>
              </w:rPr>
              <w:t xml:space="preserve">Best-yielding crops for a chosen state</w:t>
            </w:r>
          </w:p>
        </w:tc>
        <w:tc>
          <w:tcPr>
            <w:tcW w:type="dxa" w:w="2800"/>
            <w:tcMar>
              <w:top w:type="dxa" w:w="80"/>
              <w:left w:type="dxa" w:w="100"/>
              <w:bottom w:type="dxa" w:w="80"/>
              <w:right w:type="dxa" w:w="100"/>
            </w:tcMar>
          </w:tcPr>
          <w:p>
            <w:r>
              <w:rPr>
                <w:b w:val="false"/>
                <w:bCs w:val="false"/>
                <w:color w:val="1F1F1F"/>
                <w:sz w:val="20"/>
                <w:szCs w:val="20"/>
              </w:rPr>
              <w:t xml:space="preserve">Top 5 crops by yield for e.g. Andhra Pradesh</w:t>
            </w:r>
          </w:p>
        </w:tc>
      </w:tr>
      <w:tr>
        <w:tc>
          <w:tcPr>
            <w:tcW w:type="dxa" w:w="2800"/>
            <w:tcMar>
              <w:top w:type="dxa" w:w="80"/>
              <w:left w:type="dxa" w:w="100"/>
              <w:bottom w:type="dxa" w:w="80"/>
              <w:right w:type="dxa" w:w="100"/>
            </w:tcMar>
          </w:tcPr>
          <w:p>
            <w:r>
              <w:rPr>
                <w:b w:val="false"/>
                <w:bCs w:val="false"/>
                <w:color w:val="1F1F1F"/>
                <w:sz w:val="20"/>
                <w:szCs w:val="20"/>
              </w:rPr>
              <w:t xml:space="preserve">state_yield_ranking(df)</w:t>
            </w:r>
          </w:p>
        </w:tc>
        <w:tc>
          <w:tcPr>
            <w:tcW w:type="dxa" w:w="3760"/>
            <w:tcMar>
              <w:top w:type="dxa" w:w="80"/>
              <w:left w:type="dxa" w:w="100"/>
              <w:bottom w:type="dxa" w:w="80"/>
              <w:right w:type="dxa" w:w="100"/>
            </w:tcMar>
          </w:tcPr>
          <w:p>
            <w:r>
              <w:rPr>
                <w:b w:val="false"/>
                <w:bCs w:val="false"/>
                <w:color w:val="1F1F1F"/>
                <w:sz w:val="20"/>
                <w:szCs w:val="20"/>
              </w:rPr>
              <w:t xml:space="preserve">States ranked by average yield (lowest first)</w:t>
            </w:r>
          </w:p>
        </w:tc>
        <w:tc>
          <w:tcPr>
            <w:tcW w:type="dxa" w:w="2800"/>
            <w:tcMar>
              <w:top w:type="dxa" w:w="80"/>
              <w:left w:type="dxa" w:w="100"/>
              <w:bottom w:type="dxa" w:w="80"/>
              <w:right w:type="dxa" w:w="100"/>
            </w:tcMar>
          </w:tcPr>
          <w:p>
            <w:r>
              <w:rPr>
                <w:b w:val="false"/>
                <w:bCs w:val="false"/>
                <w:color w:val="1F1F1F"/>
                <w:sz w:val="20"/>
                <w:szCs w:val="20"/>
              </w:rPr>
              <w:t xml:space="preserve">Rajasthan, Haryana, ... Maharashtra</w:t>
            </w:r>
          </w:p>
        </w:tc>
      </w:tr>
      <w:tr>
        <w:tc>
          <w:tcPr>
            <w:tcW w:type="dxa" w:w="2800"/>
            <w:tcMar>
              <w:top w:type="dxa" w:w="80"/>
              <w:left w:type="dxa" w:w="100"/>
              <w:bottom w:type="dxa" w:w="80"/>
              <w:right w:type="dxa" w:w="100"/>
            </w:tcMar>
          </w:tcPr>
          <w:p>
            <w:r>
              <w:rPr>
                <w:b w:val="false"/>
                <w:bCs w:val="false"/>
                <w:color w:val="1F1F1F"/>
                <w:sz w:val="20"/>
                <w:szCs w:val="20"/>
              </w:rPr>
              <w:t xml:space="preserve">yearly_production_trend(df)</w:t>
            </w:r>
          </w:p>
        </w:tc>
        <w:tc>
          <w:tcPr>
            <w:tcW w:type="dxa" w:w="3760"/>
            <w:tcMar>
              <w:top w:type="dxa" w:w="80"/>
              <w:left w:type="dxa" w:w="100"/>
              <w:bottom w:type="dxa" w:w="80"/>
              <w:right w:type="dxa" w:w="100"/>
            </w:tcMar>
          </w:tcPr>
          <w:p>
            <w:r>
              <w:rPr>
                <w:b w:val="false"/>
                <w:bCs w:val="false"/>
                <w:color w:val="1F1F1F"/>
                <w:sz w:val="20"/>
                <w:szCs w:val="20"/>
              </w:rPr>
              <w:t xml:space="preserve">Total production grouped by Crop_Year</w:t>
            </w:r>
          </w:p>
        </w:tc>
        <w:tc>
          <w:tcPr>
            <w:tcW w:type="dxa" w:w="2800"/>
            <w:tcMar>
              <w:top w:type="dxa" w:w="80"/>
              <w:left w:type="dxa" w:w="100"/>
              <w:bottom w:type="dxa" w:w="80"/>
              <w:right w:type="dxa" w:w="100"/>
            </w:tcMar>
          </w:tcPr>
          <w:p>
            <w:r>
              <w:rPr>
                <w:b w:val="false"/>
                <w:bCs w:val="false"/>
                <w:color w:val="1F1F1F"/>
                <w:sz w:val="20"/>
                <w:szCs w:val="20"/>
              </w:rPr>
              <w:t xml:space="preserve">Time series 1997-2021</w:t>
            </w:r>
          </w:p>
        </w:tc>
      </w:tr>
      <w:tr>
        <w:tc>
          <w:tcPr>
            <w:tcW w:type="dxa" w:w="2800"/>
            <w:tcMar>
              <w:top w:type="dxa" w:w="80"/>
              <w:left w:type="dxa" w:w="100"/>
              <w:bottom w:type="dxa" w:w="80"/>
              <w:right w:type="dxa" w:w="100"/>
            </w:tcMar>
          </w:tcPr>
          <w:p>
            <w:r>
              <w:rPr>
                <w:b w:val="false"/>
                <w:bCs w:val="false"/>
                <w:color w:val="1F1F1F"/>
                <w:sz w:val="20"/>
                <w:szCs w:val="20"/>
              </w:rPr>
              <w:t xml:space="preserve">crop_growth_rate(df)</w:t>
            </w:r>
          </w:p>
        </w:tc>
        <w:tc>
          <w:tcPr>
            <w:tcW w:type="dxa" w:w="3760"/>
            <w:tcMar>
              <w:top w:type="dxa" w:w="80"/>
              <w:left w:type="dxa" w:w="100"/>
              <w:bottom w:type="dxa" w:w="80"/>
              <w:right w:type="dxa" w:w="100"/>
            </w:tcMar>
          </w:tcPr>
          <w:p>
            <w:r>
              <w:rPr>
                <w:b w:val="false"/>
                <w:bCs w:val="false"/>
                <w:color w:val="1F1F1F"/>
                <w:sz w:val="20"/>
                <w:szCs w:val="20"/>
              </w:rPr>
              <w:t xml:space="preserve">CAGR (1997-2021) per crop</w:t>
            </w:r>
          </w:p>
        </w:tc>
        <w:tc>
          <w:tcPr>
            <w:tcW w:type="dxa" w:w="2800"/>
            <w:tcMar>
              <w:top w:type="dxa" w:w="80"/>
              <w:left w:type="dxa" w:w="100"/>
              <w:bottom w:type="dxa" w:w="80"/>
              <w:right w:type="dxa" w:w="100"/>
            </w:tcMar>
          </w:tcPr>
          <w:p>
            <w:r>
              <w:rPr>
                <w:b w:val="false"/>
                <w:bCs w:val="false"/>
                <w:color w:val="1F1F1F"/>
                <w:sz w:val="20"/>
                <w:szCs w:val="20"/>
              </w:rPr>
              <w:t xml:space="preserve">e.g. Soybean, Potato, Onion highest CAGR</w:t>
            </w:r>
          </w:p>
        </w:tc>
      </w:tr>
      <w:tr>
        <w:tc>
          <w:tcPr>
            <w:tcW w:type="dxa" w:w="2800"/>
            <w:tcMar>
              <w:top w:type="dxa" w:w="80"/>
              <w:left w:type="dxa" w:w="100"/>
              <w:bottom w:type="dxa" w:w="80"/>
              <w:right w:type="dxa" w:w="100"/>
            </w:tcMar>
          </w:tcPr>
          <w:p>
            <w:r>
              <w:rPr>
                <w:b w:val="false"/>
                <w:bCs w:val="false"/>
                <w:color w:val="1F1F1F"/>
                <w:sz w:val="20"/>
                <w:szCs w:val="20"/>
              </w:rPr>
              <w:t xml:space="preserve">emerging_crops(df)</w:t>
            </w:r>
          </w:p>
        </w:tc>
        <w:tc>
          <w:tcPr>
            <w:tcW w:type="dxa" w:w="3760"/>
            <w:tcMar>
              <w:top w:type="dxa" w:w="80"/>
              <w:left w:type="dxa" w:w="100"/>
              <w:bottom w:type="dxa" w:w="80"/>
              <w:right w:type="dxa" w:w="100"/>
            </w:tcMar>
          </w:tcPr>
          <w:p>
            <w:r>
              <w:rPr>
                <w:b w:val="false"/>
                <w:bCs w:val="false"/>
                <w:color w:val="1F1F1F"/>
                <w:sz w:val="20"/>
                <w:szCs w:val="20"/>
              </w:rPr>
              <w:t xml:space="preserve">Crops with the strongest recent growth</w:t>
            </w:r>
          </w:p>
        </w:tc>
        <w:tc>
          <w:tcPr>
            <w:tcW w:type="dxa" w:w="2800"/>
            <w:tcMar>
              <w:top w:type="dxa" w:w="80"/>
              <w:left w:type="dxa" w:w="100"/>
              <w:bottom w:type="dxa" w:w="80"/>
              <w:right w:type="dxa" w:w="100"/>
            </w:tcMar>
          </w:tcPr>
          <w:p>
            <w:r>
              <w:rPr>
                <w:b w:val="false"/>
                <w:bCs w:val="false"/>
                <w:color w:val="1F1F1F"/>
                <w:sz w:val="20"/>
                <w:szCs w:val="20"/>
              </w:rPr>
              <w:t xml:space="preserve">Wheat, Banana, Soybean, Coconut...</w:t>
            </w:r>
          </w:p>
        </w:tc>
      </w:tr>
      <w:tr>
        <w:tc>
          <w:tcPr>
            <w:tcW w:type="dxa" w:w="2800"/>
            <w:tcMar>
              <w:top w:type="dxa" w:w="80"/>
              <w:left w:type="dxa" w:w="100"/>
              <w:bottom w:type="dxa" w:w="80"/>
              <w:right w:type="dxa" w:w="100"/>
            </w:tcMar>
          </w:tcPr>
          <w:p>
            <w:r>
              <w:rPr>
                <w:b w:val="false"/>
                <w:bCs w:val="false"/>
                <w:color w:val="1F1F1F"/>
                <w:sz w:val="20"/>
                <w:szCs w:val="20"/>
              </w:rPr>
              <w:t xml:space="preserve">consistent_growth_states(df)</w:t>
            </w:r>
          </w:p>
        </w:tc>
        <w:tc>
          <w:tcPr>
            <w:tcW w:type="dxa" w:w="3760"/>
            <w:tcMar>
              <w:top w:type="dxa" w:w="80"/>
              <w:left w:type="dxa" w:w="100"/>
              <w:bottom w:type="dxa" w:w="80"/>
              <w:right w:type="dxa" w:w="100"/>
            </w:tcMar>
          </w:tcPr>
          <w:p>
            <w:r>
              <w:rPr>
                <w:b w:val="false"/>
                <w:bCs w:val="false"/>
                <w:color w:val="1F1F1F"/>
                <w:sz w:val="20"/>
                <w:szCs w:val="20"/>
              </w:rPr>
              <w:t xml:space="preserve">States with steady, low-risk production growth</w:t>
            </w:r>
          </w:p>
        </w:tc>
        <w:tc>
          <w:tcPr>
            <w:tcW w:type="dxa" w:w="2800"/>
            <w:tcMar>
              <w:top w:type="dxa" w:w="80"/>
              <w:left w:type="dxa" w:w="100"/>
              <w:bottom w:type="dxa" w:w="80"/>
              <w:right w:type="dxa" w:w="100"/>
            </w:tcMar>
          </w:tcPr>
          <w:p>
            <w:r>
              <w:rPr>
                <w:b w:val="false"/>
                <w:bCs w:val="false"/>
                <w:color w:val="1F1F1F"/>
                <w:sz w:val="20"/>
                <w:szCs w:val="20"/>
              </w:rPr>
              <w:t xml:space="preserve">Ranked list of states</w:t>
            </w:r>
          </w:p>
        </w:tc>
      </w:tr>
    </w:tbl>
    <w:p>
      <w:pPr>
        <w:pStyle w:val="Heading1"/>
        <w:spacing w:after="160" w:before="360"/>
      </w:pPr>
      <w:r>
        <w:rPr>
          <w:b/>
          <w:bCs/>
          <w:color w:val="2E7D32"/>
          <w:sz w:val="32"/>
          <w:szCs w:val="32"/>
        </w:rPr>
        <w:t xml:space="preserve">8. Authentication</w:t>
      </w:r>
    </w:p>
    <w:p>
      <w:pPr>
        <w:spacing w:after="140"/>
      </w:pPr>
      <w:r>
        <w:rPr>
          <w:sz w:val="22"/>
          <w:szCs w:val="22"/>
        </w:rPr>
        <w:t xml:space="preserve">The dashboard is a local/self-hosted Streamlit application (also deployable to Streamlit Community Cloud) and does not implement user authentication, login sessions, or tokens. There is no concept of user accounts — all filters and views are available to anyone who opens the app URL. If authentication were required for a future deployment, it would need to be added separately (e.g., via Streamlit's authentication components or a reverse proxy).</w:t>
      </w:r>
    </w:p>
    <w:p>
      <w:pPr>
        <w:pStyle w:val="Heading1"/>
        <w:spacing w:after="160" w:before="360"/>
      </w:pPr>
      <w:r>
        <w:rPr>
          <w:b/>
          <w:bCs/>
          <w:color w:val="2E7D32"/>
          <w:sz w:val="32"/>
          <w:szCs w:val="32"/>
        </w:rPr>
        <w:t xml:space="preserve">9. User Interface</w:t>
      </w:r>
    </w:p>
    <w:p>
      <w:pPr>
        <w:spacing w:after="140"/>
      </w:pPr>
      <w:r>
        <w:rPr>
          <w:sz w:val="22"/>
          <w:szCs w:val="22"/>
        </w:rPr>
        <w:t xml:space="preserve">The screenshots below showcase the dashboard's key views and features.</w:t>
      </w:r>
    </w:p>
    <w:p>
      <w:pPr>
        <w:spacing w:after="60" w:before="120"/>
        <w:jc w:val="center"/>
      </w:pPr>
      <w:r>
        <w:drawing>
          <wp:inline distT="0" distB="0" distL="0" distR="0">
            <wp:extent cx="5905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133725"/>
                    </a:xfrm>
                    <a:prstGeom prst="rect">
                      <a:avLst/>
                    </a:prstGeom>
                  </pic:spPr>
                </pic:pic>
              </a:graphicData>
            </a:graphic>
          </wp:inline>
        </w:drawing>
      </w:r>
    </w:p>
    <w:p>
      <w:pPr>
        <w:spacing w:after="200"/>
        <w:jc w:val="center"/>
      </w:pPr>
      <w:r>
        <w:rPr>
          <w:i/>
          <w:iCs/>
          <w:color w:val="555555"/>
          <w:sz w:val="18"/>
          <w:szCs w:val="18"/>
        </w:rPr>
        <w:t xml:space="preserve">Overview tab — landing page with filters, KPIs (Total Production, Total Area, Avg. Yield, Crops Tracked), and scenario tabs.</w:t>
      </w:r>
    </w:p>
    <w:p>
      <w:pPr>
        <w:spacing w:after="60" w:before="120"/>
        <w:jc w:val="center"/>
      </w:pPr>
      <w:r>
        <w:drawing>
          <wp:inline distT="0" distB="0" distL="0" distR="0">
            <wp:extent cx="5905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133725"/>
                    </a:xfrm>
                    <a:prstGeom prst="rect">
                      <a:avLst/>
                    </a:prstGeom>
                  </pic:spPr>
                </pic:pic>
              </a:graphicData>
            </a:graphic>
          </wp:inline>
        </w:drawing>
      </w:r>
    </w:p>
    <w:p>
      <w:pPr>
        <w:spacing w:after="200"/>
        <w:jc w:val="center"/>
      </w:pPr>
      <w:r>
        <w:rPr>
          <w:i/>
          <w:iCs/>
          <w:color w:val="555555"/>
          <w:sz w:val="18"/>
          <w:szCs w:val="18"/>
        </w:rPr>
        <w:t xml:space="preserve">Production Trend Over Time (line chart) and Production by Season (donut chart).</w:t>
      </w:r>
    </w:p>
    <w:p>
      <w:pPr>
        <w:spacing w:after="60" w:before="120"/>
        <w:jc w:val="center"/>
      </w:pPr>
      <w:r>
        <w:drawing>
          <wp:inline distT="0" distB="0" distL="0" distR="0">
            <wp:extent cx="5905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133725"/>
                    </a:xfrm>
                    <a:prstGeom prst="rect">
                      <a:avLst/>
                    </a:prstGeom>
                  </pic:spPr>
                </pic:pic>
              </a:graphicData>
            </a:graphic>
          </wp:inline>
        </w:drawing>
      </w:r>
    </w:p>
    <w:p>
      <w:pPr>
        <w:spacing w:after="200"/>
        <w:jc w:val="center"/>
      </w:pPr>
      <w:r>
        <w:rPr>
          <w:i/>
          <w:iCs/>
          <w:color w:val="555555"/>
          <w:sz w:val="18"/>
          <w:szCs w:val="18"/>
        </w:rPr>
        <w:t xml:space="preserve">Top 10 Crops by Production and Regional Distribution (State-wise Production).</w:t>
      </w:r>
    </w:p>
    <w:p>
      <w:pPr>
        <w:spacing w:after="60" w:before="120"/>
        <w:jc w:val="center"/>
      </w:pPr>
      <w:r>
        <w:drawing>
          <wp:inline distT="0" distB="0" distL="0" distR="0">
            <wp:extent cx="5905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133725"/>
                    </a:xfrm>
                    <a:prstGeom prst="rect">
                      <a:avLst/>
                    </a:prstGeom>
                  </pic:spPr>
                </pic:pic>
              </a:graphicData>
            </a:graphic>
          </wp:inline>
        </w:drawing>
      </w:r>
    </w:p>
    <w:p>
      <w:pPr>
        <w:spacing w:after="200"/>
        <w:jc w:val="center"/>
      </w:pPr>
      <w:r>
        <w:rPr>
          <w:i/>
          <w:iCs/>
          <w:color w:val="555555"/>
          <w:sz w:val="18"/>
          <w:szCs w:val="18"/>
        </w:rPr>
        <w:t xml:space="preserve">Crop vs Decade Production Heatmap.</w:t>
      </w:r>
    </w:p>
    <w:p>
      <w:pPr>
        <w:spacing w:after="60" w:before="120"/>
        <w:jc w:val="center"/>
      </w:pPr>
      <w:r>
        <w:drawing>
          <wp:inline distT="0" distB="0" distL="0" distR="0">
            <wp:extent cx="5905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133725"/>
                    </a:xfrm>
                    <a:prstGeom prst="rect">
                      <a:avLst/>
                    </a:prstGeom>
                  </pic:spPr>
                </pic:pic>
              </a:graphicData>
            </a:graphic>
          </wp:inline>
        </w:drawing>
      </w:r>
    </w:p>
    <w:p>
      <w:pPr>
        <w:spacing w:after="200"/>
        <w:jc w:val="center"/>
      </w:pPr>
      <w:r>
        <w:rPr>
          <w:i/>
          <w:iCs/>
          <w:color w:val="555555"/>
          <w:sz w:val="18"/>
          <w:szCs w:val="18"/>
        </w:rPr>
        <w:t xml:space="preserve">Overview tab with filters cleared, showing all rows in view (2,587 / 2,587).</w:t>
      </w:r>
    </w:p>
    <w:p>
      <w:pPr>
        <w:spacing w:after="60" w:before="120"/>
        <w:jc w:val="center"/>
      </w:pPr>
      <w:r>
        <w:drawing>
          <wp:inline distT="0" distB="0" distL="0" distR="0">
            <wp:extent cx="5905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133725"/>
                    </a:xfrm>
                    <a:prstGeom prst="rect">
                      <a:avLst/>
                    </a:prstGeom>
                  </pic:spPr>
                </pic:pic>
              </a:graphicData>
            </a:graphic>
          </wp:inline>
        </w:drawing>
      </w:r>
    </w:p>
    <w:p>
      <w:pPr>
        <w:spacing w:after="200"/>
        <w:jc w:val="center"/>
      </w:pPr>
      <w:r>
        <w:rPr>
          <w:i/>
          <w:iCs/>
          <w:color w:val="555555"/>
          <w:sz w:val="18"/>
          <w:szCs w:val="18"/>
        </w:rPr>
        <w:t xml:space="preserve">Scenario 1: Farmer — Seasonal Crop Trends table and best-performing crops by state selector.</w:t>
      </w:r>
    </w:p>
    <w:p>
      <w:pPr>
        <w:spacing w:after="60" w:before="120"/>
        <w:jc w:val="center"/>
      </w:pPr>
      <w:r>
        <w:drawing>
          <wp:inline distT="0" distB="0" distL="0" distR="0">
            <wp:extent cx="5905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133725"/>
                    </a:xfrm>
                    <a:prstGeom prst="rect">
                      <a:avLst/>
                    </a:prstGeom>
                  </pic:spPr>
                </pic:pic>
              </a:graphicData>
            </a:graphic>
          </wp:inline>
        </w:drawing>
      </w:r>
    </w:p>
    <w:p>
      <w:pPr>
        <w:spacing w:after="200"/>
        <w:jc w:val="center"/>
      </w:pPr>
      <w:r>
        <w:rPr>
          <w:i/>
          <w:iCs/>
          <w:color w:val="555555"/>
          <w:sz w:val="18"/>
          <w:szCs w:val="18"/>
        </w:rPr>
        <w:t xml:space="preserve">Scenario 2: Policy Analyst — States Ranked by Average Yield and Long-term National Production Trend.</w:t>
      </w:r>
    </w:p>
    <w:p>
      <w:pPr>
        <w:spacing w:after="60" w:before="120"/>
        <w:jc w:val="center"/>
      </w:pPr>
      <w:r>
        <w:drawing>
          <wp:inline distT="0" distB="0" distL="0" distR="0">
            <wp:extent cx="5905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133725"/>
                    </a:xfrm>
                    <a:prstGeom prst="rect">
                      <a:avLst/>
                    </a:prstGeom>
                  </pic:spPr>
                </pic:pic>
              </a:graphicData>
            </a:graphic>
          </wp:inline>
        </w:drawing>
      </w:r>
    </w:p>
    <w:p>
      <w:pPr>
        <w:spacing w:after="200"/>
        <w:jc w:val="center"/>
      </w:pPr>
      <w:r>
        <w:rPr>
          <w:i/>
          <w:iCs/>
          <w:color w:val="555555"/>
          <w:sz w:val="18"/>
          <w:szCs w:val="18"/>
        </w:rPr>
        <w:t xml:space="preserve">Scenario 3: Investor — Crop CAGR (1997-2021) and Emerging Crops by recent growth.</w:t>
      </w:r>
    </w:p>
    <w:p>
      <w:pPr>
        <w:pStyle w:val="Heading1"/>
        <w:spacing w:after="160" w:before="360"/>
      </w:pPr>
      <w:r>
        <w:rPr>
          <w:b/>
          <w:bCs/>
          <w:color w:val="2E7D32"/>
          <w:sz w:val="32"/>
          <w:szCs w:val="32"/>
        </w:rPr>
        <w:t xml:space="preserve">10. Testing</w:t>
      </w:r>
    </w:p>
    <w:p>
      <w:pPr>
        <w:spacing w:after="140"/>
      </w:pPr>
      <w:r>
        <w:rPr>
          <w:sz w:val="22"/>
          <w:szCs w:val="22"/>
        </w:rPr>
        <w:t xml:space="preserve">Testing was performed manually by running each pipeline stage (data generation, preprocessing, analysis, visualization) and verifying the outputs, as well as by interacting with every dashboard filter, tab, and chart in the browser to confirm the KPIs and visuals update correctly. No automated unit test suite (e.g., pytest) is currently included in the repository.</w:t>
      </w:r>
    </w:p>
    <w:p>
      <w:pPr>
        <w:pStyle w:val="Heading1"/>
        <w:spacing w:after="160" w:before="360"/>
      </w:pPr>
      <w:r>
        <w:rPr>
          <w:b/>
          <w:bCs/>
          <w:color w:val="2E7D32"/>
          <w:sz w:val="32"/>
          <w:szCs w:val="32"/>
        </w:rPr>
        <w:t xml:space="preserve">11. Screenshots or Demo</w:t>
      </w:r>
    </w:p>
    <w:p>
      <w:pPr>
        <w:spacing w:after="140"/>
      </w:pPr>
      <w:r>
        <w:rPr>
          <w:sz w:val="22"/>
          <w:szCs w:val="22"/>
        </w:rPr>
        <w:t xml:space="preserve">Screenshots are provided in Section 9 (User Interface) above.</w:t>
      </w:r>
    </w:p>
    <w:p>
      <w:pPr>
        <w:spacing w:after="100"/>
      </w:pPr>
      <w:r>
        <w:rPr>
          <w:b/>
          <w:bCs/>
          <w:sz w:val="22"/>
          <w:szCs w:val="22"/>
        </w:rPr>
        <w:t xml:space="preserve">GitHub Link: </w:t>
      </w:r>
      <w:r>
        <w:rPr>
          <w:sz w:val="22"/>
          <w:szCs w:val="22"/>
        </w:rPr>
        <w:t xml:space="preserve"/>
      </w:r>
    </w:p>
    <w:p>
      <w:pPr>
        <w:spacing w:after="100"/>
      </w:pPr>
      <w:r>
        <w:rPr>
          <w:b/>
          <w:bCs/>
          <w:sz w:val="22"/>
          <w:szCs w:val="22"/>
        </w:rPr>
        <w:t xml:space="preserve">Demo Link: </w:t>
      </w:r>
      <w:r>
        <w:rPr>
          <w:sz w:val="22"/>
          <w:szCs w:val="22"/>
        </w:rPr>
        <w:t xml:space="preserve">https://india-crop-analysis-qchhrrwaphsptjfuvwpbm5.streamlit.app</w:t>
      </w:r>
    </w:p>
    <w:p>
      <w:pPr>
        <w:pStyle w:val="Heading1"/>
        <w:spacing w:after="160" w:before="360"/>
      </w:pPr>
      <w:r>
        <w:rPr>
          <w:b/>
          <w:bCs/>
          <w:color w:val="2E7D32"/>
          <w:sz w:val="32"/>
          <w:szCs w:val="32"/>
        </w:rPr>
        <w:t xml:space="preserve">12. Known Issues</w:t>
      </w:r>
    </w:p>
    <w:p>
      <w:pPr>
        <w:pStyle w:val="ListParagraph"/>
        <w:numPr>
          <w:ilvl w:val="0"/>
          <w:numId w:val="2"/>
        </w:numPr>
        <w:spacing w:after="80"/>
      </w:pPr>
      <w:r>
        <w:rPr>
          <w:sz w:val="22"/>
          <w:szCs w:val="22"/>
        </w:rPr>
        <w:t xml:space="preserve">The dataset used is synthetically generated (not official government statistics) because no internet/dataset download was available while building the project; figures should not be cited as real agricultural statistics.</w:t>
      </w:r>
    </w:p>
    <w:p>
      <w:pPr>
        <w:pStyle w:val="ListParagraph"/>
        <w:numPr>
          <w:ilvl w:val="0"/>
          <w:numId w:val="2"/>
        </w:numPr>
        <w:spacing w:after="80"/>
      </w:pPr>
      <w:r>
        <w:rPr>
          <w:sz w:val="22"/>
          <w:szCs w:val="22"/>
        </w:rPr>
        <w:t xml:space="preserve">No automated test suite is currently included.</w:t>
      </w:r>
    </w:p>
    <w:p>
      <w:pPr>
        <w:pStyle w:val="ListParagraph"/>
        <w:numPr>
          <w:ilvl w:val="0"/>
          <w:numId w:val="2"/>
        </w:numPr>
        <w:spacing w:after="80"/>
      </w:pPr>
      <w:r>
        <w:rPr>
          <w:sz w:val="22"/>
          <w:szCs w:val="22"/>
        </w:rPr>
        <w:t xml:space="preserve">No authentication/authorization layer exists, so the dashboard is openly accessible to anyone with the URL.</w:t>
      </w:r>
    </w:p>
    <w:p>
      <w:pPr>
        <w:pStyle w:val="Heading1"/>
        <w:spacing w:after="160" w:before="360"/>
      </w:pPr>
      <w:r>
        <w:rPr>
          <w:b/>
          <w:bCs/>
          <w:color w:val="2E7D32"/>
          <w:sz w:val="32"/>
          <w:szCs w:val="32"/>
        </w:rPr>
        <w:t xml:space="preserve">13. Future Enhancements</w:t>
      </w:r>
    </w:p>
    <w:p>
      <w:pPr>
        <w:pStyle w:val="ListParagraph"/>
        <w:numPr>
          <w:ilvl w:val="0"/>
          <w:numId w:val="2"/>
        </w:numPr>
        <w:spacing w:after="80"/>
      </w:pPr>
      <w:r>
        <w:rPr>
          <w:sz w:val="22"/>
          <w:szCs w:val="22"/>
        </w:rPr>
        <w:t xml:space="preserve">Replace the synthetic dataset with the real Kaggle "Crop Production in India" dataset (the pipeline already supports this by dropping in a CSV with matching column names).</w:t>
      </w:r>
    </w:p>
    <w:p>
      <w:pPr>
        <w:pStyle w:val="ListParagraph"/>
        <w:numPr>
          <w:ilvl w:val="0"/>
          <w:numId w:val="2"/>
        </w:numPr>
        <w:spacing w:after="80"/>
      </w:pPr>
      <w:r>
        <w:rPr>
          <w:sz w:val="22"/>
          <w:szCs w:val="22"/>
        </w:rPr>
        <w:t xml:space="preserve">Add automated tests (e.g., pytest) for the data preprocessing and analysis functions.</w:t>
      </w:r>
    </w:p>
    <w:p>
      <w:pPr>
        <w:pStyle w:val="ListParagraph"/>
        <w:numPr>
          <w:ilvl w:val="0"/>
          <w:numId w:val="2"/>
        </w:numPr>
        <w:spacing w:after="80"/>
      </w:pPr>
      <w:r>
        <w:rPr>
          <w:sz w:val="22"/>
          <w:szCs w:val="22"/>
        </w:rPr>
        <w:t xml:space="preserve">Add user authentication for restricted/private deployments.</w:t>
      </w:r>
    </w:p>
    <w:p>
      <w:pPr>
        <w:pStyle w:val="ListParagraph"/>
        <w:numPr>
          <w:ilvl w:val="0"/>
          <w:numId w:val="2"/>
        </w:numPr>
        <w:spacing w:after="80"/>
      </w:pPr>
      <w:r>
        <w:rPr>
          <w:sz w:val="22"/>
          <w:szCs w:val="22"/>
        </w:rPr>
        <w:t xml:space="preserve">Expand scenario analysis with predictive modeling (e.g., forecasting future production trends).</w:t>
      </w:r>
    </w:p>
    <w:p>
      <w:pPr>
        <w:pStyle w:val="ListParagraph"/>
        <w:numPr>
          <w:ilvl w:val="0"/>
          <w:numId w:val="2"/>
        </w:numPr>
        <w:spacing w:after="80"/>
      </w:pPr>
      <w:r>
        <w:rPr>
          <w:sz w:val="22"/>
          <w:szCs w:val="22"/>
        </w:rPr>
        <w:t xml:space="preserve">Add district-level drill-down in addition to state-level analysis.</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India's Agricultural Crop Production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c0936827e3aba161e3699ce29c6d96113fc936f.png"/><Relationship Id="rId10" Type="http://schemas.openxmlformats.org/officeDocument/2006/relationships/image" Target="media/ef1ef5f7be046909b03d10b48dfb18ec9728b00d.png"/><Relationship Id="rId11" Type="http://schemas.openxmlformats.org/officeDocument/2006/relationships/image" Target="media/398593fd8c24ab2309cc88a5742ce647e07440e9.png"/><Relationship Id="rId12" Type="http://schemas.openxmlformats.org/officeDocument/2006/relationships/image" Target="media/8ac989f44cea4a51a369ee05593fe8bc66b428bb.png"/><Relationship Id="rId13" Type="http://schemas.openxmlformats.org/officeDocument/2006/relationships/image" Target="media/0adc2119d8edc94884012ce070b9712ceef9278f.png"/><Relationship Id="rId14" Type="http://schemas.openxmlformats.org/officeDocument/2006/relationships/image" Target="media/f49715bd8961dafbdf100a3cbe97ee5dcfe30087.png"/><Relationship Id="rId15" Type="http://schemas.openxmlformats.org/officeDocument/2006/relationships/image" Target="media/869061595b46e2e2e5c6fefd786d857335cbbda1.png"/><Relationship Id="rId16" Type="http://schemas.openxmlformats.org/officeDocument/2006/relationships/image" Target="media/5245b9a6b7829a1d8146ae48675e166749b6402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2026-07-15T14:51:30.999Z</dcterms:created>
  <dcterms:modified xsi:type="dcterms:W3CDTF">2026-07-15T14:51:31.020Z</dcterms:modified>
</cp:coreProperties>
</file>

<file path=docProps/custom.xml><?xml version="1.0" encoding="utf-8"?>
<Properties xmlns="http://schemas.openxmlformats.org/officeDocument/2006/custom-properties" xmlns:vt="http://schemas.openxmlformats.org/officeDocument/2006/docPropsVTypes"/>
</file>