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Коммуникативная компетентность руководителя и специалиста в процессе делового общения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Коммуникативная компетентность руководителя и специалиста в процессе делового общения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Программа повышения квалификации направлена на совершенствование и развитие профессиональных компетенций руководителей и специалистов, необходимых для ведения профессиональной деятельности, осуществляя деловую коммуникацию с различными уровнями управления и взаимодействия.  Обновление имеющихся знаний и развитие умений, учитывающих особенности формирования коммуникативной компетентности.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2A3C9E2D" w14:textId="77777777" w:rsidR="00801E1D" w:rsidRPr="00B11397" w:rsidRDefault="00801E1D" w:rsidP="00E17C2B">
      <w:pPr>
        <w:tabs>
          <w:tab w:val="left" w:pos="709"/>
        </w:tabs>
        <w:spacing w:after="120" w:line="276" w:lineRule="auto"/>
        <w:rPr>
          <w:sz w:val="28"/>
          <w:szCs w:val="28"/>
        </w:rPr>
      </w:pPr>
    </w:p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424851110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Коммуникативная компетентность руководителя и специалиста в процессе делового общения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федерального государственного образовательного стандарта высшего образования 38.03.02 Менеджмент, утв. приказом Минобрнауки России от 12.08.2020 № 970.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высшее образование; лица, получающие высшее образование..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4" w:name="_bookmark8"/>
      <w:bookmarkEnd w:id="14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5" w:name="_Toc98934598"/>
      <w:bookmarkStart w:id="16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5"/>
      <w:bookmarkEnd w:id="16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24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7" w:name="_Toc98934599"/>
      <w:bookmarkStart w:id="18" w:name="_Toc126073479"/>
      <w:r w:rsidRPr="00B11397">
        <w:t>Срок освоения</w:t>
      </w:r>
      <w:bookmarkEnd w:id="17"/>
      <w:bookmarkEnd w:id="18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3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6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19" w:name="_Toc98934600"/>
      <w:bookmarkStart w:id="20" w:name="_Toc126073480"/>
      <w:r w:rsidRPr="00B11397">
        <w:t>Цель и задачи</w:t>
      </w:r>
      <w:bookmarkEnd w:id="19"/>
      <w:bookmarkEnd w:id="20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1" w:name="_Toc98934601"/>
      <w:bookmarkStart w:id="22" w:name="_Toc126073481"/>
      <w:r w:rsidRPr="00B11397">
        <w:t>Цель</w:t>
      </w:r>
      <w:bookmarkEnd w:id="21"/>
      <w:bookmarkEnd w:id="22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совершенствование и (или) получение новой компетенции, необходимой для профессиональной деятельности.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3" w:name="_Toc98934602"/>
      <w:bookmarkStart w:id="24" w:name="_Toc126073482"/>
      <w:r w:rsidRPr="00B11397">
        <w:t>Задачи</w:t>
      </w:r>
      <w:bookmarkEnd w:id="23"/>
      <w:bookmarkEnd w:id="24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5" w:name="_Toc98934603"/>
      <w:bookmarkStart w:id="26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5"/>
      <w:bookmarkEnd w:id="26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взаимодействовать с людьми, используя различные функции, формы и стили общения, при условии соблюдения норм и правил делового этикета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7" w:name="_bookmark9"/>
      <w:bookmarkStart w:id="28" w:name="_Toc98934604"/>
      <w:bookmarkStart w:id="29" w:name="_Toc126073484"/>
      <w:bookmarkEnd w:id="27"/>
      <w:r w:rsidRPr="00B11397">
        <w:lastRenderedPageBreak/>
        <w:t>Учебный план</w:t>
      </w:r>
      <w:bookmarkEnd w:id="28"/>
      <w:bookmarkEnd w:id="29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0" w:name="_bookmark10"/>
            <w:bookmarkStart w:id="31" w:name="_bookmark11"/>
            <w:bookmarkEnd w:id="30"/>
            <w:bookmarkEnd w:id="31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Деловое общение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Основные определения и понятия делового общения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определения и понятия делового общения.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Функции и стили общения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функции и стили общения.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 Виды и принципы общения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виды и принципы общения.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Этика делового общения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Сущность этики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сущность этики.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Этические нормы и принципы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этические нормы и принципы.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Этикет и культура поведения делового человека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Принципы и правила делового этикета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и правила делового этикета.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Итоговая аттестация в формате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2" w:name="_Toc98934605"/>
      <w:bookmarkStart w:id="33" w:name="_Toc126073485"/>
      <w:r w:rsidR="00893C72" w:rsidRPr="00B11397">
        <w:t>Календарный учебный график</w:t>
      </w:r>
      <w:bookmarkEnd w:id="32"/>
      <w:bookmarkEnd w:id="33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1500" w:type="dxa"/>
        <w:gridCol w:w="1500" w:type="dxa"/>
        <w:gridCol w:w="150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Деловое общение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Этика делового общения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Этикет и культура поведения делового человека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Итоговая аттестация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24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Деловое общение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Этика делового общения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Этикет и культура поведения делового человека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Итоговая аттестация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24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4" w:name="_Toc98934606"/>
      <w:bookmarkStart w:id="35" w:name="_Toc126073486"/>
      <w:r w:rsidRPr="00B11397">
        <w:t>Рабочие программы модулей</w:t>
      </w:r>
      <w:bookmarkEnd w:id="34"/>
      <w:bookmarkEnd w:id="35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Деловое общение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Основные определения и понятия делового общения. Функции и стили общения. Виды и принципы общения.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Этика делового общения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Сущность этики. Этические нормы и принципы.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Этикет и культура поведения делового человека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Принципы и правила делового этикета.</w:t>
      </w:r>
    </w:p>
    <w:p w14:paraId="2295DF5A" w14:textId="77777777" w:rsidR="007A5D53" w:rsidRPr="00B11397" w:rsidRDefault="007A5D53" w:rsidP="00E17C2B">
      <w:pPr>
        <w:rPr>
          <w:lang w:eastAsia="en-US"/>
        </w:rPr>
      </w:pPr>
      <w:bookmarkStart w:id="36" w:name="_GoBack"/>
      <w:bookmarkEnd w:id="36"/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компетенции, подлежащей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Архангельская О.В., Карпов Л.А.  Деловой человек: основы культуры делового общения, этики и коммуникации. Учебное пособие.. — Москва : РАПС, 2011. — 149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Баева О.А.  Ораторское искусство и деловое общение. Учебное пособие. — Москва : Новое знание, 2005. — 368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Бороздина Г.В. Психология делового общения: Учебник. — Москва : ИНФА-М, 2007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Каменская Е.Н.  Психология и этика делового общения. — Ростов н/Д : Феникс, 2004. — 244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Кибанов А.Я., Захаров Д.К., Коновалова В.Г.  Этика деловых отношений: Учебник. — ИНФРА-М : Москва, 2010. — 424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Тимофеев М.И.  Деловое общение: Учебное пособие. — Москва : РИОР, 2006. — 125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Шепель В.М.  Имиджелогия: Секреты личного обаяния. — Москва : Культура и спорт, ЮНИТИ, 1994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Станиславский К. Этика. — Москва : ГИТИС, 2013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0 практических задания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Коммуникативная компетентность руководителя и специалиста в процессе делового общения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7D5D2" w14:textId="77777777" w:rsidR="001C60AF" w:rsidRDefault="001C60AF">
      <w:r>
        <w:separator/>
      </w:r>
    </w:p>
  </w:endnote>
  <w:endnote w:type="continuationSeparator" w:id="0">
    <w:p w14:paraId="1A98DF69" w14:textId="77777777" w:rsidR="001C60AF" w:rsidRDefault="001C60AF">
      <w:r>
        <w:continuationSeparator/>
      </w:r>
    </w:p>
  </w:endnote>
  <w:endnote w:type="continuationNotice" w:id="1">
    <w:p w14:paraId="504EDBE3" w14:textId="77777777" w:rsidR="001C60AF" w:rsidRDefault="001C60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7D544D">
          <w:rPr>
            <w:noProof/>
            <w:sz w:val="24"/>
            <w:szCs w:val="22"/>
          </w:rPr>
          <w:t>10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D57CB" w14:textId="77777777" w:rsidR="001C60AF" w:rsidRDefault="001C60AF">
      <w:r>
        <w:separator/>
      </w:r>
    </w:p>
  </w:footnote>
  <w:footnote w:type="continuationSeparator" w:id="0">
    <w:p w14:paraId="38E46F11" w14:textId="77777777" w:rsidR="001C60AF" w:rsidRDefault="001C60AF">
      <w:r>
        <w:continuationSeparator/>
      </w:r>
    </w:p>
  </w:footnote>
  <w:footnote w:type="continuationNotice" w:id="1">
    <w:p w14:paraId="5A0C4C27" w14:textId="77777777" w:rsidR="001C60AF" w:rsidRDefault="001C60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92">
    <w:multiLevelType w:val="hybridMultilevel"/>
    <w:lvl w:ilvl="0" w:tplc="66728661">
      <w:start w:val="1"/>
      <w:numFmt w:val="decimal"/>
      <w:lvlText w:val="%1."/>
      <w:lvlJc w:val="left"/>
      <w:pPr>
        <w:ind w:left="720" w:hanging="360"/>
      </w:pPr>
    </w:lvl>
    <w:lvl w:ilvl="1" w:tplc="66728661" w:tentative="1">
      <w:start w:val="1"/>
      <w:numFmt w:val="lowerLetter"/>
      <w:lvlText w:val="%2."/>
      <w:lvlJc w:val="left"/>
      <w:pPr>
        <w:ind w:left="1440" w:hanging="360"/>
      </w:pPr>
    </w:lvl>
    <w:lvl w:ilvl="2" w:tplc="66728661" w:tentative="1">
      <w:start w:val="1"/>
      <w:numFmt w:val="lowerRoman"/>
      <w:lvlText w:val="%3."/>
      <w:lvlJc w:val="right"/>
      <w:pPr>
        <w:ind w:left="2160" w:hanging="180"/>
      </w:pPr>
    </w:lvl>
    <w:lvl w:ilvl="3" w:tplc="66728661" w:tentative="1">
      <w:start w:val="1"/>
      <w:numFmt w:val="decimal"/>
      <w:lvlText w:val="%4."/>
      <w:lvlJc w:val="left"/>
      <w:pPr>
        <w:ind w:left="2880" w:hanging="360"/>
      </w:pPr>
    </w:lvl>
    <w:lvl w:ilvl="4" w:tplc="66728661" w:tentative="1">
      <w:start w:val="1"/>
      <w:numFmt w:val="lowerLetter"/>
      <w:lvlText w:val="%5."/>
      <w:lvlJc w:val="left"/>
      <w:pPr>
        <w:ind w:left="3600" w:hanging="360"/>
      </w:pPr>
    </w:lvl>
    <w:lvl w:ilvl="5" w:tplc="66728661" w:tentative="1">
      <w:start w:val="1"/>
      <w:numFmt w:val="lowerRoman"/>
      <w:lvlText w:val="%6."/>
      <w:lvlJc w:val="right"/>
      <w:pPr>
        <w:ind w:left="4320" w:hanging="180"/>
      </w:pPr>
    </w:lvl>
    <w:lvl w:ilvl="6" w:tplc="66728661" w:tentative="1">
      <w:start w:val="1"/>
      <w:numFmt w:val="decimal"/>
      <w:lvlText w:val="%7."/>
      <w:lvlJc w:val="left"/>
      <w:pPr>
        <w:ind w:left="5040" w:hanging="360"/>
      </w:pPr>
    </w:lvl>
    <w:lvl w:ilvl="7" w:tplc="66728661" w:tentative="1">
      <w:start w:val="1"/>
      <w:numFmt w:val="lowerLetter"/>
      <w:lvlText w:val="%8."/>
      <w:lvlJc w:val="left"/>
      <w:pPr>
        <w:ind w:left="5760" w:hanging="360"/>
      </w:pPr>
    </w:lvl>
    <w:lvl w:ilvl="8" w:tplc="667286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91">
    <w:multiLevelType w:val="hybridMultilevel"/>
    <w:lvl w:ilvl="0" w:tplc="24675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2091">
    <w:abstractNumId w:val="12091"/>
  </w:num>
  <w:num w:numId="12092">
    <w:abstractNumId w:val="1209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42891547" Type="http://schemas.openxmlformats.org/officeDocument/2006/relationships/comments" Target="comments.xml"/><Relationship Id="rId756664481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49E49A-1DC0-4C65-9118-E075522A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11893</TotalTime>
  <Pages>10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22</cp:revision>
  <cp:lastPrinted>2023-02-01T07:12:00Z</cp:lastPrinted>
  <dcterms:created xsi:type="dcterms:W3CDTF">2023-02-18T16:52:00Z</dcterms:created>
  <dcterms:modified xsi:type="dcterms:W3CDTF">2023-03-27T13:47:00Z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