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Предиктивная аналитика для транспорта и логистики</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Предиктивная аналитика для транспорта и логистики</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«Предиктивная аналитика для транспорта и логистики» (далее - Программа) будет полезна для специалистов транспортных компаний, профессиональные функции которых связаны с аналитикой, прогнозированием и иными задачами, для решения которых можно применять отдельные разделы математики. В связи с появлением все большего количества профессиональных задач, в том числе и при обработке больших объемов данных или при прогнозировании, которые можно решить с помощью отдельных разделов математики, в транспортной отрасли появилась потребность в специалистах, которые смогут применять на практике отдельные разделы математики для решения профессиональных задач. Программа предназначена для обучения решению профессиональных задач в транспортной отрасли, применяя отдельные разделы математики на практике, выбирая методы решения этих задач, Программа позволяет научиться переводить профессиональные задачи на абстрактный (математический) язык для формулирования технических заданий и интерпретировать полученные результаты. Программа направлена на повышение эффективности профессиональной деятельности за счет применения математики при решении профессиональных задач.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физико-математических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Павлова Наталья Геннадьевна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 видеосъёмка, 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Нутович Вероника Евгеньевна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методическая поддержка, экспертная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Жарикова Марина Федоровна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Сосновская Наталия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Ивлиева Ксения Васильевна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Соколова Ирина Ивановна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Руководство разработкой ЭУМК, 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Макеева Елена Захаровна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Гринчар Николай Николаевич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Андрей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Леонова Анна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Костюлин Иван Алексеевич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Боков Константин Андреевич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Рудницкая Анастасия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Егоров Сергей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Шационок Павел Васильевич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Миронова Екатерина Николаевна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 нормоконтроль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Коккозова Зарема Мавлимбердиевна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Ваняшина Любовь Артемовна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Анатолий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701887913"/>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Предиктивная аналитика для транспорта и логистики</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proofErr w:type="spellStart"/>
      <w:r w:rsidRPr="00B11397">
        <w:rPr>
          <w:spacing w:val="-1"/>
          <w:sz w:val="28"/>
          <w:szCs w:val="22"/>
          <w:lang w:eastAsia="en-US"/>
        </w:rPr>
        <w:t>Минобрнауки</w:t>
      </w:r>
      <w:proofErr w:type="spellEnd"/>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федерального государственного образовательного стандарта высшего образования 01.03.04 Прикладная математика, утв. приказом Минобрнауки России от 10.01.2018 № 11.</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высшее образование; лица, получающие высшее образование.</w:t>
      </w:r>
    </w:p>
    <w:p w14:paraId="45770D6B" w14:textId="6B2E5397" w:rsidR="009F2455" w:rsidRPr="00B11397" w:rsidRDefault="009F2455" w:rsidP="00E17C2B">
      <w:pPr>
        <w:pStyle w:val="TEXT"/>
      </w:pPr>
      <w:r w:rsidRPr="00B11397">
        <w:t>б) требования к квалификации: дополнительные требования отсутствуют.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bookmarkStart w:id="14" w:name="_GoBack"/>
      <w:bookmarkEnd w:id="14"/>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52</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4D52754C" w:rsidR="000E0E30" w:rsidRPr="00B11397" w:rsidRDefault="000E0E30" w:rsidP="00E17C2B">
      <w:pPr>
        <w:pStyle w:val="TEXT"/>
      </w:pPr>
      <w:r w:rsidRPr="00B11397">
        <w:t>Срок освоения составляет 7 календарных</w:t>
      </w:r>
      <w:r w:rsidRPr="00B11397">
        <w:rPr>
          <w:spacing w:val="-2"/>
        </w:rPr>
        <w:t xml:space="preserve"> </w:t>
      </w:r>
      <w:r w:rsidRPr="00B11397">
        <w:t>дней для очной формы обучения и 13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обрабатывать большие объемы данных с использованием математического аппарата для решения практических задач для транспорта и логистики</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математический аппарат, необходимый для решения профессиональных задач</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математические объекты и их свойства в линейной алгебре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профессиональные задачи в сфере транспорта, решаемые с применением математического аппарата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математические объекты и их свойства в теории вероятностей и математической статистики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математические объекты и их свойства в теории графов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математические объекты и их свойства в теории дифференциальных уравнений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математические объекты и их свойства в теории игр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постановки задачи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соответствие задач разделу математики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математические объекты и их свойства в математическом анализе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решения практических задач, описываемых линейными моделями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решения задач линейного программирования для практических задач</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решения задач по определению факторов, влияющие на отдельные показатели, используя элементы теории вероятностей и математической статистики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примеры применения теории графов для решения профессиональных задач</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примеры решения практических задач, описываемых динамическими моделями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решения задач по моделированию потоков или заторов, используя элементы теории дифференциальных уравнений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решения задач по планированию мультимодальных перевозок, используя элементы теории игр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поиска методов решения профессиональных задач</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соответствие типов задач и методов их решения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примеры применения математического анализа для решения профессиональных задач</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интерпретация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применения теории вероятности и математической статистики для решения профессиональных задач</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матричной алгебры и теории определителей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теории систем линейных алгебраических уравнений и неравенств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теории экстремальных задач</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теории экстремальных задач</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теории линейных пространств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теории пределов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теории пределов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дифференциального исчисления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дифференциального исчисления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интегрального исчисления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интегрального исчисления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решения экстремальных задач</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теории числовых рядов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теории числовых рядов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функциональных последовательностей и рядов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функциональных последовательностей и рядов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теории вероятностей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теории вероятностей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математической статистики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математической статистики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теории линейных пространств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корреляционно-регрессионного анализа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теории графов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теории дифференциальных уравнений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теории дифференциальных уравнений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результаты теории игр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теории линейных операторов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теории линейных операторов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факты из теории множеств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теории квадратичных форм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теоремы корреляционно-регрессионного анализа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теории графов</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формулировать профессиональные задачи, используя абстрактный (математический) язык, при наличии больших объемов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подбирать методы решения профессиональных задач при помощи математического аппарата в условиях практической деятельности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интерпретировать решение профессиональной задачи, используя математический аппарат</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 xml:space="preserve">Виды занятий, в </w:t>
            </w:r>
            <w:proofErr w:type="spellStart"/>
            <w:r w:rsidRPr="00B11397">
              <w:rPr>
                <w:rFonts w:ascii="Times New Roman" w:hAnsi="Times New Roman"/>
                <w:b/>
                <w:sz w:val="24"/>
                <w:szCs w:val="24"/>
                <w:lang w:val="ru-RU"/>
              </w:rPr>
              <w:t>т.ч</w:t>
            </w:r>
            <w:proofErr w:type="spellEnd"/>
            <w:r w:rsidRPr="00B11397">
              <w:rPr>
                <w:rFonts w:ascii="Times New Roman" w:hAnsi="Times New Roman"/>
                <w:b/>
                <w:sz w:val="24"/>
                <w:szCs w:val="24"/>
                <w:lang w:val="ru-RU"/>
              </w:rPr>
              <w:t>.</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Введение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Профессиональные задачи в сфере транспорта, решаемые с применением математического аппарата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профессиональные задачи в сфере транспорта, решаемые с применением математического аппарата.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Математический аппарат, необходимый для решения профессиональных задач</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математический аппарат, необходимый для решения профессиональных задач.</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Порядок постановки задачи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постановки задачи.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Соответствие задач разделу математики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соответствие задач разделу математики.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Порядок поиска методов решения профессиональных задач</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поиска методов решения профессиональных задач.</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Соответствие типов задач и методов их решения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соответствие типов задач и методов их решения.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 Интерпретация решений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интерпретация решений.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Элементы линейной алгебры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Основные математические объекты и их свойства в линейной алгебре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математические объекты и их свойства в линейной алгебре.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Основные теоремы матричной алгебры и теории определителей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матричной алгебры и теории определителей.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Основные теоремы теории систем линейных алгебраических уравнений и неравенств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теории систем линейных алгебраических уравнений и неравенств.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Основные понятия теории линейных пространств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теории линейных пространств.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Основные теоремы теории линейных пространств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теории линейных пространств.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Основные понятия теории линейных операторов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теории линейных операторов.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Основные теоремы теории линейных операторов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теории линейных операторов.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Основные понятия теории квадратичных форм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теории квадратичных форм.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Методы решения практических задач, описываемых линейными моделями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решения практических задач, описываемых линейными моделями.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Методы решения задач линейного программирования для практических задач</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решения задач линейного программирования для практических задач.</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подбирать методы решения профессиональных задач при помощи математического аппарата в условиях практической деятельности.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Элементы математического анализа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Основные математические объекты и их свойства в математическом анализе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математические объекты и их свойства в математическом анализе.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Основные факты из теории множеств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факты из теории множеств.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Основные понятия теории пределов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теории пределов.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Основные теоремы теории пределов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теории пределов.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Основные понятия дифференциального исчисления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дифференциального исчисления.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Основные теоремы дифференциального исчисления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дифференциального исчисления.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Основные понятия интегрального исчисления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интегрального исчисления.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Основные теоремы интегрального исчисления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интегрального исчисления.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Основные понятия теории экстремальных задач</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теории экстремальных задач.</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Основные теоремы теории экстремальных задач</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теории экстремальных задач.</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Методы решения экстремальных задач</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решения экстремальных задач.</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Основные понятия теории числовых рядов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теории числовых рядов.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3.13 Основные теоремы теории числовых рядов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теории числовых рядов.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3.14 Основные понятия функциональных последовательностей и рядов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функциональных последовательностей и рядов.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3.15 Основные теоремы функциональных последовательностей и рядов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функциональных последовательностей и рядов.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3.16 Примеры применения математического анализа для решения профессиональных задач</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примеры применения математического анализа для решения профессиональных задач.</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подбирать методы решения профессиональных задач при помощи математического аппарата в условиях практической деятельности.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Элементы теории вероятностей и математической статистики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Основные математические объекты и их свойства в теории вероятностей и математической статистики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математические объекты и их свойства в теории вероятностей и математической статистики.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Основные понятия теории вероятностей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теории вероятностей.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Основные теоремы теории вероятностей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теории вероятностей.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Основные понятия математической статистики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математической статистики.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Основные теоремы математической статистики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математической статистики.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Основные понятия корреляционно-регрессионного анализа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корреляционно-регрессионного анализа.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Основные теоремы корреляционно-регрессионного анализа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корреляционно-регрессионного анализа.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Методы решения задач по определению факторов, влияющие на отдельные показатели, используя элементы теории вероятностей и математической статистики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решения задач по определению факторов, влияющие на отдельные показатели, используя элементы теории вероятностей и математической статистики.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Порядок применения теории вероятности и математической статистики для решения профессиональных задач</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применения теории вероятности и математической статистики для решения профессиональных задач.</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интерпретировать решение профессиональной задачи, используя математический аппарат.</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Элементы теории графов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Основные математические объекты и их свойства в теории графов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математические объекты и их свойства в теории графов.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Основные понятия теории графов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теории графов.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Основные теоремы теории графов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теории графов.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Примеры применения теории графов для решения профессиональных задач</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примеры применения теории графов для решения профессиональных задач.</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подбирать методы решения профессиональных задач при помощи математического аппарата в условиях практической деятельности.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Элементы теории дифференциальных уравнений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Основные математические объекты и их свойства в теории дифференциальных уравнений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математические объекты и их свойства в теории дифференциальных уравнений.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Основные понятия теории дифференциальных уравнений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теории дифференциальных уравнений.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Основные теоремы теории дифференциальных уравнений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теоремы теории дифференциальных уравнений.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6.4 Примеры решения практических задач, описываемых динамическими моделями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примеры решения практических задач, описываемых динамическими моделями.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6.5 Методы решения задач по моделированию потоков или заторов, используя элементы теории дифференциальных уравнений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решения задач по моделированию потоков или заторов, используя элементы теории дифференциальных уравнений.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подбирать методы решения профессиональных задач при помощи математического аппарата в условиях практической деятельности.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Элементы теории игр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Основные математические объекты и их свойства в теории игр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математические объекты и их свойства в теории игр.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7.2 Основные результаты теории игр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результаты теории игр.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7.3 Методы решения задач по планированию мультимодальных перевозок, используя элементы теории игр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решения задач по планированию мультимодальных перевозок, используя элементы теории игр.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подбирать методы решения профессиональных задач при помощи математического аппарата в условиях практической деятельности.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52</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35.1</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11.9</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642.8571428571429" w:type="dxa"/>
        <w:gridCol w:w="642.8571428571429" w:type="dxa"/>
        <w:gridCol w:w="642.8571428571429" w:type="dxa"/>
        <w:gridCol w:w="642.8571428571429" w:type="dxa"/>
        <w:gridCol w:w="642.8571428571429" w:type="dxa"/>
        <w:gridCol w:w="642.8571428571429" w:type="dxa"/>
        <w:gridCol w:w="642.8571428571429"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7"/>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Д7</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Введение</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3.2</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3.2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Элементы линейной алгебры</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4.8</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8.3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Элементы математического анализа</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1.1</w:t>
            </w: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13.6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Элементы теории вероятностей и математической статистики</w:t>
            </w: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6.9</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1.7</w:t>
            </w: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8.6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Элементы теории графов</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4.2</w:t>
            </w: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4.2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Элементы теории дифференциальных уравнений</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2.1</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3.2</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5.3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Элементы теории игр</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3.8</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3.8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5</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52</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500" w:type="dxa"/>
        <w:gridCol w:w="1500" w:type="dxa"/>
        <w:gridCol w:w="1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3"/>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Введение</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3.2</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3.2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Элементы линейной алгебры</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8.3</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8.3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Элементы математического анализа</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8.5</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5.1</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13.6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Элементы теории вероятностей и математической статистики</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8.6</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8.6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Элементы теории графов</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4.2</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4.2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Элементы теории дифференциальных уравнений</w:t>
            </w: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2.1</w:t>
            </w: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3.2</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5.3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Элементы теории игр</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3.8</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3.8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1500" w:type="dxa"/>
          </w:tcPr>
          <w:p/>
        </w:tc>
        <w:tc>
          <w:tcPr>
            <w:tcW w:w="1500" w:type="dxa"/>
          </w:tcPr>
          <w:p/>
        </w:tc>
        <w:tc>
          <w:tcPr>
            <w:tcW w:w="1500"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1500" w:type="dxa"/>
            <w:vAlign w:val="center"/>
          </w:tcPr>
          <w:p>
            <w:pPr>
              <w:jc w:val="center"/>
              <w:spacing w:after="0"/>
            </w:pPr>
            <w:r>
              <w:rPr>
                <w:rFonts w:ascii="Times New Roman" w:hAnsi="Times New Roman" w:eastAsia="Times New Roman" w:cs="Times New Roman"/>
                <w:color w:val="000000"/>
                <w:sz w:val="24"/>
                <w:szCs w:val="24"/>
                <w:b w:val="1"/>
                <w:bCs w:val="1"/>
              </w:rPr>
              <w:t xml:space="preserve">5</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500" w:type="dxa"/>
          </w:tcPr>
          <w:p>
            <w:pPr>
              <w:jc w:val="center"/>
              <w:spacing w:after="0"/>
            </w:pPr>
            <w:r>
              <w:rPr>
                <w:rFonts w:ascii="Times New Roman" w:hAnsi="Times New Roman" w:eastAsia="Times New Roman" w:cs="Times New Roman"/>
                <w:color w:val="000000"/>
                <w:sz w:val="24"/>
                <w:szCs w:val="24"/>
                <w:b w:val="1"/>
                <w:bCs w:val="1"/>
              </w:rPr>
              <w:t xml:space="preserve">12</w:t>
            </w:r>
          </w:p>
        </w:tc>
        <w:tc>
          <w:tcPr/>
          <w:p>
            <w:pPr>
              <w:jc w:val="center"/>
              <w:spacing w:after="0"/>
            </w:pPr>
            <w:r>
              <w:rPr>
                <w:rFonts w:ascii="Times New Roman" w:hAnsi="Times New Roman" w:eastAsia="Times New Roman" w:cs="Times New Roman"/>
                <w:color w:val="000000"/>
                <w:sz w:val="24"/>
                <w:szCs w:val="24"/>
                <w:b w:val="1"/>
                <w:bCs w:val="1"/>
              </w:rPr>
              <w:t xml:space="preserve">52</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Введение</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Профессиональные задачи в сфере транспорта, решаемые с применением математического аппарата. Математический аппарат, необходимый для решения профессиональных задач. Порядок постановки задачи. Соответствие задач разделу математики. Порядок поиска методов решения профессиональных задач. Соответствие типов задач и методов их решения. Интерпретация решений.</w:t>
      </w:r>
    </w:p>
    <w:p w14:paraId="04EC11D3" w14:textId="0CC831D6" w:rsidR="007A5D53" w:rsidRPr="00DF73A3" w:rsidRDefault="007A5D53" w:rsidP="00DF73A3">
      <w:pPr>
        <w:pStyle w:val="3"/>
        <w:keepNext/>
        <w:widowControl/>
        <w:ind w:left="0" w:firstLine="709"/>
      </w:pPr>
      <w:r w:rsidRPr="00B11397">
        <w:t>Элементы линейной алгебры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математические объекты и их свойства в линейной алгебре. Основные теоремы матричной алгебры и теории определителей. Основные теоремы теории систем линейных алгебраических уравнений и неравенств. Основные понятия теории линейных пространств. Основные теоремы теории линейных пространств. Основные понятия теории линейных операторов. Основные теоремы теории линейных операторов. Основные понятия теории квадратичных форм. Методы решения практических задач, описываемых линейными моделями. Методы решения задач линейного программирования для практических задач.</w:t>
      </w:r>
    </w:p>
    <w:p w14:paraId="04EC11D3" w14:textId="0CC831D6" w:rsidR="007A5D53" w:rsidRPr="00DF73A3" w:rsidRDefault="007A5D53" w:rsidP="00DF73A3">
      <w:pPr>
        <w:pStyle w:val="3"/>
        <w:keepNext/>
        <w:widowControl/>
        <w:ind w:left="0" w:firstLine="709"/>
      </w:pPr>
      <w:r w:rsidRPr="00B11397">
        <w:t>Элементы математического анализа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математические объекты и их свойства в математическом анализе. Основные факты из теории множеств. Основные понятия теории пределов. Основные теоремы теории пределов. Основные понятия дифференциального исчисления. Основные теоремы дифференциального исчисления. Основные понятия интегрального исчисления. Основные теоремы интегрального исчисления. Основные понятия теории экстремальных задач. Основные теоремы теории экстремальных задач. Методы решения экстремальных задач. Основные понятия теории числовых рядов. Основные теоремы теории числовых рядов. Основные понятия функциональных последовательностей и рядов. Основные теоремы функциональных последовательностей и рядов. Примеры применения математического анализа для решения профессиональных задач.</w:t>
      </w:r>
    </w:p>
    <w:p w14:paraId="04EC11D3" w14:textId="0CC831D6" w:rsidR="007A5D53" w:rsidRPr="00DF73A3" w:rsidRDefault="007A5D53" w:rsidP="00DF73A3">
      <w:pPr>
        <w:pStyle w:val="3"/>
        <w:keepNext/>
        <w:widowControl/>
        <w:ind w:left="0" w:firstLine="709"/>
      </w:pPr>
      <w:r w:rsidRPr="00B11397">
        <w:t>Элементы теории вероятностей и математической статистики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математические объекты и их свойства в теории вероятностей и математической статистики. Основные понятия теории вероятностей. Основные теоремы теории вероятностей. Основные понятия математической статистики. Основные теоремы математической статистики. Основные понятия корреляционно-регрессионного анализа. Основные теоремы корреляционно-регрессионного анализа. Методы решения задач по определению факторов, влияющие на отдельные показатели, используя элементы теории вероятностей и математической статистики. Порядок применения теории вероятности и математической статистики для решения профессиональных задач.</w:t>
      </w:r>
    </w:p>
    <w:p w14:paraId="04EC11D3" w14:textId="0CC831D6" w:rsidR="007A5D53" w:rsidRPr="00DF73A3" w:rsidRDefault="007A5D53" w:rsidP="00DF73A3">
      <w:pPr>
        <w:pStyle w:val="3"/>
        <w:keepNext/>
        <w:widowControl/>
        <w:ind w:left="0" w:firstLine="709"/>
      </w:pPr>
      <w:r w:rsidRPr="00B11397">
        <w:t>Элементы теории графов</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математические объекты и их свойства в теории графов. Основные понятия теории графов. Основные теоремы теории графов. Примеры применения теории графов для решения профессиональных задач.</w:t>
      </w:r>
    </w:p>
    <w:p w14:paraId="04EC11D3" w14:textId="0CC831D6" w:rsidR="007A5D53" w:rsidRPr="00DF73A3" w:rsidRDefault="007A5D53" w:rsidP="00DF73A3">
      <w:pPr>
        <w:pStyle w:val="3"/>
        <w:keepNext/>
        <w:widowControl/>
        <w:ind w:left="0" w:firstLine="709"/>
      </w:pPr>
      <w:r w:rsidRPr="00B11397">
        <w:t>Элементы теории дифференциальных уравнений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математические объекты и их свойства в теории дифференциальных уравнений. Основные понятия теории дифференциальных уравнений. Основные теоремы теории дифференциальных уравнений. Примеры решения практических задач, описываемых динамическими моделями. Методы решения задач по моделированию потоков или заторов, используя элементы теории дифференциальных уравнений.</w:t>
      </w:r>
    </w:p>
    <w:p w14:paraId="04EC11D3" w14:textId="0CC831D6" w:rsidR="007A5D53" w:rsidRPr="00DF73A3" w:rsidRDefault="007A5D53" w:rsidP="00DF73A3">
      <w:pPr>
        <w:pStyle w:val="3"/>
        <w:keepNext/>
        <w:widowControl/>
        <w:ind w:left="0" w:firstLine="709"/>
      </w:pPr>
      <w:r w:rsidRPr="00B11397">
        <w:t>Элементы теории игр</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математические объекты и их свойства в теории игр. Основные результаты теории игр. Методы решения задач по планированию мультимодальных перевозок, используя элементы теории игр.</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proofErr w:type="gramStart"/>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proofErr w:type="gramEnd"/>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Беклемишев Д.В. Курс аналитической геометрии и линейной алгебры. — Спб : Лань, 2015</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Фихтенгольц Г.М. Курс дифференциального и интегрального исчисления. — Спб. : Лань,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Емеличев В. А. , Мельников О. И. , Сарванов В. И. , Тышкевич Р. И. Лекции по теории графов. — М : Книжный дом «Либроком», 2009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Зорич В.А. Математический анализ. — М :  МЦНМО, 2019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Ильин В.А., Позняк Э.Г. Линейная алгебра. — М :  Физматлит, 2020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Кострикин А.И. Введение в алгебру. Часть 2. Линейная алгебра. — М : МЦНМО,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Меньшиков И. С. Лекции по теории игр и экономическому моделированию. — М : Контакт Плюс, 2010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Феллер У.  Введение в теорию вероятностей и ее приложения. — М : Мир, 1984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Шафаревич И.Л., Ремизов А.О. Линейная алгебра и геометрия. — М : ФИЗМАТЛИТ, 2009</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6 практических заданий</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Предиктивная аналитика для транспорта и логистики</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0370" w14:textId="77777777" w:rsidR="008A767C" w:rsidRDefault="008A767C">
      <w:r>
        <w:separator/>
      </w:r>
    </w:p>
  </w:endnote>
  <w:endnote w:type="continuationSeparator" w:id="0">
    <w:p w14:paraId="0C1511E6" w14:textId="77777777" w:rsidR="008A767C" w:rsidRDefault="008A767C">
      <w:r>
        <w:continuationSeparator/>
      </w:r>
    </w:p>
  </w:endnote>
  <w:endnote w:type="continuationNotice" w:id="1">
    <w:p w14:paraId="380E1586" w14:textId="77777777" w:rsidR="008A767C" w:rsidRDefault="008A7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AE749F">
          <w:rPr>
            <w:noProof/>
            <w:sz w:val="24"/>
            <w:szCs w:val="22"/>
          </w:rPr>
          <w:t>6</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0E366" w14:textId="77777777" w:rsidR="008A767C" w:rsidRDefault="008A767C">
      <w:r>
        <w:separator/>
      </w:r>
    </w:p>
  </w:footnote>
  <w:footnote w:type="continuationSeparator" w:id="0">
    <w:p w14:paraId="7946A119" w14:textId="77777777" w:rsidR="008A767C" w:rsidRDefault="008A767C">
      <w:r>
        <w:continuationSeparator/>
      </w:r>
    </w:p>
  </w:footnote>
  <w:footnote w:type="continuationNotice" w:id="1">
    <w:p w14:paraId="695148D5" w14:textId="77777777" w:rsidR="008A767C" w:rsidRDefault="008A7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00">
    <w:multiLevelType w:val="hybridMultilevel"/>
    <w:lvl w:ilvl="0" w:tplc="44731321">
      <w:start w:val="1"/>
      <w:numFmt w:val="decimal"/>
      <w:lvlText w:val="%1."/>
      <w:lvlJc w:val="left"/>
      <w:pPr>
        <w:ind w:left="720" w:hanging="360"/>
      </w:pPr>
    </w:lvl>
    <w:lvl w:ilvl="1" w:tplc="44731321" w:tentative="1">
      <w:start w:val="1"/>
      <w:numFmt w:val="lowerLetter"/>
      <w:lvlText w:val="%2."/>
      <w:lvlJc w:val="left"/>
      <w:pPr>
        <w:ind w:left="1440" w:hanging="360"/>
      </w:pPr>
    </w:lvl>
    <w:lvl w:ilvl="2" w:tplc="44731321" w:tentative="1">
      <w:start w:val="1"/>
      <w:numFmt w:val="lowerRoman"/>
      <w:lvlText w:val="%3."/>
      <w:lvlJc w:val="right"/>
      <w:pPr>
        <w:ind w:left="2160" w:hanging="180"/>
      </w:pPr>
    </w:lvl>
    <w:lvl w:ilvl="3" w:tplc="44731321" w:tentative="1">
      <w:start w:val="1"/>
      <w:numFmt w:val="decimal"/>
      <w:lvlText w:val="%4."/>
      <w:lvlJc w:val="left"/>
      <w:pPr>
        <w:ind w:left="2880" w:hanging="360"/>
      </w:pPr>
    </w:lvl>
    <w:lvl w:ilvl="4" w:tplc="44731321" w:tentative="1">
      <w:start w:val="1"/>
      <w:numFmt w:val="lowerLetter"/>
      <w:lvlText w:val="%5."/>
      <w:lvlJc w:val="left"/>
      <w:pPr>
        <w:ind w:left="3600" w:hanging="360"/>
      </w:pPr>
    </w:lvl>
    <w:lvl w:ilvl="5" w:tplc="44731321" w:tentative="1">
      <w:start w:val="1"/>
      <w:numFmt w:val="lowerRoman"/>
      <w:lvlText w:val="%6."/>
      <w:lvlJc w:val="right"/>
      <w:pPr>
        <w:ind w:left="4320" w:hanging="180"/>
      </w:pPr>
    </w:lvl>
    <w:lvl w:ilvl="6" w:tplc="44731321" w:tentative="1">
      <w:start w:val="1"/>
      <w:numFmt w:val="decimal"/>
      <w:lvlText w:val="%7."/>
      <w:lvlJc w:val="left"/>
      <w:pPr>
        <w:ind w:left="5040" w:hanging="360"/>
      </w:pPr>
    </w:lvl>
    <w:lvl w:ilvl="7" w:tplc="44731321" w:tentative="1">
      <w:start w:val="1"/>
      <w:numFmt w:val="lowerLetter"/>
      <w:lvlText w:val="%8."/>
      <w:lvlJc w:val="left"/>
      <w:pPr>
        <w:ind w:left="5760" w:hanging="360"/>
      </w:pPr>
    </w:lvl>
    <w:lvl w:ilvl="8" w:tplc="44731321" w:tentative="1">
      <w:start w:val="1"/>
      <w:numFmt w:val="lowerRoman"/>
      <w:lvlText w:val="%9."/>
      <w:lvlJc w:val="right"/>
      <w:pPr>
        <w:ind w:left="6480" w:hanging="180"/>
      </w:pPr>
    </w:lvl>
  </w:abstractNum>
  <w:abstractNum w:abstractNumId="1399">
    <w:multiLevelType w:val="hybridMultilevel"/>
    <w:lvl w:ilvl="0" w:tplc="4661551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399">
    <w:abstractNumId w:val="1399"/>
  </w:num>
  <w:num w:numId="1400">
    <w:abstractNumId w:val="140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33777"/>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908306150" Type="http://schemas.openxmlformats.org/officeDocument/2006/relationships/comments" Target="comments.xml"/><Relationship Id="rId813949678"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57FE-0E36-4FB5-B69E-A7471B8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10</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25</cp:revision>
  <cp:lastPrinted>2023-02-01T07:12:00Z</cp:lastPrinted>
  <dcterms:created xsi:type="dcterms:W3CDTF">2023-02-18T16:52:00Z</dcterms:created>
  <dcterms:modified xsi:type="dcterms:W3CDTF">2023-04-27T08:57:00Z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